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461EF" w:rsidRPr="002C0D88" w:rsidRDefault="009461EF" w:rsidP="009461EF">
      <w:pPr>
        <w:spacing w:line="0" w:lineRule="atLeast"/>
        <w:rPr>
          <w:rFonts w:ascii="標楷體" w:eastAsia="標楷體" w:hAnsi="標楷體"/>
          <w:sz w:val="28"/>
          <w:szCs w:val="28"/>
        </w:rPr>
      </w:pPr>
      <w:r w:rsidRPr="002C0D88">
        <w:rPr>
          <w:rFonts w:ascii="標楷體" w:eastAsia="標楷體" w:hAnsi="標楷體" w:hint="eastAsia"/>
          <w:sz w:val="28"/>
          <w:szCs w:val="28"/>
        </w:rPr>
        <w:t>壹、基金概況</w:t>
      </w:r>
    </w:p>
    <w:p w:rsidR="009461EF" w:rsidRPr="00310634" w:rsidRDefault="009461EF" w:rsidP="009461EF">
      <w:pPr>
        <w:spacing w:line="0" w:lineRule="atLeast"/>
        <w:rPr>
          <w:rFonts w:ascii="標楷體" w:eastAsia="標楷體" w:hAnsi="標楷體"/>
          <w:sz w:val="28"/>
          <w:szCs w:val="28"/>
        </w:rPr>
      </w:pPr>
      <w:r w:rsidRPr="002C0D88">
        <w:rPr>
          <w:rFonts w:ascii="標楷體" w:eastAsia="標楷體" w:hAnsi="標楷體" w:hint="eastAsia"/>
          <w:sz w:val="28"/>
          <w:szCs w:val="28"/>
        </w:rPr>
        <w:t>一、設立</w:t>
      </w:r>
      <w:r w:rsidRPr="00310634">
        <w:rPr>
          <w:rFonts w:ascii="標楷體" w:eastAsia="標楷體" w:hAnsi="標楷體" w:hint="eastAsia"/>
          <w:sz w:val="28"/>
          <w:szCs w:val="28"/>
        </w:rPr>
        <w:t>宗旨</w:t>
      </w:r>
    </w:p>
    <w:p w:rsidR="00210AE8" w:rsidRPr="00F84E11" w:rsidRDefault="00210AE8" w:rsidP="00210AE8">
      <w:pPr>
        <w:snapToGrid w:val="0"/>
        <w:spacing w:line="0" w:lineRule="atLeast"/>
        <w:ind w:firstLineChars="192" w:firstLine="538"/>
        <w:jc w:val="both"/>
        <w:rPr>
          <w:rFonts w:ascii="標楷體" w:eastAsia="標楷體" w:hAnsi="標楷體"/>
          <w:color w:val="FF0000"/>
          <w:sz w:val="28"/>
          <w:szCs w:val="28"/>
        </w:rPr>
      </w:pPr>
      <w:r w:rsidRPr="004E3066">
        <w:rPr>
          <w:rFonts w:ascii="標楷體" w:eastAsia="標楷體" w:hAnsi="標楷體" w:hint="eastAsia"/>
          <w:sz w:val="28"/>
          <w:szCs w:val="28"/>
        </w:rPr>
        <w:t>本校自1987年創校以來，致力於培育「為學以精、待人以誠、</w:t>
      </w:r>
      <w:proofErr w:type="gramStart"/>
      <w:r w:rsidRPr="004E3066">
        <w:rPr>
          <w:rFonts w:ascii="標楷體" w:eastAsia="標楷體" w:hAnsi="標楷體" w:hint="eastAsia"/>
          <w:sz w:val="28"/>
          <w:szCs w:val="28"/>
        </w:rPr>
        <w:t>生活以樸</w:t>
      </w:r>
      <w:proofErr w:type="gramEnd"/>
      <w:r w:rsidRPr="004E3066">
        <w:rPr>
          <w:rFonts w:ascii="標楷體" w:eastAsia="標楷體" w:hAnsi="標楷體" w:hint="eastAsia"/>
          <w:sz w:val="28"/>
          <w:szCs w:val="28"/>
        </w:rPr>
        <w:t>、</w:t>
      </w:r>
      <w:proofErr w:type="gramStart"/>
      <w:r w:rsidRPr="004E3066">
        <w:rPr>
          <w:rFonts w:ascii="標楷體" w:eastAsia="標楷體" w:hAnsi="標楷體" w:hint="eastAsia"/>
          <w:sz w:val="28"/>
          <w:szCs w:val="28"/>
        </w:rPr>
        <w:t>運動以毅</w:t>
      </w:r>
      <w:proofErr w:type="gramEnd"/>
      <w:r w:rsidRPr="004E3066">
        <w:rPr>
          <w:rFonts w:ascii="標楷體" w:eastAsia="標楷體" w:hAnsi="標楷體" w:hint="eastAsia"/>
          <w:sz w:val="28"/>
          <w:szCs w:val="28"/>
        </w:rPr>
        <w:t>」之專業人才，並順應國際發展趨勢及配合國家體育政策，連結產業與社會發展脈動，拓展師生全球化視野，運用經營管理與自我改善機制，</w:t>
      </w:r>
      <w:proofErr w:type="gramStart"/>
      <w:r w:rsidRPr="004E3066">
        <w:rPr>
          <w:rFonts w:ascii="標楷體" w:eastAsia="標楷體" w:hAnsi="標楷體" w:hint="eastAsia"/>
          <w:sz w:val="28"/>
          <w:szCs w:val="28"/>
        </w:rPr>
        <w:t>營造善性循環</w:t>
      </w:r>
      <w:proofErr w:type="gramEnd"/>
      <w:r w:rsidRPr="004E3066">
        <w:rPr>
          <w:rFonts w:ascii="標楷體" w:eastAsia="標楷體" w:hAnsi="標楷體" w:hint="eastAsia"/>
          <w:sz w:val="28"/>
          <w:szCs w:val="28"/>
        </w:rPr>
        <w:t>與追求卓越的校園文化；並以此為基石，將學校的願景定位為「成為運動競技與健康休閒領域卓越標竿之世界一流大學」</w:t>
      </w:r>
      <w:r w:rsidRPr="004E3066">
        <w:rPr>
          <w:rFonts w:ascii="新細明體" w:hAnsi="新細明體" w:hint="eastAsia"/>
          <w:sz w:val="28"/>
          <w:szCs w:val="28"/>
        </w:rPr>
        <w:t>，</w:t>
      </w:r>
      <w:r w:rsidRPr="004E3066">
        <w:rPr>
          <w:rFonts w:ascii="標楷體" w:eastAsia="標楷體" w:hAnsi="標楷體" w:hint="eastAsia"/>
          <w:sz w:val="28"/>
          <w:szCs w:val="28"/>
        </w:rPr>
        <w:t>並以「發展全人教育精神」、「建置優質體育教學專業與運動推廣殿堂」、「強化競技運動及挑戰體能極致」、「推展全民運動及促進健康樂活」及「建構運動休閒產業發展與管理之網路平台」為校務發展目標與核心使命（學校願景與校務發展目標如圖1-1所示），以成為「亞洲頂尖、世界一流」之體育專業大學。</w:t>
      </w:r>
      <w:r w:rsidRPr="004E3066" w:rsidDel="00DC784D">
        <w:rPr>
          <w:rFonts w:ascii="標楷體" w:eastAsia="標楷體" w:hAnsi="標楷體" w:hint="eastAsia"/>
          <w:sz w:val="28"/>
          <w:szCs w:val="28"/>
        </w:rPr>
        <w:t xml:space="preserve"> </w:t>
      </w:r>
    </w:p>
    <w:p w:rsidR="00210AE8" w:rsidRDefault="00F142E0" w:rsidP="00210AE8">
      <w:pPr>
        <w:spacing w:line="0" w:lineRule="atLeast"/>
        <w:rPr>
          <w:rFonts w:ascii="標楷體" w:eastAsia="標楷體" w:hAnsi="標楷體"/>
          <w:noProof/>
          <w:sz w:val="28"/>
          <w:szCs w:val="28"/>
        </w:rPr>
      </w:pPr>
      <w:r>
        <w:rPr>
          <w:rFonts w:ascii="標楷體" w:eastAsia="標楷體" w:hAnsi="標楷體"/>
          <w:noProof/>
          <w:sz w:val="28"/>
          <w:szCs w:val="28"/>
        </w:rPr>
        <w:drawing>
          <wp:inline distT="0" distB="0" distL="0" distR="0">
            <wp:extent cx="4972050" cy="3438525"/>
            <wp:effectExtent l="0" t="0" r="0"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2050" cy="3438525"/>
                    </a:xfrm>
                    <a:prstGeom prst="rect">
                      <a:avLst/>
                    </a:prstGeom>
                    <a:noFill/>
                    <a:ln>
                      <a:noFill/>
                    </a:ln>
                  </pic:spPr>
                </pic:pic>
              </a:graphicData>
            </a:graphic>
          </wp:inline>
        </w:drawing>
      </w:r>
    </w:p>
    <w:p w:rsidR="00210AE8" w:rsidRDefault="00210AE8" w:rsidP="00210AE8">
      <w:pPr>
        <w:spacing w:line="0" w:lineRule="atLeast"/>
        <w:ind w:firstLineChars="800" w:firstLine="2240"/>
        <w:rPr>
          <w:rFonts w:ascii="標楷體" w:eastAsia="標楷體" w:hAnsi="標楷體"/>
          <w:noProof/>
          <w:sz w:val="28"/>
          <w:szCs w:val="28"/>
          <w:lang w:eastAsia="zh-HK"/>
        </w:rPr>
      </w:pPr>
      <w:r>
        <w:rPr>
          <w:rFonts w:ascii="標楷體" w:eastAsia="標楷體" w:hAnsi="標楷體" w:hint="eastAsia"/>
          <w:noProof/>
          <w:sz w:val="28"/>
          <w:szCs w:val="28"/>
          <w:lang w:eastAsia="zh-HK"/>
        </w:rPr>
        <w:t>圖1-1</w:t>
      </w:r>
      <w:r w:rsidRPr="00210AE8">
        <w:rPr>
          <w:rFonts w:ascii="標楷體" w:eastAsia="標楷體" w:hAnsi="標楷體" w:hint="eastAsia"/>
          <w:noProof/>
          <w:sz w:val="28"/>
          <w:szCs w:val="28"/>
          <w:lang w:eastAsia="zh-HK"/>
        </w:rPr>
        <w:t>學校願景與校務發展目標</w:t>
      </w:r>
    </w:p>
    <w:p w:rsidR="00210AE8" w:rsidRPr="00310634" w:rsidRDefault="00210AE8" w:rsidP="00210AE8">
      <w:pPr>
        <w:spacing w:line="0" w:lineRule="atLeast"/>
        <w:ind w:firstLineChars="800" w:firstLine="2240"/>
        <w:rPr>
          <w:rFonts w:ascii="標楷體" w:eastAsia="標楷體" w:hAnsi="標楷體"/>
          <w:sz w:val="28"/>
          <w:szCs w:val="28"/>
        </w:rPr>
      </w:pPr>
    </w:p>
    <w:p w:rsidR="009461EF" w:rsidRPr="00310634" w:rsidRDefault="00964DE4" w:rsidP="00591752">
      <w:pPr>
        <w:spacing w:line="0" w:lineRule="atLeast"/>
        <w:ind w:leftChars="200" w:left="480" w:firstLineChars="200" w:firstLine="560"/>
        <w:jc w:val="both"/>
        <w:rPr>
          <w:rFonts w:ascii="標楷體" w:eastAsia="標楷體" w:hAnsi="標楷體"/>
          <w:sz w:val="28"/>
          <w:szCs w:val="28"/>
        </w:rPr>
      </w:pPr>
      <w:r w:rsidRPr="00C26C51">
        <w:rPr>
          <w:rFonts w:ascii="標楷體" w:eastAsia="標楷體" w:hAnsi="標楷體" w:hint="eastAsia"/>
          <w:sz w:val="28"/>
          <w:szCs w:val="28"/>
        </w:rPr>
        <w:t>為因應</w:t>
      </w:r>
      <w:smartTag w:uri="urn:schemas-microsoft-com:office:smarttags" w:element="chsdate">
        <w:smartTagPr>
          <w:attr w:name="IsROCDate" w:val="False"/>
          <w:attr w:name="IsLunarDate" w:val="False"/>
          <w:attr w:name="Day" w:val="21"/>
          <w:attr w:name="Month" w:val="12"/>
          <w:attr w:name="Year" w:val="1990"/>
        </w:smartTagPr>
        <w:r w:rsidRPr="00C26C51">
          <w:rPr>
            <w:rFonts w:ascii="標楷體" w:eastAsia="標楷體" w:hAnsi="標楷體" w:hint="eastAsia"/>
            <w:sz w:val="28"/>
            <w:szCs w:val="28"/>
          </w:rPr>
          <w:t>90年12月21日</w:t>
        </w:r>
      </w:smartTag>
      <w:r w:rsidRPr="00C26C51">
        <w:rPr>
          <w:rFonts w:ascii="標楷體" w:eastAsia="標楷體" w:hAnsi="標楷體" w:hint="eastAsia"/>
          <w:sz w:val="28"/>
          <w:szCs w:val="28"/>
        </w:rPr>
        <w:t>修正之「國立大學校院校務基金設置條例」（以下簡稱設置條例）第10條但書規定，有關推廣教育等5項自籌收入不受預算法、會計法等限制，</w:t>
      </w:r>
      <w:proofErr w:type="gramStart"/>
      <w:r w:rsidRPr="00C26C51">
        <w:rPr>
          <w:rFonts w:ascii="標楷體" w:eastAsia="標楷體" w:hAnsi="標楷體" w:hint="eastAsia"/>
          <w:sz w:val="28"/>
          <w:szCs w:val="28"/>
        </w:rPr>
        <w:t>爰</w:t>
      </w:r>
      <w:proofErr w:type="gramEnd"/>
      <w:r w:rsidRPr="00C26C51">
        <w:rPr>
          <w:rFonts w:ascii="標楷體" w:eastAsia="標楷體" w:hAnsi="標楷體" w:hint="eastAsia"/>
          <w:sz w:val="28"/>
          <w:szCs w:val="28"/>
        </w:rPr>
        <w:t>經教育部報奉行政院核定自93年度起，國立大學校院校務基金年度預算書區分為「適用預算法</w:t>
      </w:r>
      <w:proofErr w:type="gramStart"/>
      <w:r w:rsidRPr="00C26C51">
        <w:rPr>
          <w:rFonts w:ascii="標楷體" w:eastAsia="標楷體" w:hAnsi="標楷體" w:hint="eastAsia"/>
          <w:sz w:val="28"/>
          <w:szCs w:val="28"/>
        </w:rPr>
        <w:t>編送版</w:t>
      </w:r>
      <w:proofErr w:type="gramEnd"/>
      <w:r w:rsidRPr="00C26C51">
        <w:rPr>
          <w:rFonts w:ascii="標楷體" w:eastAsia="標楷體" w:hAnsi="標楷體" w:hint="eastAsia"/>
          <w:sz w:val="28"/>
          <w:szCs w:val="28"/>
        </w:rPr>
        <w:t>（A版，</w:t>
      </w:r>
      <w:r w:rsidRPr="000934E0">
        <w:rPr>
          <w:rFonts w:ascii="標楷體" w:eastAsia="標楷體" w:hAnsi="標楷體" w:hint="eastAsia"/>
          <w:sz w:val="28"/>
          <w:szCs w:val="28"/>
        </w:rPr>
        <w:t>政府補助及學雜費等收入，</w:t>
      </w:r>
      <w:r w:rsidRPr="00C26C51">
        <w:rPr>
          <w:rFonts w:ascii="標楷體" w:eastAsia="標楷體" w:hAnsi="標楷體" w:hint="eastAsia"/>
          <w:sz w:val="28"/>
          <w:szCs w:val="28"/>
        </w:rPr>
        <w:t>不含5項自籌收入）」、「不適用預算法</w:t>
      </w:r>
      <w:proofErr w:type="gramStart"/>
      <w:r w:rsidRPr="00C26C51">
        <w:rPr>
          <w:rFonts w:ascii="標楷體" w:eastAsia="標楷體" w:hAnsi="標楷體" w:hint="eastAsia"/>
          <w:sz w:val="28"/>
          <w:szCs w:val="28"/>
        </w:rPr>
        <w:t>編送版</w:t>
      </w:r>
      <w:proofErr w:type="gramEnd"/>
      <w:r w:rsidRPr="00C26C51">
        <w:rPr>
          <w:rFonts w:ascii="標楷體" w:eastAsia="標楷體" w:hAnsi="標楷體" w:hint="eastAsia"/>
          <w:sz w:val="28"/>
          <w:szCs w:val="28"/>
        </w:rPr>
        <w:t>（B版，即5項自籌收入）」及「全部版（C版）」等3版。</w:t>
      </w:r>
      <w:proofErr w:type="gramStart"/>
      <w:r w:rsidRPr="00C26C51">
        <w:rPr>
          <w:rFonts w:ascii="標楷體" w:eastAsia="標楷體" w:hAnsi="標楷體" w:hint="eastAsia"/>
          <w:sz w:val="28"/>
          <w:szCs w:val="28"/>
        </w:rPr>
        <w:t>惟</w:t>
      </w:r>
      <w:proofErr w:type="gramEnd"/>
      <w:r w:rsidRPr="00C26C51">
        <w:rPr>
          <w:rFonts w:ascii="標楷體" w:eastAsia="標楷體" w:hAnsi="標楷體" w:hint="eastAsia"/>
          <w:sz w:val="28"/>
          <w:szCs w:val="28"/>
        </w:rPr>
        <w:t>實際執行結果，雖可達到設置條例第10條但書規定之經費執行彈性，但卻使預算編製及執行更形複雜；且屢遭立法院與審計部</w:t>
      </w:r>
      <w:r>
        <w:rPr>
          <w:rFonts w:ascii="標楷體" w:eastAsia="標楷體" w:hAnsi="標楷體" w:hint="eastAsia"/>
          <w:sz w:val="28"/>
          <w:szCs w:val="28"/>
        </w:rPr>
        <w:t>質疑</w:t>
      </w:r>
      <w:r w:rsidRPr="00C26C51">
        <w:rPr>
          <w:rFonts w:ascii="標楷體" w:eastAsia="標楷體" w:hAnsi="標楷體" w:hint="eastAsia"/>
          <w:sz w:val="28"/>
          <w:szCs w:val="28"/>
        </w:rPr>
        <w:t>未能</w:t>
      </w:r>
      <w:r>
        <w:rPr>
          <w:rFonts w:ascii="標楷體" w:eastAsia="標楷體" w:hAnsi="標楷體" w:hint="eastAsia"/>
          <w:sz w:val="28"/>
          <w:szCs w:val="28"/>
        </w:rPr>
        <w:t>完整</w:t>
      </w:r>
      <w:r w:rsidRPr="00C26C51">
        <w:rPr>
          <w:rFonts w:ascii="標楷體" w:eastAsia="標楷體" w:hAnsi="標楷體" w:hint="eastAsia"/>
          <w:sz w:val="28"/>
          <w:szCs w:val="28"/>
        </w:rPr>
        <w:lastRenderedPageBreak/>
        <w:t>表達</w:t>
      </w:r>
      <w:r>
        <w:rPr>
          <w:rFonts w:ascii="標楷體" w:eastAsia="標楷體" w:hAnsi="標楷體" w:hint="eastAsia"/>
          <w:sz w:val="28"/>
          <w:szCs w:val="28"/>
        </w:rPr>
        <w:t>校務基金</w:t>
      </w:r>
      <w:r w:rsidRPr="00C26C51">
        <w:rPr>
          <w:rFonts w:ascii="標楷體" w:eastAsia="標楷體" w:hAnsi="標楷體" w:hint="eastAsia"/>
          <w:sz w:val="28"/>
          <w:szCs w:val="28"/>
        </w:rPr>
        <w:t>預算及財務報表</w:t>
      </w:r>
      <w:r>
        <w:rPr>
          <w:rFonts w:ascii="標楷體" w:eastAsia="標楷體" w:hAnsi="標楷體" w:hint="eastAsia"/>
          <w:sz w:val="28"/>
          <w:szCs w:val="28"/>
        </w:rPr>
        <w:t>。經</w:t>
      </w:r>
      <w:r w:rsidRPr="00C26C51">
        <w:rPr>
          <w:rFonts w:ascii="標楷體" w:eastAsia="標楷體" w:hAnsi="標楷體" w:hint="eastAsia"/>
          <w:sz w:val="28"/>
          <w:szCs w:val="28"/>
        </w:rPr>
        <w:t>教育部詳加檢討結果，報奉行政院</w:t>
      </w:r>
      <w:smartTag w:uri="urn:schemas-microsoft-com:office:smarttags" w:element="chsdate">
        <w:smartTagPr>
          <w:attr w:name="IsROCDate" w:val="False"/>
          <w:attr w:name="IsLunarDate" w:val="False"/>
          <w:attr w:name="Day" w:val="6"/>
          <w:attr w:name="Month" w:val="7"/>
          <w:attr w:name="Year" w:val="1998"/>
        </w:smartTagPr>
        <w:r w:rsidRPr="00C26C51">
          <w:rPr>
            <w:rFonts w:ascii="標楷體" w:eastAsia="標楷體" w:hAnsi="標楷體" w:hint="eastAsia"/>
            <w:sz w:val="28"/>
            <w:szCs w:val="28"/>
          </w:rPr>
          <w:t>98年7月6日</w:t>
        </w:r>
      </w:smartTag>
      <w:proofErr w:type="gramStart"/>
      <w:r w:rsidRPr="00C26C51">
        <w:rPr>
          <w:rFonts w:ascii="標楷體" w:eastAsia="標楷體" w:hAnsi="標楷體" w:hint="eastAsia"/>
          <w:sz w:val="28"/>
          <w:szCs w:val="28"/>
        </w:rPr>
        <w:t>院授主孝</w:t>
      </w:r>
      <w:proofErr w:type="gramEnd"/>
      <w:r w:rsidRPr="00C26C51">
        <w:rPr>
          <w:rFonts w:ascii="標楷體" w:eastAsia="標楷體" w:hAnsi="標楷體" w:hint="eastAsia"/>
          <w:sz w:val="28"/>
          <w:szCs w:val="28"/>
        </w:rPr>
        <w:t>三字第0980004182號函同意，自99年度起予以合併為一個版本，以完整表達學校預（決）算</w:t>
      </w:r>
      <w:r>
        <w:rPr>
          <w:rFonts w:ascii="標楷體" w:eastAsia="標楷體" w:hAnsi="標楷體" w:hint="eastAsia"/>
          <w:sz w:val="28"/>
          <w:szCs w:val="28"/>
        </w:rPr>
        <w:t>及</w:t>
      </w:r>
      <w:r w:rsidRPr="00C26C51">
        <w:rPr>
          <w:rFonts w:ascii="標楷體" w:eastAsia="標楷體" w:hAnsi="標楷體" w:hint="eastAsia"/>
          <w:sz w:val="28"/>
          <w:szCs w:val="28"/>
        </w:rPr>
        <w:t>財務狀況之全貌，並適度簡化預（決）</w:t>
      </w:r>
      <w:proofErr w:type="gramStart"/>
      <w:r w:rsidRPr="00C26C51">
        <w:rPr>
          <w:rFonts w:ascii="標楷體" w:eastAsia="標楷體" w:hAnsi="標楷體" w:hint="eastAsia"/>
          <w:sz w:val="28"/>
          <w:szCs w:val="28"/>
        </w:rPr>
        <w:t>算編製作</w:t>
      </w:r>
      <w:proofErr w:type="gramEnd"/>
      <w:r w:rsidRPr="00C26C51">
        <w:rPr>
          <w:rFonts w:ascii="標楷體" w:eastAsia="標楷體" w:hAnsi="標楷體" w:hint="eastAsia"/>
          <w:sz w:val="28"/>
          <w:szCs w:val="28"/>
        </w:rPr>
        <w:t>業之負荷。</w:t>
      </w:r>
      <w:r w:rsidRPr="000934E0">
        <w:rPr>
          <w:rFonts w:ascii="標楷體" w:eastAsia="標楷體" w:hAnsi="標楷體" w:hint="eastAsia"/>
          <w:sz w:val="28"/>
          <w:szCs w:val="28"/>
        </w:rPr>
        <w:t>另因應設置條例於104年2月4日修正通過，明定校務基金來源分為政府</w:t>
      </w:r>
      <w:proofErr w:type="gramStart"/>
      <w:r w:rsidRPr="000934E0">
        <w:rPr>
          <w:rFonts w:ascii="標楷體" w:eastAsia="標楷體" w:hAnsi="標楷體" w:hint="eastAsia"/>
          <w:sz w:val="28"/>
          <w:szCs w:val="28"/>
        </w:rPr>
        <w:t>循</w:t>
      </w:r>
      <w:proofErr w:type="gramEnd"/>
      <w:r w:rsidRPr="000934E0">
        <w:rPr>
          <w:rFonts w:ascii="標楷體" w:eastAsia="標楷體" w:hAnsi="標楷體" w:hint="eastAsia"/>
          <w:sz w:val="28"/>
          <w:szCs w:val="28"/>
        </w:rPr>
        <w:t>預算程序之撥款及自籌收入二類，</w:t>
      </w:r>
      <w:proofErr w:type="gramStart"/>
      <w:r w:rsidRPr="000934E0">
        <w:rPr>
          <w:rFonts w:ascii="標楷體" w:eastAsia="標楷體" w:hAnsi="標楷體" w:hint="eastAsia"/>
          <w:sz w:val="28"/>
          <w:szCs w:val="28"/>
        </w:rPr>
        <w:t>爰</w:t>
      </w:r>
      <w:proofErr w:type="gramEnd"/>
      <w:r w:rsidRPr="000934E0">
        <w:rPr>
          <w:rFonts w:ascii="標楷體" w:eastAsia="標楷體" w:hAnsi="標楷體" w:hint="eastAsia"/>
          <w:sz w:val="28"/>
          <w:szCs w:val="28"/>
        </w:rPr>
        <w:t>經教育部函報行政院主計總處104年5月12日</w:t>
      </w:r>
      <w:proofErr w:type="gramStart"/>
      <w:r w:rsidRPr="000934E0">
        <w:rPr>
          <w:rFonts w:ascii="標楷體" w:eastAsia="標楷體" w:hAnsi="標楷體" w:hint="eastAsia"/>
          <w:sz w:val="28"/>
          <w:szCs w:val="28"/>
        </w:rPr>
        <w:t>主基作字</w:t>
      </w:r>
      <w:proofErr w:type="gramEnd"/>
      <w:r w:rsidRPr="000934E0">
        <w:rPr>
          <w:rFonts w:ascii="標楷體" w:eastAsia="標楷體" w:hAnsi="標楷體" w:hint="eastAsia"/>
          <w:sz w:val="28"/>
          <w:szCs w:val="28"/>
        </w:rPr>
        <w:t>第1040200370號函同意將各預算書表有關「政府補助及學雜費等收入」與「5項自籌收入」，修正為「政府補助收入」及「自籌收入」表達，以符設置條例修正意旨。</w:t>
      </w:r>
    </w:p>
    <w:p w:rsidR="009461EF" w:rsidRPr="002C0D88" w:rsidRDefault="009461EF" w:rsidP="009461EF">
      <w:pPr>
        <w:spacing w:line="0" w:lineRule="atLeast"/>
        <w:ind w:leftChars="206" w:left="494" w:firstLineChars="22" w:firstLine="62"/>
        <w:rPr>
          <w:rFonts w:ascii="標楷體" w:eastAsia="標楷體" w:hAnsi="標楷體"/>
          <w:sz w:val="28"/>
          <w:szCs w:val="28"/>
        </w:rPr>
      </w:pPr>
    </w:p>
    <w:p w:rsidR="009461EF" w:rsidRPr="00A31472" w:rsidRDefault="000A151E" w:rsidP="000A151E">
      <w:pPr>
        <w:spacing w:line="0" w:lineRule="atLeast"/>
        <w:jc w:val="both"/>
        <w:rPr>
          <w:rFonts w:ascii="標楷體" w:eastAsia="標楷體" w:hAnsi="標楷體"/>
          <w:sz w:val="28"/>
          <w:szCs w:val="28"/>
        </w:rPr>
      </w:pPr>
      <w:r>
        <w:rPr>
          <w:rFonts w:ascii="標楷體" w:eastAsia="標楷體" w:hAnsi="標楷體" w:hint="eastAsia"/>
          <w:sz w:val="28"/>
          <w:szCs w:val="28"/>
        </w:rPr>
        <w:t>二、</w:t>
      </w:r>
      <w:r w:rsidR="009461EF" w:rsidRPr="00A31472">
        <w:rPr>
          <w:rFonts w:ascii="標楷體" w:eastAsia="標楷體" w:hAnsi="標楷體" w:hint="eastAsia"/>
          <w:sz w:val="28"/>
          <w:szCs w:val="28"/>
        </w:rPr>
        <w:t>本校組織概況</w:t>
      </w:r>
    </w:p>
    <w:p w:rsidR="000934E0" w:rsidRPr="000934E0" w:rsidRDefault="000934E0" w:rsidP="000934E0">
      <w:pPr>
        <w:spacing w:line="0" w:lineRule="atLeast"/>
        <w:ind w:leftChars="200" w:left="480" w:firstLineChars="200" w:firstLine="560"/>
        <w:jc w:val="both"/>
        <w:rPr>
          <w:rFonts w:ascii="標楷體" w:eastAsia="標楷體" w:hAnsi="標楷體"/>
          <w:sz w:val="28"/>
          <w:szCs w:val="28"/>
        </w:rPr>
      </w:pPr>
      <w:r w:rsidRPr="000934E0">
        <w:rPr>
          <w:rFonts w:ascii="標楷體" w:eastAsia="標楷體" w:hAnsi="標楷體" w:hint="eastAsia"/>
          <w:sz w:val="28"/>
          <w:szCs w:val="28"/>
        </w:rPr>
        <w:t>依據國立體育大學組織規程，本校置校長一人，綜理校務，得置副校長一至三人，襄助校長推動校務，目前聘有副校長二人。</w:t>
      </w:r>
    </w:p>
    <w:p w:rsidR="00977266" w:rsidRPr="00310634" w:rsidRDefault="000934E0" w:rsidP="000934E0">
      <w:pPr>
        <w:spacing w:line="0" w:lineRule="atLeast"/>
        <w:ind w:leftChars="200" w:left="480" w:firstLineChars="200" w:firstLine="560"/>
        <w:jc w:val="both"/>
        <w:rPr>
          <w:rFonts w:ascii="標楷體" w:eastAsia="標楷體" w:hAnsi="標楷體"/>
          <w:sz w:val="28"/>
          <w:szCs w:val="28"/>
        </w:rPr>
      </w:pPr>
      <w:r w:rsidRPr="000934E0">
        <w:rPr>
          <w:rFonts w:ascii="標楷體" w:eastAsia="標楷體" w:hAnsi="標楷體" w:hint="eastAsia"/>
          <w:sz w:val="28"/>
          <w:szCs w:val="28"/>
        </w:rPr>
        <w:t>本校設教學單位、行政單位及專業教育（服務）等單位，現有教學單位包括競技學院、運動與健康科學學院、體育學院及管理學院等4個學院，下設有競技與教練科學研究所、運動科學研究所、體育研究所及國際體育事務研究所等4個研究所與陸上運動技術學系、球類運動技術學系、技擊運動技術學系、運動保健學系、體育推廣學系、適應體育學系、休閒產業經營學系等7個學系；</w:t>
      </w:r>
      <w:r w:rsidR="00DB341B" w:rsidRPr="003468D8">
        <w:rPr>
          <w:rFonts w:ascii="標楷體" w:eastAsia="標楷體" w:hAnsi="標楷體" w:hint="eastAsia"/>
          <w:sz w:val="28"/>
          <w:szCs w:val="28"/>
        </w:rPr>
        <w:t>管理學院下設國際體育事務碩士學位學程及國際運動管理與創新博士學位學程、競技學院下設國際運動教練科學碩學位學程等3個學位學程</w:t>
      </w:r>
      <w:r w:rsidRPr="000934E0">
        <w:rPr>
          <w:rFonts w:ascii="標楷體" w:eastAsia="標楷體" w:hAnsi="標楷體" w:hint="eastAsia"/>
          <w:sz w:val="28"/>
          <w:szCs w:val="28"/>
        </w:rPr>
        <w:t>；「並設有通識教育中心及師資培育中心等2個中心，隸屬於共同教育委員會（以下簡稱共教會）之下。」。行政單位計5處(教務處、學生事務處、總務處、研究發展處、體育處)、3室(秘書室、人事室、主計室)、2館(圖書館、體育博物館)、1中心(資訊中心)。另專業教育(服務)單位設有2中心(推廣教育中心、運動傷害防護中心)</w:t>
      </w:r>
      <w:r w:rsidRPr="00AB79F5">
        <w:rPr>
          <w:rFonts w:ascii="標楷體" w:eastAsia="標楷體" w:hAnsi="標楷體" w:hint="eastAsia"/>
          <w:sz w:val="28"/>
          <w:szCs w:val="28"/>
        </w:rPr>
        <w:t>。</w:t>
      </w:r>
    </w:p>
    <w:p w:rsidR="009461EF" w:rsidRPr="00310634" w:rsidRDefault="009461EF" w:rsidP="00977266">
      <w:pPr>
        <w:spacing w:line="0" w:lineRule="atLeast"/>
        <w:rPr>
          <w:rFonts w:ascii="標楷體" w:eastAsia="標楷體" w:hAnsi="標楷體"/>
          <w:sz w:val="28"/>
          <w:szCs w:val="28"/>
        </w:rPr>
      </w:pPr>
      <w:r w:rsidRPr="00310634">
        <w:rPr>
          <w:rFonts w:ascii="標楷體" w:eastAsia="標楷體" w:hAnsi="標楷體" w:hint="eastAsia"/>
          <w:sz w:val="28"/>
          <w:szCs w:val="28"/>
        </w:rPr>
        <w:t>三、基金歸類及屬性：</w:t>
      </w:r>
      <w:r w:rsidR="003468D8" w:rsidRPr="00310634">
        <w:rPr>
          <w:rFonts w:ascii="標楷體" w:eastAsia="標楷體" w:hAnsi="標楷體"/>
          <w:sz w:val="28"/>
          <w:szCs w:val="28"/>
        </w:rPr>
        <w:t xml:space="preserve"> </w:t>
      </w:r>
    </w:p>
    <w:p w:rsidR="009461EF" w:rsidRPr="00310634" w:rsidRDefault="009461EF" w:rsidP="009461EF">
      <w:pPr>
        <w:spacing w:line="0" w:lineRule="atLeast"/>
        <w:ind w:leftChars="200" w:left="480" w:firstLineChars="200" w:firstLine="560"/>
        <w:rPr>
          <w:rFonts w:ascii="標楷體" w:eastAsia="標楷體" w:hAnsi="標楷體"/>
          <w:sz w:val="28"/>
          <w:szCs w:val="28"/>
        </w:rPr>
      </w:pPr>
      <w:r w:rsidRPr="00310634">
        <w:rPr>
          <w:rFonts w:ascii="標楷體" w:eastAsia="標楷體" w:hAnsi="標楷體" w:hint="eastAsia"/>
          <w:sz w:val="28"/>
          <w:szCs w:val="28"/>
        </w:rPr>
        <w:t>本基金係</w:t>
      </w:r>
      <w:r w:rsidR="00EF4999">
        <w:rPr>
          <w:rFonts w:ascii="標楷體" w:eastAsia="標楷體" w:hAnsi="標楷體" w:hint="eastAsia"/>
          <w:sz w:val="28"/>
          <w:szCs w:val="28"/>
        </w:rPr>
        <w:t>依</w:t>
      </w:r>
      <w:r w:rsidRPr="00310634">
        <w:rPr>
          <w:rFonts w:ascii="標楷體" w:eastAsia="標楷體" w:hAnsi="標楷體" w:hint="eastAsia"/>
          <w:sz w:val="28"/>
          <w:szCs w:val="28"/>
        </w:rPr>
        <w:t>預算法第4條第1項第2款所</w:t>
      </w:r>
      <w:r w:rsidR="00EF4999">
        <w:rPr>
          <w:rFonts w:ascii="標楷體" w:eastAsia="標楷體" w:hAnsi="標楷體" w:hint="eastAsia"/>
          <w:sz w:val="28"/>
          <w:szCs w:val="28"/>
        </w:rPr>
        <w:t>訂</w:t>
      </w:r>
      <w:r w:rsidRPr="00310634">
        <w:rPr>
          <w:rFonts w:ascii="標楷體" w:eastAsia="標楷體" w:hAnsi="標楷體" w:hint="eastAsia"/>
          <w:sz w:val="28"/>
          <w:szCs w:val="28"/>
        </w:rPr>
        <w:t>，凡付出仍可收回，而非用於營業之作業基金，並編製附屬單位預算。</w:t>
      </w:r>
    </w:p>
    <w:p w:rsidR="009461EF" w:rsidRPr="002C0D88" w:rsidRDefault="009461EF" w:rsidP="009461EF">
      <w:pPr>
        <w:spacing w:line="0" w:lineRule="atLeast"/>
        <w:ind w:leftChars="100" w:left="240"/>
        <w:rPr>
          <w:rFonts w:ascii="標楷體" w:eastAsia="標楷體" w:hAnsi="標楷體"/>
          <w:sz w:val="28"/>
          <w:szCs w:val="28"/>
        </w:rPr>
      </w:pPr>
    </w:p>
    <w:p w:rsidR="00B3030A" w:rsidRPr="002C0D88" w:rsidRDefault="00B3030A" w:rsidP="00B3030A">
      <w:pPr>
        <w:spacing w:line="0" w:lineRule="atLeast"/>
        <w:ind w:leftChars="-30" w:left="513" w:hangingChars="209" w:hanging="585"/>
        <w:rPr>
          <w:rFonts w:ascii="標楷體" w:eastAsia="標楷體" w:hAnsi="標楷體"/>
          <w:sz w:val="28"/>
          <w:szCs w:val="28"/>
        </w:rPr>
      </w:pPr>
      <w:r w:rsidRPr="002C0D88">
        <w:rPr>
          <w:rFonts w:ascii="標楷體" w:eastAsia="標楷體" w:hAnsi="標楷體" w:hint="eastAsia"/>
          <w:sz w:val="28"/>
          <w:szCs w:val="28"/>
        </w:rPr>
        <w:t>貳、前年度及上年度已過期間預算執行情形（前年度決算結果及上年度預算截至</w:t>
      </w:r>
      <w:r>
        <w:rPr>
          <w:rFonts w:ascii="標楷體" w:eastAsia="標楷體" w:hAnsi="標楷體" w:hint="eastAsia"/>
          <w:sz w:val="28"/>
          <w:szCs w:val="28"/>
        </w:rPr>
        <w:t>10</w:t>
      </w:r>
      <w:r w:rsidR="00246F78">
        <w:rPr>
          <w:rFonts w:ascii="標楷體" w:eastAsia="標楷體" w:hAnsi="標楷體" w:hint="eastAsia"/>
          <w:sz w:val="28"/>
          <w:szCs w:val="28"/>
        </w:rPr>
        <w:t>5</w:t>
      </w:r>
      <w:r w:rsidRPr="002C0D88">
        <w:rPr>
          <w:rFonts w:ascii="標楷體" w:eastAsia="標楷體" w:hAnsi="標楷體" w:hint="eastAsia"/>
          <w:sz w:val="28"/>
          <w:szCs w:val="28"/>
        </w:rPr>
        <w:t>年6月30日止執行情形）</w:t>
      </w:r>
    </w:p>
    <w:p w:rsidR="00B3030A" w:rsidRPr="002C0D88" w:rsidRDefault="00B3030A" w:rsidP="00B3030A">
      <w:pPr>
        <w:spacing w:line="0" w:lineRule="atLeast"/>
        <w:ind w:firstLineChars="6" w:firstLine="17"/>
        <w:rPr>
          <w:rFonts w:ascii="標楷體" w:eastAsia="標楷體" w:hAnsi="標楷體"/>
          <w:sz w:val="28"/>
          <w:szCs w:val="28"/>
        </w:rPr>
      </w:pPr>
      <w:r w:rsidRPr="002C0D88">
        <w:rPr>
          <w:rFonts w:ascii="標楷體" w:eastAsia="標楷體" w:hAnsi="標楷體" w:hint="eastAsia"/>
          <w:sz w:val="28"/>
          <w:szCs w:val="28"/>
        </w:rPr>
        <w:t>一、前(</w:t>
      </w:r>
      <w:r>
        <w:rPr>
          <w:rFonts w:ascii="標楷體" w:eastAsia="標楷體" w:hAnsi="標楷體" w:hint="eastAsia"/>
          <w:sz w:val="28"/>
          <w:szCs w:val="28"/>
        </w:rPr>
        <w:t>10</w:t>
      </w:r>
      <w:r w:rsidR="00246F78">
        <w:rPr>
          <w:rFonts w:ascii="標楷體" w:eastAsia="標楷體" w:hAnsi="標楷體" w:hint="eastAsia"/>
          <w:sz w:val="28"/>
          <w:szCs w:val="28"/>
        </w:rPr>
        <w:t>4</w:t>
      </w:r>
      <w:r w:rsidRPr="002C0D88">
        <w:rPr>
          <w:rFonts w:ascii="標楷體" w:eastAsia="標楷體" w:hAnsi="標楷體" w:hint="eastAsia"/>
          <w:sz w:val="28"/>
          <w:szCs w:val="28"/>
        </w:rPr>
        <w:t>)年度決算結果：</w:t>
      </w:r>
    </w:p>
    <w:p w:rsidR="00B3030A" w:rsidRPr="002C0D88" w:rsidRDefault="00B3030A" w:rsidP="00CF2FE0">
      <w:pPr>
        <w:spacing w:line="0" w:lineRule="atLeast"/>
        <w:ind w:leftChars="58" w:left="772" w:hangingChars="226" w:hanging="633"/>
        <w:jc w:val="both"/>
        <w:rPr>
          <w:rFonts w:ascii="標楷體" w:eastAsia="標楷體" w:hAnsi="標楷體"/>
          <w:sz w:val="28"/>
          <w:szCs w:val="28"/>
        </w:rPr>
      </w:pPr>
      <w:r w:rsidRPr="002C0D88">
        <w:rPr>
          <w:rFonts w:ascii="標楷體" w:eastAsia="標楷體" w:hAnsi="標楷體"/>
          <w:sz w:val="28"/>
          <w:szCs w:val="28"/>
        </w:rPr>
        <w:t>(一)業務收入：決算數</w:t>
      </w:r>
      <w:r w:rsidR="00DF5C68">
        <w:rPr>
          <w:rFonts w:ascii="標楷體" w:eastAsia="標楷體" w:hAnsi="標楷體" w:hint="eastAsia"/>
          <w:sz w:val="28"/>
          <w:szCs w:val="28"/>
        </w:rPr>
        <w:t>5</w:t>
      </w:r>
      <w:r w:rsidRPr="002C0D88">
        <w:rPr>
          <w:rFonts w:ascii="標楷體" w:eastAsia="標楷體" w:hAnsi="標楷體"/>
          <w:sz w:val="28"/>
          <w:szCs w:val="28"/>
        </w:rPr>
        <w:t>億</w:t>
      </w:r>
      <w:r w:rsidR="00DF5C68">
        <w:rPr>
          <w:rFonts w:ascii="標楷體" w:eastAsia="標楷體" w:hAnsi="標楷體" w:hint="eastAsia"/>
          <w:sz w:val="28"/>
          <w:szCs w:val="28"/>
        </w:rPr>
        <w:t>0</w:t>
      </w:r>
      <w:r w:rsidRPr="002C0D88">
        <w:rPr>
          <w:rFonts w:ascii="標楷體" w:eastAsia="標楷體" w:hAnsi="標楷體" w:hint="eastAsia"/>
          <w:sz w:val="28"/>
          <w:szCs w:val="28"/>
        </w:rPr>
        <w:t>,</w:t>
      </w:r>
      <w:r w:rsidR="00DF5C68">
        <w:rPr>
          <w:rFonts w:ascii="標楷體" w:eastAsia="標楷體" w:hAnsi="標楷體" w:hint="eastAsia"/>
          <w:sz w:val="28"/>
          <w:szCs w:val="28"/>
        </w:rPr>
        <w:t>03</w:t>
      </w:r>
      <w:r w:rsidR="008107D0">
        <w:rPr>
          <w:rFonts w:ascii="標楷體" w:eastAsia="標楷體" w:hAnsi="標楷體" w:hint="eastAsia"/>
          <w:sz w:val="28"/>
          <w:szCs w:val="28"/>
        </w:rPr>
        <w:t>9</w:t>
      </w:r>
      <w:r w:rsidRPr="002C0D88">
        <w:rPr>
          <w:rFonts w:ascii="標楷體" w:eastAsia="標楷體" w:hAnsi="標楷體"/>
          <w:sz w:val="28"/>
          <w:szCs w:val="28"/>
        </w:rPr>
        <w:t>萬</w:t>
      </w:r>
      <w:r w:rsidR="00DF5C68">
        <w:rPr>
          <w:rFonts w:ascii="標楷體" w:eastAsia="標楷體" w:hAnsi="標楷體"/>
          <w:sz w:val="28"/>
          <w:szCs w:val="28"/>
        </w:rPr>
        <w:t>9千</w:t>
      </w:r>
      <w:r w:rsidRPr="002C0D88">
        <w:rPr>
          <w:rFonts w:ascii="標楷體" w:eastAsia="標楷體" w:hAnsi="標楷體"/>
          <w:sz w:val="28"/>
          <w:szCs w:val="28"/>
        </w:rPr>
        <w:t>元，較預算數</w:t>
      </w:r>
      <w:r w:rsidRPr="002C0D88">
        <w:rPr>
          <w:rFonts w:ascii="標楷體" w:eastAsia="標楷體" w:hAnsi="標楷體" w:hint="eastAsia"/>
          <w:sz w:val="28"/>
          <w:szCs w:val="28"/>
        </w:rPr>
        <w:t>4</w:t>
      </w:r>
      <w:r w:rsidRPr="002C0D88">
        <w:rPr>
          <w:rFonts w:ascii="標楷體" w:eastAsia="標楷體" w:hAnsi="標楷體"/>
          <w:sz w:val="28"/>
          <w:szCs w:val="28"/>
        </w:rPr>
        <w:t>億</w:t>
      </w:r>
      <w:r w:rsidR="00DF5C68">
        <w:rPr>
          <w:rFonts w:ascii="標楷體" w:eastAsia="標楷體" w:hAnsi="標楷體"/>
          <w:sz w:val="28"/>
          <w:szCs w:val="28"/>
        </w:rPr>
        <w:t>8</w:t>
      </w:r>
      <w:r w:rsidRPr="002C0D88">
        <w:rPr>
          <w:rFonts w:ascii="標楷體" w:eastAsia="標楷體" w:hAnsi="標楷體"/>
          <w:sz w:val="28"/>
          <w:szCs w:val="28"/>
        </w:rPr>
        <w:t>,</w:t>
      </w:r>
      <w:r w:rsidR="00DF5C68">
        <w:rPr>
          <w:rFonts w:ascii="標楷體" w:eastAsia="標楷體" w:hAnsi="標楷體" w:hint="eastAsia"/>
          <w:sz w:val="28"/>
          <w:szCs w:val="28"/>
        </w:rPr>
        <w:t>396</w:t>
      </w:r>
      <w:r w:rsidRPr="002C0D88">
        <w:rPr>
          <w:rFonts w:ascii="標楷體" w:eastAsia="標楷體" w:hAnsi="標楷體"/>
          <w:sz w:val="28"/>
          <w:szCs w:val="28"/>
        </w:rPr>
        <w:t>萬</w:t>
      </w:r>
      <w:r w:rsidR="00DF5C68">
        <w:rPr>
          <w:rFonts w:ascii="標楷體" w:eastAsia="標楷體" w:hAnsi="標楷體" w:hint="eastAsia"/>
          <w:sz w:val="28"/>
          <w:szCs w:val="28"/>
        </w:rPr>
        <w:t>8</w:t>
      </w:r>
      <w:r>
        <w:rPr>
          <w:rFonts w:ascii="標楷體" w:eastAsia="標楷體" w:hAnsi="標楷體" w:hint="eastAsia"/>
          <w:sz w:val="28"/>
          <w:szCs w:val="28"/>
        </w:rPr>
        <w:t>千</w:t>
      </w:r>
      <w:r w:rsidRPr="002C0D88">
        <w:rPr>
          <w:rFonts w:ascii="標楷體" w:eastAsia="標楷體" w:hAnsi="標楷體"/>
          <w:sz w:val="28"/>
          <w:szCs w:val="28"/>
        </w:rPr>
        <w:t>元</w:t>
      </w:r>
      <w:r w:rsidRPr="002C0D88">
        <w:rPr>
          <w:rFonts w:ascii="標楷體" w:eastAsia="標楷體" w:hAnsi="標楷體" w:hint="eastAsia"/>
          <w:sz w:val="28"/>
          <w:szCs w:val="28"/>
        </w:rPr>
        <w:t>增加</w:t>
      </w:r>
      <w:r w:rsidR="00DF5C68">
        <w:rPr>
          <w:rFonts w:ascii="標楷體" w:eastAsia="標楷體" w:hAnsi="標楷體" w:hint="eastAsia"/>
          <w:sz w:val="28"/>
          <w:szCs w:val="28"/>
        </w:rPr>
        <w:t>1</w:t>
      </w:r>
      <w:r w:rsidR="008107D0">
        <w:rPr>
          <w:rFonts w:ascii="標楷體" w:eastAsia="標楷體" w:hAnsi="標楷體" w:hint="eastAsia"/>
          <w:sz w:val="28"/>
          <w:szCs w:val="28"/>
        </w:rPr>
        <w:t>,</w:t>
      </w:r>
      <w:r w:rsidR="00DF5C68">
        <w:rPr>
          <w:rFonts w:ascii="標楷體" w:eastAsia="標楷體" w:hAnsi="標楷體" w:hint="eastAsia"/>
          <w:sz w:val="28"/>
          <w:szCs w:val="28"/>
        </w:rPr>
        <w:t>643</w:t>
      </w:r>
      <w:r w:rsidRPr="002C0D88">
        <w:rPr>
          <w:rFonts w:ascii="標楷體" w:eastAsia="標楷體" w:hAnsi="標楷體"/>
          <w:sz w:val="28"/>
          <w:szCs w:val="28"/>
        </w:rPr>
        <w:t>萬</w:t>
      </w:r>
      <w:r w:rsidR="00DF5C68">
        <w:rPr>
          <w:rFonts w:ascii="標楷體" w:eastAsia="標楷體" w:hAnsi="標楷體" w:hint="eastAsia"/>
          <w:sz w:val="28"/>
          <w:szCs w:val="28"/>
        </w:rPr>
        <w:t>1</w:t>
      </w:r>
      <w:r>
        <w:rPr>
          <w:rFonts w:ascii="標楷體" w:eastAsia="標楷體" w:hAnsi="標楷體" w:hint="eastAsia"/>
          <w:sz w:val="28"/>
          <w:szCs w:val="28"/>
        </w:rPr>
        <w:t>千</w:t>
      </w:r>
      <w:r w:rsidRPr="002C0D88">
        <w:rPr>
          <w:rFonts w:ascii="標楷體" w:eastAsia="標楷體" w:hAnsi="標楷體"/>
          <w:sz w:val="28"/>
          <w:szCs w:val="28"/>
        </w:rPr>
        <w:t>元，約</w:t>
      </w:r>
      <w:r w:rsidR="00DF5C68">
        <w:rPr>
          <w:rFonts w:ascii="標楷體" w:eastAsia="標楷體" w:hAnsi="標楷體" w:hint="eastAsia"/>
          <w:sz w:val="28"/>
          <w:szCs w:val="28"/>
        </w:rPr>
        <w:t>3</w:t>
      </w:r>
      <w:r w:rsidRPr="002C0D88">
        <w:rPr>
          <w:rFonts w:ascii="標楷體" w:eastAsia="標楷體" w:hAnsi="標楷體"/>
          <w:sz w:val="28"/>
          <w:szCs w:val="28"/>
        </w:rPr>
        <w:t>.</w:t>
      </w:r>
      <w:r w:rsidR="00DF5C68">
        <w:rPr>
          <w:rFonts w:ascii="標楷體" w:eastAsia="標楷體" w:hAnsi="標楷體" w:hint="eastAsia"/>
          <w:sz w:val="28"/>
          <w:szCs w:val="28"/>
        </w:rPr>
        <w:t>40</w:t>
      </w:r>
      <w:r w:rsidRPr="002C0D88">
        <w:rPr>
          <w:rFonts w:ascii="標楷體" w:eastAsia="標楷體" w:hAnsi="標楷體"/>
          <w:sz w:val="28"/>
          <w:szCs w:val="28"/>
        </w:rPr>
        <w:t>％，主要係</w:t>
      </w:r>
      <w:r w:rsidR="0022777A">
        <w:rPr>
          <w:rFonts w:ascii="標楷體" w:eastAsia="標楷體" w:hAnsi="標楷體" w:hint="eastAsia"/>
          <w:sz w:val="28"/>
          <w:szCs w:val="28"/>
        </w:rPr>
        <w:t>推廣教育收入</w:t>
      </w:r>
      <w:r w:rsidR="00764B41" w:rsidRPr="00DF5C68">
        <w:rPr>
          <w:rFonts w:ascii="標楷體" w:eastAsia="標楷體" w:hAnsi="標楷體" w:hint="eastAsia"/>
          <w:sz w:val="28"/>
          <w:szCs w:val="28"/>
        </w:rPr>
        <w:t>、</w:t>
      </w:r>
      <w:r w:rsidRPr="002C0D88">
        <w:rPr>
          <w:rFonts w:ascii="標楷體" w:eastAsia="標楷體" w:hAnsi="標楷體" w:hint="eastAsia"/>
          <w:sz w:val="28"/>
          <w:szCs w:val="28"/>
        </w:rPr>
        <w:t>建教合作計畫收入增加所致。</w:t>
      </w:r>
    </w:p>
    <w:p w:rsidR="00B3030A" w:rsidRPr="002C0D88" w:rsidRDefault="00B3030A" w:rsidP="00CF2FE0">
      <w:pPr>
        <w:spacing w:line="0" w:lineRule="atLeast"/>
        <w:ind w:leftChars="57" w:left="719" w:hangingChars="208" w:hanging="582"/>
        <w:jc w:val="both"/>
        <w:rPr>
          <w:rFonts w:ascii="標楷體" w:eastAsia="標楷體" w:hAnsi="標楷體"/>
          <w:sz w:val="28"/>
          <w:szCs w:val="28"/>
        </w:rPr>
      </w:pPr>
      <w:r w:rsidRPr="002C0D88">
        <w:rPr>
          <w:rFonts w:ascii="標楷體" w:eastAsia="標楷體" w:hAnsi="標楷體"/>
          <w:sz w:val="28"/>
          <w:szCs w:val="28"/>
        </w:rPr>
        <w:t>(二)業務成本與費用：決算數</w:t>
      </w:r>
      <w:r w:rsidR="008107D0">
        <w:rPr>
          <w:rFonts w:ascii="標楷體" w:eastAsia="標楷體" w:hAnsi="標楷體" w:hint="eastAsia"/>
          <w:sz w:val="28"/>
          <w:szCs w:val="28"/>
        </w:rPr>
        <w:t>5</w:t>
      </w:r>
      <w:r w:rsidRPr="002C0D88">
        <w:rPr>
          <w:rFonts w:ascii="標楷體" w:eastAsia="標楷體" w:hAnsi="標楷體"/>
          <w:sz w:val="28"/>
          <w:szCs w:val="28"/>
        </w:rPr>
        <w:t>億</w:t>
      </w:r>
      <w:r w:rsidR="00DF5C68">
        <w:rPr>
          <w:rFonts w:ascii="標楷體" w:eastAsia="標楷體" w:hAnsi="標楷體" w:hint="eastAsia"/>
          <w:sz w:val="28"/>
          <w:szCs w:val="28"/>
        </w:rPr>
        <w:t>4,896</w:t>
      </w:r>
      <w:r w:rsidRPr="002C0D88">
        <w:rPr>
          <w:rFonts w:ascii="標楷體" w:eastAsia="標楷體" w:hAnsi="標楷體"/>
          <w:sz w:val="28"/>
          <w:szCs w:val="28"/>
        </w:rPr>
        <w:t>萬元，較預算數</w:t>
      </w:r>
      <w:r w:rsidRPr="002C0D88">
        <w:rPr>
          <w:rFonts w:ascii="標楷體" w:eastAsia="標楷體" w:hAnsi="標楷體" w:hint="eastAsia"/>
          <w:sz w:val="28"/>
          <w:szCs w:val="28"/>
        </w:rPr>
        <w:t>4</w:t>
      </w:r>
      <w:r w:rsidRPr="002C0D88">
        <w:rPr>
          <w:rFonts w:ascii="標楷體" w:eastAsia="標楷體" w:hAnsi="標楷體"/>
          <w:sz w:val="28"/>
          <w:szCs w:val="28"/>
        </w:rPr>
        <w:t>億</w:t>
      </w:r>
      <w:r w:rsidR="008107D0">
        <w:rPr>
          <w:rFonts w:ascii="標楷體" w:eastAsia="標楷體" w:hAnsi="標楷體" w:hint="eastAsia"/>
          <w:sz w:val="28"/>
          <w:szCs w:val="28"/>
        </w:rPr>
        <w:t>9</w:t>
      </w:r>
      <w:r w:rsidRPr="002C0D88">
        <w:rPr>
          <w:rFonts w:ascii="標楷體" w:eastAsia="標楷體" w:hAnsi="標楷體"/>
          <w:sz w:val="28"/>
          <w:szCs w:val="28"/>
        </w:rPr>
        <w:t>,</w:t>
      </w:r>
      <w:r w:rsidR="00DF5C68">
        <w:rPr>
          <w:rFonts w:ascii="標楷體" w:eastAsia="標楷體" w:hAnsi="標楷體" w:hint="eastAsia"/>
          <w:sz w:val="28"/>
          <w:szCs w:val="28"/>
        </w:rPr>
        <w:t>915</w:t>
      </w:r>
      <w:r w:rsidRPr="002C0D88">
        <w:rPr>
          <w:rFonts w:ascii="標楷體" w:eastAsia="標楷體" w:hAnsi="標楷體"/>
          <w:sz w:val="28"/>
          <w:szCs w:val="28"/>
        </w:rPr>
        <w:t>萬</w:t>
      </w:r>
      <w:r w:rsidR="00DF5C68">
        <w:rPr>
          <w:rFonts w:ascii="標楷體" w:eastAsia="標楷體" w:hAnsi="標楷體" w:hint="eastAsia"/>
          <w:sz w:val="28"/>
          <w:szCs w:val="28"/>
        </w:rPr>
        <w:t>7</w:t>
      </w:r>
      <w:r>
        <w:rPr>
          <w:rFonts w:ascii="標楷體" w:eastAsia="標楷體" w:hAnsi="標楷體" w:hint="eastAsia"/>
          <w:sz w:val="28"/>
          <w:szCs w:val="28"/>
        </w:rPr>
        <w:lastRenderedPageBreak/>
        <w:t>千</w:t>
      </w:r>
      <w:r w:rsidRPr="002C0D88">
        <w:rPr>
          <w:rFonts w:ascii="標楷體" w:eastAsia="標楷體" w:hAnsi="標楷體"/>
          <w:sz w:val="28"/>
          <w:szCs w:val="28"/>
        </w:rPr>
        <w:t>元</w:t>
      </w:r>
      <w:r w:rsidRPr="002C0D88">
        <w:rPr>
          <w:rFonts w:ascii="標楷體" w:eastAsia="標楷體" w:hAnsi="標楷體" w:hint="eastAsia"/>
          <w:sz w:val="28"/>
          <w:szCs w:val="28"/>
        </w:rPr>
        <w:t>增加</w:t>
      </w:r>
      <w:r w:rsidR="00DF5C68">
        <w:rPr>
          <w:rFonts w:ascii="標楷體" w:eastAsia="標楷體" w:hAnsi="標楷體" w:hint="eastAsia"/>
          <w:sz w:val="28"/>
          <w:szCs w:val="28"/>
        </w:rPr>
        <w:t>4,980</w:t>
      </w:r>
      <w:r w:rsidRPr="002C0D88">
        <w:rPr>
          <w:rFonts w:ascii="標楷體" w:eastAsia="標楷體" w:hAnsi="標楷體"/>
          <w:sz w:val="28"/>
          <w:szCs w:val="28"/>
        </w:rPr>
        <w:t>萬</w:t>
      </w:r>
      <w:r w:rsidR="00DF5C68">
        <w:rPr>
          <w:rFonts w:ascii="標楷體" w:eastAsia="標楷體" w:hAnsi="標楷體" w:hint="eastAsia"/>
          <w:sz w:val="28"/>
          <w:szCs w:val="28"/>
        </w:rPr>
        <w:t>3</w:t>
      </w:r>
      <w:r w:rsidRPr="002C0D88">
        <w:rPr>
          <w:rFonts w:ascii="標楷體" w:eastAsia="標楷體" w:hAnsi="標楷體" w:hint="eastAsia"/>
          <w:sz w:val="28"/>
          <w:szCs w:val="28"/>
        </w:rPr>
        <w:t>千</w:t>
      </w:r>
      <w:r w:rsidRPr="002C0D88">
        <w:rPr>
          <w:rFonts w:ascii="標楷體" w:eastAsia="標楷體" w:hAnsi="標楷體"/>
          <w:sz w:val="28"/>
          <w:szCs w:val="28"/>
        </w:rPr>
        <w:t>元，約</w:t>
      </w:r>
      <w:r w:rsidR="00DF5C68">
        <w:rPr>
          <w:rFonts w:ascii="標楷體" w:eastAsia="標楷體" w:hAnsi="標楷體" w:hint="eastAsia"/>
          <w:sz w:val="28"/>
          <w:szCs w:val="28"/>
        </w:rPr>
        <w:t>9</w:t>
      </w:r>
      <w:r w:rsidR="00437D02" w:rsidRPr="00402977">
        <w:rPr>
          <w:rFonts w:ascii="標楷體" w:eastAsia="標楷體" w:hAnsi="標楷體" w:hint="eastAsia"/>
          <w:sz w:val="28"/>
          <w:szCs w:val="28"/>
        </w:rPr>
        <w:t>.</w:t>
      </w:r>
      <w:r w:rsidR="00DF5C68">
        <w:rPr>
          <w:rFonts w:ascii="標楷體" w:eastAsia="標楷體" w:hAnsi="標楷體" w:hint="eastAsia"/>
          <w:sz w:val="28"/>
          <w:szCs w:val="28"/>
        </w:rPr>
        <w:t>98</w:t>
      </w:r>
      <w:r w:rsidRPr="002C0D88">
        <w:rPr>
          <w:rFonts w:ascii="標楷體" w:eastAsia="標楷體" w:hAnsi="標楷體"/>
          <w:sz w:val="28"/>
          <w:szCs w:val="28"/>
        </w:rPr>
        <w:t>％，主要係</w:t>
      </w:r>
      <w:r w:rsidR="008107D0">
        <w:rPr>
          <w:rFonts w:ascii="標楷體" w:eastAsia="標楷體" w:hAnsi="標楷體"/>
          <w:sz w:val="28"/>
          <w:szCs w:val="28"/>
        </w:rPr>
        <w:t>因為配合教學業務之推動致教學成本增加</w:t>
      </w:r>
      <w:r w:rsidR="00E87A7E">
        <w:rPr>
          <w:rFonts w:ascii="標楷體" w:eastAsia="標楷體" w:hAnsi="標楷體" w:hint="eastAsia"/>
          <w:sz w:val="28"/>
          <w:szCs w:val="28"/>
        </w:rPr>
        <w:t>、</w:t>
      </w:r>
      <w:r w:rsidRPr="002C0D88">
        <w:rPr>
          <w:rFonts w:ascii="標楷體" w:eastAsia="標楷體" w:hAnsi="標楷體" w:hint="eastAsia"/>
          <w:sz w:val="28"/>
          <w:szCs w:val="28"/>
        </w:rPr>
        <w:t>建教合作計畫</w:t>
      </w:r>
      <w:r>
        <w:rPr>
          <w:rFonts w:ascii="標楷體" w:eastAsia="標楷體" w:hAnsi="標楷體" w:hint="eastAsia"/>
          <w:sz w:val="28"/>
          <w:szCs w:val="28"/>
        </w:rPr>
        <w:t>增長致</w:t>
      </w:r>
      <w:r w:rsidR="0022777A">
        <w:rPr>
          <w:rFonts w:ascii="標楷體" w:eastAsia="標楷體" w:hAnsi="標楷體" w:hint="eastAsia"/>
          <w:sz w:val="28"/>
          <w:szCs w:val="28"/>
        </w:rPr>
        <w:t>建教合作成本</w:t>
      </w:r>
      <w:r w:rsidRPr="002C0D88">
        <w:rPr>
          <w:rFonts w:ascii="標楷體" w:eastAsia="標楷體" w:hAnsi="標楷體" w:hint="eastAsia"/>
          <w:sz w:val="28"/>
          <w:szCs w:val="28"/>
        </w:rPr>
        <w:t>增</w:t>
      </w:r>
      <w:r>
        <w:rPr>
          <w:rFonts w:ascii="標楷體" w:eastAsia="標楷體" w:hAnsi="標楷體" w:hint="eastAsia"/>
          <w:sz w:val="28"/>
          <w:szCs w:val="28"/>
        </w:rPr>
        <w:t>支</w:t>
      </w:r>
      <w:r w:rsidR="00E87A7E">
        <w:rPr>
          <w:rFonts w:ascii="標楷體" w:eastAsia="標楷體" w:hAnsi="標楷體" w:hint="eastAsia"/>
          <w:sz w:val="28"/>
          <w:szCs w:val="28"/>
        </w:rPr>
        <w:t>及</w:t>
      </w:r>
      <w:r w:rsidR="00EA4AC5">
        <w:rPr>
          <w:rFonts w:ascii="標楷體" w:eastAsia="標楷體" w:hAnsi="標楷體" w:hint="eastAsia"/>
          <w:sz w:val="28"/>
          <w:szCs w:val="28"/>
        </w:rPr>
        <w:t>提撥</w:t>
      </w:r>
      <w:r w:rsidR="00E87A7E">
        <w:rPr>
          <w:rFonts w:ascii="標楷體" w:eastAsia="標楷體" w:hAnsi="標楷體" w:hint="eastAsia"/>
          <w:sz w:val="28"/>
          <w:szCs w:val="28"/>
        </w:rPr>
        <w:t>工職人員勞工退休準備金較預算數增加</w:t>
      </w:r>
      <w:r w:rsidRPr="002C0D88">
        <w:rPr>
          <w:rFonts w:ascii="標楷體" w:eastAsia="標楷體" w:hAnsi="標楷體" w:hint="eastAsia"/>
          <w:sz w:val="28"/>
          <w:szCs w:val="28"/>
        </w:rPr>
        <w:t>所致</w:t>
      </w:r>
      <w:r w:rsidRPr="002C0D88">
        <w:rPr>
          <w:rFonts w:ascii="標楷體" w:eastAsia="標楷體" w:hAnsi="標楷體"/>
          <w:sz w:val="28"/>
          <w:szCs w:val="28"/>
        </w:rPr>
        <w:t>。</w:t>
      </w:r>
    </w:p>
    <w:p w:rsidR="00B3030A" w:rsidRPr="002C0D88" w:rsidRDefault="00B3030A" w:rsidP="00CF2FE0">
      <w:pPr>
        <w:spacing w:line="0" w:lineRule="atLeast"/>
        <w:ind w:leftChars="57" w:left="733" w:hangingChars="213" w:hanging="596"/>
        <w:jc w:val="both"/>
        <w:rPr>
          <w:rFonts w:ascii="標楷體" w:eastAsia="標楷體" w:hAnsi="標楷體"/>
          <w:sz w:val="28"/>
          <w:szCs w:val="28"/>
        </w:rPr>
      </w:pPr>
      <w:r w:rsidRPr="002C0D88">
        <w:rPr>
          <w:rFonts w:ascii="標楷體" w:eastAsia="標楷體" w:hAnsi="標楷體"/>
          <w:sz w:val="28"/>
          <w:szCs w:val="28"/>
        </w:rPr>
        <w:t>(三)業務外收入：決算數</w:t>
      </w:r>
      <w:r w:rsidR="008107D0">
        <w:rPr>
          <w:rFonts w:ascii="標楷體" w:eastAsia="標楷體" w:hAnsi="標楷體" w:hint="eastAsia"/>
          <w:sz w:val="28"/>
          <w:szCs w:val="28"/>
        </w:rPr>
        <w:t>8</w:t>
      </w:r>
      <w:r w:rsidRPr="002C0D88">
        <w:rPr>
          <w:rFonts w:ascii="標楷體" w:eastAsia="標楷體" w:hAnsi="標楷體" w:hint="eastAsia"/>
          <w:sz w:val="28"/>
          <w:szCs w:val="28"/>
        </w:rPr>
        <w:t>,</w:t>
      </w:r>
      <w:r w:rsidR="00E87A7E">
        <w:rPr>
          <w:rFonts w:ascii="標楷體" w:eastAsia="標楷體" w:hAnsi="標楷體" w:hint="eastAsia"/>
          <w:sz w:val="28"/>
          <w:szCs w:val="28"/>
        </w:rPr>
        <w:t>62</w:t>
      </w:r>
      <w:r w:rsidR="00B94FB0">
        <w:rPr>
          <w:rFonts w:ascii="標楷體" w:eastAsia="標楷體" w:hAnsi="標楷體" w:hint="eastAsia"/>
          <w:sz w:val="28"/>
          <w:szCs w:val="28"/>
        </w:rPr>
        <w:t>7</w:t>
      </w:r>
      <w:r w:rsidRPr="002C0D88">
        <w:rPr>
          <w:rFonts w:ascii="標楷體" w:eastAsia="標楷體" w:hAnsi="標楷體"/>
          <w:sz w:val="28"/>
          <w:szCs w:val="28"/>
        </w:rPr>
        <w:t>萬</w:t>
      </w:r>
      <w:r w:rsidR="00B94FB0">
        <w:rPr>
          <w:rFonts w:ascii="標楷體" w:eastAsia="標楷體" w:hAnsi="標楷體"/>
          <w:sz w:val="28"/>
          <w:szCs w:val="28"/>
        </w:rPr>
        <w:t>8</w:t>
      </w:r>
      <w:r>
        <w:rPr>
          <w:rFonts w:ascii="標楷體" w:eastAsia="標楷體" w:hAnsi="標楷體" w:hint="eastAsia"/>
          <w:sz w:val="28"/>
          <w:szCs w:val="28"/>
        </w:rPr>
        <w:t>千</w:t>
      </w:r>
      <w:r w:rsidRPr="002C0D88">
        <w:rPr>
          <w:rFonts w:ascii="標楷體" w:eastAsia="標楷體" w:hAnsi="標楷體"/>
          <w:sz w:val="28"/>
          <w:szCs w:val="28"/>
        </w:rPr>
        <w:t>元，較預算數</w:t>
      </w:r>
      <w:r w:rsidR="00E87A7E">
        <w:rPr>
          <w:rFonts w:ascii="標楷體" w:eastAsia="標楷體" w:hAnsi="標楷體" w:hint="eastAsia"/>
          <w:sz w:val="28"/>
          <w:szCs w:val="28"/>
        </w:rPr>
        <w:t>7</w:t>
      </w:r>
      <w:r w:rsidRPr="002C0D88">
        <w:rPr>
          <w:rFonts w:ascii="標楷體" w:eastAsia="標楷體" w:hAnsi="標楷體" w:hint="eastAsia"/>
          <w:sz w:val="28"/>
          <w:szCs w:val="28"/>
        </w:rPr>
        <w:t>,</w:t>
      </w:r>
      <w:r w:rsidR="008107D0">
        <w:rPr>
          <w:rFonts w:ascii="標楷體" w:eastAsia="標楷體" w:hAnsi="標楷體" w:hint="eastAsia"/>
          <w:sz w:val="28"/>
          <w:szCs w:val="28"/>
        </w:rPr>
        <w:t>2</w:t>
      </w:r>
      <w:r w:rsidR="00E87A7E">
        <w:rPr>
          <w:rFonts w:ascii="標楷體" w:eastAsia="標楷體" w:hAnsi="標楷體" w:hint="eastAsia"/>
          <w:sz w:val="28"/>
          <w:szCs w:val="28"/>
        </w:rPr>
        <w:t>91</w:t>
      </w:r>
      <w:r w:rsidRPr="002C0D88">
        <w:rPr>
          <w:rFonts w:ascii="標楷體" w:eastAsia="標楷體" w:hAnsi="標楷體"/>
          <w:sz w:val="28"/>
          <w:szCs w:val="28"/>
        </w:rPr>
        <w:t>萬</w:t>
      </w:r>
      <w:r w:rsidR="00E87A7E">
        <w:rPr>
          <w:rFonts w:ascii="標楷體" w:eastAsia="標楷體" w:hAnsi="標楷體" w:hint="eastAsia"/>
          <w:sz w:val="28"/>
          <w:szCs w:val="28"/>
        </w:rPr>
        <w:t>9</w:t>
      </w:r>
      <w:r>
        <w:rPr>
          <w:rFonts w:ascii="標楷體" w:eastAsia="標楷體" w:hAnsi="標楷體" w:hint="eastAsia"/>
          <w:sz w:val="28"/>
          <w:szCs w:val="28"/>
        </w:rPr>
        <w:t>千</w:t>
      </w:r>
      <w:r w:rsidRPr="002C0D88">
        <w:rPr>
          <w:rFonts w:ascii="標楷體" w:eastAsia="標楷體" w:hAnsi="標楷體" w:hint="eastAsia"/>
          <w:sz w:val="28"/>
          <w:szCs w:val="28"/>
        </w:rPr>
        <w:t>元增加</w:t>
      </w:r>
      <w:r w:rsidR="00D63C07">
        <w:rPr>
          <w:rFonts w:ascii="標楷體" w:eastAsia="標楷體" w:hAnsi="標楷體" w:hint="eastAsia"/>
          <w:sz w:val="28"/>
          <w:szCs w:val="28"/>
        </w:rPr>
        <w:t>1,</w:t>
      </w:r>
      <w:r w:rsidR="00E87A7E">
        <w:rPr>
          <w:rFonts w:ascii="標楷體" w:eastAsia="標楷體" w:hAnsi="標楷體" w:hint="eastAsia"/>
          <w:sz w:val="28"/>
          <w:szCs w:val="28"/>
        </w:rPr>
        <w:t>335</w:t>
      </w:r>
      <w:r w:rsidRPr="002C0D88">
        <w:rPr>
          <w:rFonts w:ascii="標楷體" w:eastAsia="標楷體" w:hAnsi="標楷體"/>
          <w:sz w:val="28"/>
          <w:szCs w:val="28"/>
        </w:rPr>
        <w:t>萬</w:t>
      </w:r>
      <w:r w:rsidR="00B94FB0">
        <w:rPr>
          <w:rFonts w:ascii="標楷體" w:eastAsia="標楷體" w:hAnsi="標楷體" w:hint="eastAsia"/>
          <w:sz w:val="28"/>
          <w:szCs w:val="28"/>
        </w:rPr>
        <w:t>9</w:t>
      </w:r>
      <w:r w:rsidR="0022777A">
        <w:rPr>
          <w:rFonts w:ascii="標楷體" w:eastAsia="標楷體" w:hAnsi="標楷體" w:hint="eastAsia"/>
          <w:sz w:val="28"/>
          <w:szCs w:val="28"/>
        </w:rPr>
        <w:t>千</w:t>
      </w:r>
      <w:r w:rsidRPr="002C0D88">
        <w:rPr>
          <w:rFonts w:ascii="標楷體" w:eastAsia="標楷體" w:hAnsi="標楷體"/>
          <w:sz w:val="28"/>
          <w:szCs w:val="28"/>
        </w:rPr>
        <w:t>元，約</w:t>
      </w:r>
      <w:r w:rsidR="00E87A7E">
        <w:rPr>
          <w:rFonts w:ascii="標楷體" w:eastAsia="標楷體" w:hAnsi="標楷體" w:hint="eastAsia"/>
          <w:sz w:val="28"/>
          <w:szCs w:val="28"/>
        </w:rPr>
        <w:t>18</w:t>
      </w:r>
      <w:r w:rsidRPr="002C0D88">
        <w:rPr>
          <w:rFonts w:ascii="標楷體" w:eastAsia="標楷體" w:hAnsi="標楷體"/>
          <w:sz w:val="28"/>
          <w:szCs w:val="28"/>
        </w:rPr>
        <w:t>.</w:t>
      </w:r>
      <w:r w:rsidR="00E87A7E">
        <w:rPr>
          <w:rFonts w:ascii="標楷體" w:eastAsia="標楷體" w:hAnsi="標楷體" w:hint="eastAsia"/>
          <w:sz w:val="28"/>
          <w:szCs w:val="28"/>
        </w:rPr>
        <w:t>32</w:t>
      </w:r>
      <w:r w:rsidRPr="002C0D88">
        <w:rPr>
          <w:rFonts w:ascii="標楷體" w:eastAsia="標楷體" w:hAnsi="標楷體"/>
          <w:sz w:val="28"/>
          <w:szCs w:val="28"/>
        </w:rPr>
        <w:t>％，主要係</w:t>
      </w:r>
      <w:r w:rsidR="00D63C07">
        <w:rPr>
          <w:rFonts w:ascii="標楷體" w:eastAsia="標楷體" w:hAnsi="標楷體" w:hint="eastAsia"/>
          <w:sz w:val="28"/>
          <w:szCs w:val="28"/>
        </w:rPr>
        <w:t>資產使用及權利金收入及</w:t>
      </w:r>
      <w:r w:rsidR="00E87A7E">
        <w:rPr>
          <w:rFonts w:ascii="標楷體" w:eastAsia="標楷體" w:hAnsi="標楷體" w:hint="eastAsia"/>
          <w:sz w:val="28"/>
          <w:szCs w:val="28"/>
        </w:rPr>
        <w:t>利息</w:t>
      </w:r>
      <w:r w:rsidR="00D63C07">
        <w:rPr>
          <w:rFonts w:ascii="標楷體" w:eastAsia="標楷體" w:hAnsi="標楷體" w:hint="eastAsia"/>
          <w:sz w:val="28"/>
          <w:szCs w:val="28"/>
        </w:rPr>
        <w:t>收入</w:t>
      </w:r>
      <w:r w:rsidRPr="002C0D88">
        <w:rPr>
          <w:rFonts w:ascii="標楷體" w:eastAsia="標楷體" w:hAnsi="標楷體" w:hint="eastAsia"/>
          <w:sz w:val="28"/>
          <w:szCs w:val="28"/>
        </w:rPr>
        <w:t>增加所致</w:t>
      </w:r>
      <w:r w:rsidRPr="002C0D88">
        <w:rPr>
          <w:rFonts w:ascii="標楷體" w:eastAsia="標楷體" w:hAnsi="標楷體"/>
          <w:sz w:val="28"/>
          <w:szCs w:val="28"/>
        </w:rPr>
        <w:t>。</w:t>
      </w:r>
    </w:p>
    <w:p w:rsidR="00B3030A" w:rsidRPr="002C0D88" w:rsidRDefault="00B3030A" w:rsidP="00CF2FE0">
      <w:pPr>
        <w:spacing w:line="0" w:lineRule="atLeast"/>
        <w:ind w:leftChars="57" w:left="719" w:hangingChars="208" w:hanging="582"/>
        <w:jc w:val="both"/>
        <w:rPr>
          <w:rFonts w:ascii="標楷體" w:eastAsia="標楷體" w:hAnsi="標楷體"/>
          <w:sz w:val="28"/>
          <w:szCs w:val="28"/>
        </w:rPr>
      </w:pPr>
      <w:r w:rsidRPr="002C0D88">
        <w:rPr>
          <w:rFonts w:ascii="標楷體" w:eastAsia="標楷體" w:hAnsi="標楷體"/>
          <w:sz w:val="28"/>
          <w:szCs w:val="28"/>
        </w:rPr>
        <w:t>(四)業務外費用：決算數</w:t>
      </w:r>
      <w:r w:rsidR="00E87A7E">
        <w:rPr>
          <w:rFonts w:ascii="標楷體" w:eastAsia="標楷體" w:hAnsi="標楷體" w:hint="eastAsia"/>
          <w:sz w:val="28"/>
          <w:szCs w:val="28"/>
        </w:rPr>
        <w:t>7</w:t>
      </w:r>
      <w:r w:rsidRPr="002C0D88">
        <w:rPr>
          <w:rFonts w:ascii="標楷體" w:eastAsia="標楷體" w:hAnsi="標楷體"/>
          <w:sz w:val="28"/>
          <w:szCs w:val="28"/>
        </w:rPr>
        <w:t>,</w:t>
      </w:r>
      <w:r w:rsidR="00E87A7E">
        <w:rPr>
          <w:rFonts w:ascii="標楷體" w:eastAsia="標楷體" w:hAnsi="標楷體" w:hint="eastAsia"/>
          <w:sz w:val="28"/>
          <w:szCs w:val="28"/>
        </w:rPr>
        <w:t>398</w:t>
      </w:r>
      <w:r w:rsidRPr="002C0D88">
        <w:rPr>
          <w:rFonts w:ascii="標楷體" w:eastAsia="標楷體" w:hAnsi="標楷體"/>
          <w:sz w:val="28"/>
          <w:szCs w:val="28"/>
        </w:rPr>
        <w:t>萬</w:t>
      </w:r>
      <w:r w:rsidR="00E87A7E">
        <w:rPr>
          <w:rFonts w:ascii="標楷體" w:eastAsia="標楷體" w:hAnsi="標楷體" w:hint="eastAsia"/>
          <w:sz w:val="28"/>
          <w:szCs w:val="28"/>
        </w:rPr>
        <w:t>2</w:t>
      </w:r>
      <w:r w:rsidRPr="002C0D88">
        <w:rPr>
          <w:rFonts w:ascii="標楷體" w:eastAsia="標楷體" w:hAnsi="標楷體"/>
          <w:sz w:val="28"/>
          <w:szCs w:val="28"/>
        </w:rPr>
        <w:t>千元，較預算數</w:t>
      </w:r>
      <w:r w:rsidR="0022777A">
        <w:rPr>
          <w:rFonts w:ascii="標楷體" w:eastAsia="標楷體" w:hAnsi="標楷體" w:hint="eastAsia"/>
          <w:sz w:val="28"/>
          <w:szCs w:val="28"/>
        </w:rPr>
        <w:t>7</w:t>
      </w:r>
      <w:r w:rsidRPr="002C0D88">
        <w:rPr>
          <w:rFonts w:ascii="標楷體" w:eastAsia="標楷體" w:hAnsi="標楷體" w:hint="eastAsia"/>
          <w:sz w:val="28"/>
          <w:szCs w:val="28"/>
        </w:rPr>
        <w:t>,</w:t>
      </w:r>
      <w:r w:rsidR="00E87A7E">
        <w:rPr>
          <w:rFonts w:ascii="標楷體" w:eastAsia="標楷體" w:hAnsi="標楷體" w:hint="eastAsia"/>
          <w:sz w:val="28"/>
          <w:szCs w:val="28"/>
        </w:rPr>
        <w:t>842</w:t>
      </w:r>
      <w:r w:rsidRPr="002C0D88">
        <w:rPr>
          <w:rFonts w:ascii="標楷體" w:eastAsia="標楷體" w:hAnsi="標楷體" w:hint="eastAsia"/>
          <w:sz w:val="28"/>
          <w:szCs w:val="28"/>
        </w:rPr>
        <w:t>萬</w:t>
      </w:r>
      <w:r w:rsidR="00E87A7E">
        <w:rPr>
          <w:rFonts w:ascii="標楷體" w:eastAsia="標楷體" w:hAnsi="標楷體" w:hint="eastAsia"/>
          <w:sz w:val="28"/>
          <w:szCs w:val="28"/>
        </w:rPr>
        <w:t>5</w:t>
      </w:r>
      <w:r w:rsidR="00D63C07">
        <w:rPr>
          <w:rFonts w:ascii="標楷體" w:eastAsia="標楷體" w:hAnsi="標楷體" w:hint="eastAsia"/>
          <w:sz w:val="28"/>
          <w:szCs w:val="28"/>
        </w:rPr>
        <w:t>千</w:t>
      </w:r>
      <w:r w:rsidRPr="002C0D88">
        <w:rPr>
          <w:rFonts w:ascii="標楷體" w:eastAsia="標楷體" w:hAnsi="標楷體"/>
          <w:sz w:val="28"/>
          <w:szCs w:val="28"/>
        </w:rPr>
        <w:t>元</w:t>
      </w:r>
      <w:r w:rsidR="0022777A">
        <w:rPr>
          <w:rFonts w:ascii="標楷體" w:eastAsia="標楷體" w:hAnsi="標楷體" w:hint="eastAsia"/>
          <w:sz w:val="28"/>
          <w:szCs w:val="28"/>
        </w:rPr>
        <w:t>減少</w:t>
      </w:r>
      <w:r w:rsidR="00E87A7E">
        <w:rPr>
          <w:rFonts w:ascii="標楷體" w:eastAsia="標楷體" w:hAnsi="標楷體" w:hint="eastAsia"/>
          <w:sz w:val="28"/>
          <w:szCs w:val="28"/>
        </w:rPr>
        <w:t>444</w:t>
      </w:r>
      <w:r w:rsidRPr="002C0D88">
        <w:rPr>
          <w:rFonts w:ascii="標楷體" w:eastAsia="標楷體" w:hAnsi="標楷體"/>
          <w:sz w:val="28"/>
          <w:szCs w:val="28"/>
        </w:rPr>
        <w:t>萬</w:t>
      </w:r>
      <w:r w:rsidR="00BD57FE" w:rsidRPr="005712A8">
        <w:rPr>
          <w:rFonts w:ascii="標楷體" w:eastAsia="標楷體" w:hAnsi="標楷體" w:hint="eastAsia"/>
          <w:sz w:val="28"/>
          <w:szCs w:val="28"/>
        </w:rPr>
        <w:t>3</w:t>
      </w:r>
      <w:r w:rsidRPr="002C0D88">
        <w:rPr>
          <w:rFonts w:ascii="標楷體" w:eastAsia="標楷體" w:hAnsi="標楷體"/>
          <w:sz w:val="28"/>
          <w:szCs w:val="28"/>
        </w:rPr>
        <w:t>千元，約</w:t>
      </w:r>
      <w:r w:rsidR="00D63C07">
        <w:rPr>
          <w:rFonts w:ascii="標楷體" w:eastAsia="標楷體" w:hAnsi="標楷體" w:hint="eastAsia"/>
          <w:sz w:val="28"/>
          <w:szCs w:val="28"/>
        </w:rPr>
        <w:t>5</w:t>
      </w:r>
      <w:r>
        <w:rPr>
          <w:rFonts w:ascii="標楷體" w:eastAsia="標楷體" w:hAnsi="標楷體" w:hint="eastAsia"/>
          <w:sz w:val="28"/>
          <w:szCs w:val="28"/>
        </w:rPr>
        <w:t>.</w:t>
      </w:r>
      <w:r w:rsidR="00E87A7E">
        <w:rPr>
          <w:rFonts w:ascii="標楷體" w:eastAsia="標楷體" w:hAnsi="標楷體" w:hint="eastAsia"/>
          <w:sz w:val="28"/>
          <w:szCs w:val="28"/>
        </w:rPr>
        <w:t>67</w:t>
      </w:r>
      <w:r w:rsidRPr="002C0D88">
        <w:rPr>
          <w:rFonts w:ascii="標楷體" w:eastAsia="標楷體" w:hAnsi="標楷體"/>
          <w:sz w:val="28"/>
          <w:szCs w:val="28"/>
        </w:rPr>
        <w:t>％，</w:t>
      </w:r>
      <w:proofErr w:type="gramStart"/>
      <w:r w:rsidRPr="002C0D88">
        <w:rPr>
          <w:rFonts w:ascii="標楷體" w:eastAsia="標楷體" w:hAnsi="標楷體" w:hint="eastAsia"/>
          <w:sz w:val="28"/>
          <w:szCs w:val="28"/>
        </w:rPr>
        <w:t>主要係</w:t>
      </w:r>
      <w:r w:rsidR="001A0BF7">
        <w:rPr>
          <w:rFonts w:ascii="標楷體" w:eastAsia="標楷體" w:hAnsi="標楷體" w:hint="eastAsia"/>
          <w:sz w:val="28"/>
          <w:szCs w:val="28"/>
        </w:rPr>
        <w:t>場館</w:t>
      </w:r>
      <w:proofErr w:type="gramEnd"/>
      <w:r w:rsidR="001A0BF7">
        <w:rPr>
          <w:rFonts w:ascii="標楷體" w:eastAsia="標楷體" w:hAnsi="標楷體" w:hint="eastAsia"/>
          <w:sz w:val="28"/>
          <w:szCs w:val="28"/>
        </w:rPr>
        <w:t>營運依實際需求</w:t>
      </w:r>
      <w:proofErr w:type="gramStart"/>
      <w:r w:rsidR="001A0BF7">
        <w:rPr>
          <w:rFonts w:ascii="標楷體" w:eastAsia="標楷體" w:hAnsi="標楷體" w:hint="eastAsia"/>
          <w:sz w:val="28"/>
          <w:szCs w:val="28"/>
        </w:rPr>
        <w:t>撙</w:t>
      </w:r>
      <w:proofErr w:type="gramEnd"/>
      <w:r w:rsidR="001A0BF7">
        <w:rPr>
          <w:rFonts w:ascii="標楷體" w:eastAsia="標楷體" w:hAnsi="標楷體" w:hint="eastAsia"/>
          <w:sz w:val="28"/>
          <w:szCs w:val="28"/>
        </w:rPr>
        <w:t>節支出</w:t>
      </w:r>
      <w:r>
        <w:rPr>
          <w:rFonts w:ascii="標楷體" w:eastAsia="標楷體" w:hAnsi="標楷體" w:hint="eastAsia"/>
          <w:sz w:val="28"/>
          <w:szCs w:val="28"/>
        </w:rPr>
        <w:t>所致</w:t>
      </w:r>
      <w:r w:rsidRPr="002C0D88">
        <w:rPr>
          <w:rFonts w:ascii="標楷體" w:eastAsia="標楷體" w:hAnsi="標楷體"/>
          <w:sz w:val="28"/>
          <w:szCs w:val="28"/>
        </w:rPr>
        <w:t>。</w:t>
      </w:r>
    </w:p>
    <w:p w:rsidR="00B3030A" w:rsidRPr="002C0D88" w:rsidRDefault="00B3030A" w:rsidP="00CF2FE0">
      <w:pPr>
        <w:spacing w:line="0" w:lineRule="atLeast"/>
        <w:ind w:leftChars="57" w:left="719" w:hangingChars="208" w:hanging="582"/>
        <w:jc w:val="both"/>
        <w:rPr>
          <w:rFonts w:ascii="標楷體" w:eastAsia="標楷體" w:hAnsi="標楷體"/>
          <w:sz w:val="28"/>
          <w:szCs w:val="28"/>
        </w:rPr>
      </w:pPr>
      <w:r w:rsidRPr="002C0D88">
        <w:rPr>
          <w:rFonts w:ascii="標楷體" w:eastAsia="標楷體" w:hAnsi="標楷體"/>
          <w:sz w:val="28"/>
          <w:szCs w:val="28"/>
        </w:rPr>
        <w:t>(五)</w:t>
      </w:r>
      <w:r w:rsidRPr="00F43164">
        <w:rPr>
          <w:rFonts w:ascii="標楷體" w:eastAsia="標楷體" w:hAnsi="標楷體"/>
          <w:sz w:val="28"/>
          <w:szCs w:val="28"/>
        </w:rPr>
        <w:t>收支</w:t>
      </w:r>
      <w:r w:rsidR="00EB3E95">
        <w:rPr>
          <w:rFonts w:ascii="標楷體" w:eastAsia="標楷體" w:hAnsi="標楷體" w:hint="eastAsia"/>
          <w:sz w:val="28"/>
          <w:szCs w:val="28"/>
        </w:rPr>
        <w:t>短</w:t>
      </w:r>
      <w:proofErr w:type="gramStart"/>
      <w:r w:rsidRPr="00F43164">
        <w:rPr>
          <w:rFonts w:ascii="標楷體" w:eastAsia="標楷體" w:hAnsi="標楷體"/>
          <w:sz w:val="28"/>
          <w:szCs w:val="28"/>
        </w:rPr>
        <w:t>絀</w:t>
      </w:r>
      <w:proofErr w:type="gramEnd"/>
      <w:r w:rsidRPr="00F43164">
        <w:rPr>
          <w:rFonts w:ascii="標楷體" w:eastAsia="標楷體" w:hAnsi="標楷體"/>
          <w:sz w:val="28"/>
          <w:szCs w:val="28"/>
        </w:rPr>
        <w:t>：決算</w:t>
      </w:r>
      <w:r w:rsidR="00B51239">
        <w:rPr>
          <w:rFonts w:ascii="標楷體" w:eastAsia="標楷體" w:hAnsi="標楷體"/>
          <w:sz w:val="28"/>
          <w:szCs w:val="28"/>
        </w:rPr>
        <w:t>短</w:t>
      </w:r>
      <w:proofErr w:type="gramStart"/>
      <w:r w:rsidR="00B51239">
        <w:rPr>
          <w:rFonts w:ascii="標楷體" w:eastAsia="標楷體" w:hAnsi="標楷體"/>
          <w:sz w:val="28"/>
          <w:szCs w:val="28"/>
        </w:rPr>
        <w:t>絀</w:t>
      </w:r>
      <w:proofErr w:type="gramEnd"/>
      <w:r w:rsidR="006E2A5E" w:rsidRPr="00F43164">
        <w:rPr>
          <w:rFonts w:ascii="標楷體" w:eastAsia="標楷體" w:hAnsi="標楷體" w:hint="eastAsia"/>
          <w:sz w:val="28"/>
          <w:szCs w:val="28"/>
        </w:rPr>
        <w:t>數</w:t>
      </w:r>
      <w:r w:rsidR="00B51239">
        <w:rPr>
          <w:rFonts w:ascii="標楷體" w:eastAsia="標楷體" w:hAnsi="標楷體" w:hint="eastAsia"/>
          <w:sz w:val="28"/>
          <w:szCs w:val="28"/>
        </w:rPr>
        <w:t>3</w:t>
      </w:r>
      <w:r w:rsidR="00D63C07">
        <w:rPr>
          <w:rFonts w:ascii="標楷體" w:eastAsia="標楷體" w:hAnsi="標楷體" w:hint="eastAsia"/>
          <w:sz w:val="28"/>
          <w:szCs w:val="28"/>
        </w:rPr>
        <w:t>,</w:t>
      </w:r>
      <w:r w:rsidR="00B51239">
        <w:rPr>
          <w:rFonts w:ascii="標楷體" w:eastAsia="標楷體" w:hAnsi="標楷體" w:hint="eastAsia"/>
          <w:sz w:val="28"/>
          <w:szCs w:val="28"/>
        </w:rPr>
        <w:t>626</w:t>
      </w:r>
      <w:r w:rsidRPr="00F43164">
        <w:rPr>
          <w:rFonts w:ascii="標楷體" w:eastAsia="標楷體" w:hAnsi="標楷體"/>
          <w:sz w:val="28"/>
          <w:szCs w:val="28"/>
        </w:rPr>
        <w:t>萬</w:t>
      </w:r>
      <w:r w:rsidR="00B51239">
        <w:rPr>
          <w:rFonts w:ascii="標楷體" w:eastAsia="標楷體" w:hAnsi="標楷體" w:hint="eastAsia"/>
          <w:sz w:val="28"/>
          <w:szCs w:val="28"/>
        </w:rPr>
        <w:t>5</w:t>
      </w:r>
      <w:r w:rsidRPr="00F43164">
        <w:rPr>
          <w:rFonts w:ascii="標楷體" w:eastAsia="標楷體" w:hAnsi="標楷體"/>
          <w:sz w:val="28"/>
          <w:szCs w:val="28"/>
        </w:rPr>
        <w:t>千元，較預算</w:t>
      </w:r>
      <w:r w:rsidR="00A22D65" w:rsidRPr="00F43164">
        <w:rPr>
          <w:rFonts w:ascii="標楷體" w:eastAsia="標楷體" w:hAnsi="標楷體" w:hint="eastAsia"/>
          <w:sz w:val="28"/>
          <w:szCs w:val="28"/>
        </w:rPr>
        <w:t>數</w:t>
      </w:r>
      <w:r w:rsidR="00BD57FE" w:rsidRPr="005712A8">
        <w:rPr>
          <w:rFonts w:ascii="標楷體" w:eastAsia="標楷體" w:hAnsi="標楷體" w:hint="eastAsia"/>
          <w:sz w:val="28"/>
          <w:szCs w:val="28"/>
        </w:rPr>
        <w:t>2,069萬5千元</w:t>
      </w:r>
      <w:r w:rsidR="00EB3E95">
        <w:rPr>
          <w:rFonts w:ascii="標楷體" w:eastAsia="標楷體" w:hAnsi="標楷體" w:hint="eastAsia"/>
          <w:sz w:val="28"/>
          <w:szCs w:val="28"/>
        </w:rPr>
        <w:t>增加1</w:t>
      </w:r>
      <w:r w:rsidR="00D63C07">
        <w:rPr>
          <w:rFonts w:ascii="標楷體" w:eastAsia="標楷體" w:hAnsi="標楷體" w:hint="eastAsia"/>
          <w:sz w:val="28"/>
          <w:szCs w:val="28"/>
        </w:rPr>
        <w:t>,</w:t>
      </w:r>
      <w:r w:rsidR="00EB3E95">
        <w:rPr>
          <w:rFonts w:ascii="標楷體" w:eastAsia="標楷體" w:hAnsi="標楷體" w:hint="eastAsia"/>
          <w:sz w:val="28"/>
          <w:szCs w:val="28"/>
        </w:rPr>
        <w:t>557</w:t>
      </w:r>
      <w:r w:rsidRPr="00F43164">
        <w:rPr>
          <w:rFonts w:ascii="標楷體" w:eastAsia="標楷體" w:hAnsi="標楷體"/>
          <w:sz w:val="28"/>
          <w:szCs w:val="28"/>
        </w:rPr>
        <w:t>萬</w:t>
      </w:r>
      <w:r w:rsidR="00CF2FE0">
        <w:rPr>
          <w:rFonts w:ascii="標楷體" w:eastAsia="標楷體" w:hAnsi="標楷體"/>
          <w:sz w:val="28"/>
          <w:szCs w:val="28"/>
        </w:rPr>
        <w:t>元</w:t>
      </w:r>
      <w:r w:rsidR="00EB3E95">
        <w:rPr>
          <w:rFonts w:ascii="標楷體" w:eastAsia="標楷體" w:hAnsi="標楷體" w:hint="eastAsia"/>
          <w:sz w:val="28"/>
          <w:szCs w:val="28"/>
        </w:rPr>
        <w:t>約75.24</w:t>
      </w:r>
      <w:r w:rsidR="00EA4AC5" w:rsidRPr="002C0D88">
        <w:rPr>
          <w:rFonts w:ascii="標楷體" w:eastAsia="標楷體" w:hAnsi="標楷體"/>
          <w:sz w:val="28"/>
          <w:szCs w:val="28"/>
        </w:rPr>
        <w:t>％</w:t>
      </w:r>
      <w:r w:rsidRPr="00F43164">
        <w:rPr>
          <w:rFonts w:ascii="標楷體" w:eastAsia="標楷體" w:hAnsi="標楷體" w:hint="eastAsia"/>
          <w:sz w:val="28"/>
          <w:szCs w:val="28"/>
        </w:rPr>
        <w:t>，</w:t>
      </w:r>
      <w:r w:rsidRPr="00F43164">
        <w:rPr>
          <w:rFonts w:ascii="標楷體" w:eastAsia="標楷體" w:hAnsi="標楷體"/>
          <w:sz w:val="28"/>
          <w:szCs w:val="28"/>
        </w:rPr>
        <w:t>主要係</w:t>
      </w:r>
      <w:r w:rsidR="00EA4AC5">
        <w:rPr>
          <w:rFonts w:ascii="標楷體" w:eastAsia="標楷體" w:hAnsi="標楷體"/>
          <w:sz w:val="28"/>
          <w:szCs w:val="28"/>
        </w:rPr>
        <w:t>因</w:t>
      </w:r>
      <w:proofErr w:type="gramStart"/>
      <w:r w:rsidR="00EA4AC5">
        <w:rPr>
          <w:rFonts w:ascii="標楷體" w:eastAsia="標楷體" w:hAnsi="標楷體"/>
          <w:sz w:val="28"/>
          <w:szCs w:val="28"/>
        </w:rPr>
        <w:t>提撥</w:t>
      </w:r>
      <w:proofErr w:type="gramEnd"/>
      <w:r w:rsidR="00EA4AC5">
        <w:rPr>
          <w:rFonts w:ascii="標楷體" w:eastAsia="標楷體" w:hAnsi="標楷體"/>
          <w:sz w:val="28"/>
          <w:szCs w:val="28"/>
        </w:rPr>
        <w:t>工職人員勞工退休準備金</w:t>
      </w:r>
      <w:r w:rsidRPr="00F43164">
        <w:rPr>
          <w:rFonts w:ascii="標楷體" w:eastAsia="標楷體" w:hAnsi="標楷體" w:hint="eastAsia"/>
          <w:sz w:val="28"/>
          <w:szCs w:val="28"/>
        </w:rPr>
        <w:t>所致</w:t>
      </w:r>
      <w:r w:rsidRPr="00F43164">
        <w:rPr>
          <w:rFonts w:ascii="標楷體" w:eastAsia="標楷體" w:hAnsi="標楷體"/>
          <w:sz w:val="28"/>
          <w:szCs w:val="28"/>
        </w:rPr>
        <w:t>。</w:t>
      </w:r>
    </w:p>
    <w:p w:rsidR="00B3030A" w:rsidRPr="002C0D88" w:rsidRDefault="00B3030A" w:rsidP="00EA4AC5">
      <w:pPr>
        <w:spacing w:line="0" w:lineRule="atLeast"/>
        <w:ind w:leftChars="57" w:left="705" w:hangingChars="203" w:hanging="568"/>
        <w:jc w:val="both"/>
        <w:rPr>
          <w:rFonts w:ascii="標楷體" w:eastAsia="標楷體" w:hAnsi="標楷體"/>
          <w:sz w:val="28"/>
          <w:szCs w:val="28"/>
        </w:rPr>
      </w:pPr>
      <w:r w:rsidRPr="002C0D88">
        <w:rPr>
          <w:rFonts w:ascii="標楷體" w:eastAsia="標楷體" w:hAnsi="標楷體"/>
          <w:sz w:val="28"/>
          <w:szCs w:val="28"/>
        </w:rPr>
        <w:t>(六)固定資產之建設改良與擴充：一般建築及設備決算數</w:t>
      </w:r>
      <w:r w:rsidR="004208C8">
        <w:rPr>
          <w:rFonts w:ascii="標楷體" w:eastAsia="標楷體" w:hAnsi="標楷體"/>
          <w:sz w:val="28"/>
          <w:szCs w:val="28"/>
        </w:rPr>
        <w:t>5</w:t>
      </w:r>
      <w:r w:rsidRPr="002C0D88">
        <w:rPr>
          <w:rFonts w:ascii="標楷體" w:eastAsia="標楷體" w:hAnsi="標楷體" w:hint="eastAsia"/>
          <w:sz w:val="28"/>
          <w:szCs w:val="28"/>
        </w:rPr>
        <w:t>,</w:t>
      </w:r>
      <w:r w:rsidR="004208C8">
        <w:rPr>
          <w:rFonts w:ascii="標楷體" w:eastAsia="標楷體" w:hAnsi="標楷體" w:hint="eastAsia"/>
          <w:sz w:val="28"/>
          <w:szCs w:val="28"/>
        </w:rPr>
        <w:t>909</w:t>
      </w:r>
      <w:r w:rsidRPr="002C0D88">
        <w:rPr>
          <w:rFonts w:ascii="標楷體" w:eastAsia="標楷體" w:hAnsi="標楷體"/>
          <w:sz w:val="28"/>
          <w:szCs w:val="28"/>
        </w:rPr>
        <w:t>萬</w:t>
      </w:r>
      <w:r w:rsidR="004208C8">
        <w:rPr>
          <w:rFonts w:ascii="標楷體" w:eastAsia="標楷體" w:hAnsi="標楷體"/>
          <w:sz w:val="28"/>
          <w:szCs w:val="28"/>
        </w:rPr>
        <w:t>4</w:t>
      </w:r>
      <w:r w:rsidR="001A0BF7">
        <w:rPr>
          <w:rFonts w:ascii="標楷體" w:eastAsia="標楷體" w:hAnsi="標楷體"/>
          <w:sz w:val="28"/>
          <w:szCs w:val="28"/>
        </w:rPr>
        <w:t>千</w:t>
      </w:r>
      <w:r w:rsidRPr="002C0D88">
        <w:rPr>
          <w:rFonts w:ascii="標楷體" w:eastAsia="標楷體" w:hAnsi="標楷體"/>
          <w:sz w:val="28"/>
          <w:szCs w:val="28"/>
        </w:rPr>
        <w:t>元，</w:t>
      </w:r>
      <w:r w:rsidRPr="002C0D88">
        <w:rPr>
          <w:rFonts w:ascii="標楷體" w:eastAsia="標楷體" w:hAnsi="標楷體" w:hint="eastAsia"/>
          <w:sz w:val="28"/>
          <w:szCs w:val="28"/>
        </w:rPr>
        <w:t>可用</w:t>
      </w:r>
      <w:r w:rsidRPr="002C0D88">
        <w:rPr>
          <w:rFonts w:ascii="標楷體" w:eastAsia="標楷體" w:hAnsi="標楷體"/>
          <w:sz w:val="28"/>
          <w:szCs w:val="28"/>
        </w:rPr>
        <w:t>預算數</w:t>
      </w:r>
      <w:r w:rsidR="004208C8">
        <w:rPr>
          <w:rFonts w:ascii="標楷體" w:eastAsia="標楷體" w:hAnsi="標楷體"/>
          <w:sz w:val="28"/>
          <w:szCs w:val="28"/>
        </w:rPr>
        <w:t>6,688</w:t>
      </w:r>
      <w:r w:rsidRPr="002C0D88">
        <w:rPr>
          <w:rFonts w:ascii="標楷體" w:eastAsia="標楷體" w:hAnsi="標楷體"/>
          <w:sz w:val="28"/>
          <w:szCs w:val="28"/>
        </w:rPr>
        <w:t>萬</w:t>
      </w:r>
      <w:r w:rsidR="004208C8">
        <w:rPr>
          <w:rFonts w:ascii="標楷體" w:eastAsia="標楷體" w:hAnsi="標楷體"/>
          <w:sz w:val="28"/>
          <w:szCs w:val="28"/>
        </w:rPr>
        <w:t>6千</w:t>
      </w:r>
      <w:r w:rsidRPr="002C0D88">
        <w:rPr>
          <w:rFonts w:ascii="標楷體" w:eastAsia="標楷體" w:hAnsi="標楷體"/>
          <w:sz w:val="28"/>
          <w:szCs w:val="28"/>
        </w:rPr>
        <w:t>元，執行率約</w:t>
      </w:r>
      <w:r w:rsidR="004208C8">
        <w:rPr>
          <w:rFonts w:ascii="標楷體" w:eastAsia="標楷體" w:hAnsi="標楷體" w:hint="eastAsia"/>
          <w:sz w:val="28"/>
          <w:szCs w:val="28"/>
        </w:rPr>
        <w:t>88</w:t>
      </w:r>
      <w:r w:rsidRPr="002C0D88">
        <w:rPr>
          <w:rFonts w:ascii="標楷體" w:eastAsia="標楷體" w:hAnsi="標楷體"/>
          <w:sz w:val="28"/>
          <w:szCs w:val="28"/>
        </w:rPr>
        <w:t>.</w:t>
      </w:r>
      <w:r w:rsidR="004208C8">
        <w:rPr>
          <w:rFonts w:ascii="標楷體" w:eastAsia="標楷體" w:hAnsi="標楷體" w:hint="eastAsia"/>
          <w:sz w:val="28"/>
          <w:szCs w:val="28"/>
        </w:rPr>
        <w:t>35</w:t>
      </w:r>
      <w:r w:rsidR="00A329F2" w:rsidRPr="002C0D88">
        <w:rPr>
          <w:rFonts w:ascii="標楷體" w:eastAsia="標楷體" w:hAnsi="標楷體"/>
          <w:sz w:val="28"/>
          <w:szCs w:val="28"/>
        </w:rPr>
        <w:t>％</w:t>
      </w:r>
      <w:r w:rsidRPr="002C0D88">
        <w:rPr>
          <w:rFonts w:ascii="標楷體" w:eastAsia="標楷體" w:hAnsi="標楷體" w:hint="eastAsia"/>
          <w:sz w:val="28"/>
          <w:szCs w:val="28"/>
        </w:rPr>
        <w:t>，</w:t>
      </w:r>
      <w:r w:rsidR="00CF2FE0">
        <w:rPr>
          <w:rFonts w:ascii="標楷體" w:eastAsia="標楷體" w:hAnsi="標楷體" w:hint="eastAsia"/>
          <w:sz w:val="28"/>
          <w:szCs w:val="28"/>
        </w:rPr>
        <w:t>係</w:t>
      </w:r>
      <w:r w:rsidR="003B6392" w:rsidRPr="000934E0">
        <w:rPr>
          <w:rFonts w:ascii="標楷體" w:eastAsia="標楷體" w:hAnsi="標楷體" w:hint="eastAsia"/>
          <w:sz w:val="28"/>
          <w:szCs w:val="28"/>
        </w:rPr>
        <w:t>體大四路設置工程及</w:t>
      </w:r>
      <w:r w:rsidR="006E2A5E" w:rsidRPr="000934E0">
        <w:rPr>
          <w:rFonts w:ascii="標楷體" w:eastAsia="標楷體" w:hAnsi="標楷體" w:hint="eastAsia"/>
          <w:sz w:val="28"/>
          <w:szCs w:val="28"/>
        </w:rPr>
        <w:t>體大五路環校道路工程</w:t>
      </w:r>
      <w:r w:rsidR="00CF2FE0">
        <w:rPr>
          <w:rFonts w:ascii="標楷體" w:eastAsia="標楷體" w:hAnsi="標楷體" w:hint="eastAsia"/>
          <w:sz w:val="28"/>
          <w:szCs w:val="28"/>
        </w:rPr>
        <w:t>已完工，故以前年度保留數不再執行</w:t>
      </w:r>
      <w:r w:rsidRPr="00402977">
        <w:rPr>
          <w:rFonts w:ascii="標楷體" w:eastAsia="標楷體" w:hAnsi="標楷體" w:hint="eastAsia"/>
          <w:sz w:val="28"/>
          <w:szCs w:val="28"/>
        </w:rPr>
        <w:t>。</w:t>
      </w:r>
      <w:r w:rsidR="00783D57">
        <w:rPr>
          <w:rFonts w:ascii="標楷體" w:eastAsia="標楷體" w:hAnsi="標楷體" w:hint="eastAsia"/>
          <w:sz w:val="28"/>
          <w:szCs w:val="28"/>
        </w:rPr>
        <w:t>又田徑場新建工程土建承商履約爭議尚未結束致影響P</w:t>
      </w:r>
      <w:r w:rsidR="00783D57">
        <w:rPr>
          <w:rFonts w:ascii="標楷體" w:eastAsia="標楷體" w:hAnsi="標楷體"/>
          <w:sz w:val="28"/>
          <w:szCs w:val="28"/>
        </w:rPr>
        <w:t>CM及監造廠商保留款執行</w:t>
      </w:r>
      <w:r w:rsidR="00783D57">
        <w:rPr>
          <w:rFonts w:ascii="標楷體" w:eastAsia="標楷體" w:hAnsi="標楷體" w:hint="eastAsia"/>
          <w:sz w:val="28"/>
          <w:szCs w:val="28"/>
        </w:rPr>
        <w:t>。</w:t>
      </w:r>
    </w:p>
    <w:p w:rsidR="00B3030A" w:rsidRPr="002C0D88" w:rsidRDefault="00B3030A" w:rsidP="00B3030A">
      <w:pPr>
        <w:spacing w:line="0" w:lineRule="atLeast"/>
        <w:rPr>
          <w:rFonts w:ascii="標楷體" w:eastAsia="標楷體" w:hAnsi="標楷體"/>
          <w:sz w:val="28"/>
          <w:szCs w:val="28"/>
        </w:rPr>
      </w:pPr>
      <w:r w:rsidRPr="002C0D88">
        <w:rPr>
          <w:rFonts w:ascii="標楷體" w:eastAsia="標楷體" w:hAnsi="標楷體" w:hint="eastAsia"/>
          <w:sz w:val="28"/>
          <w:szCs w:val="28"/>
        </w:rPr>
        <w:t>二、上(</w:t>
      </w:r>
      <w:r>
        <w:rPr>
          <w:rFonts w:ascii="標楷體" w:eastAsia="標楷體" w:hAnsi="標楷體" w:hint="eastAsia"/>
          <w:sz w:val="28"/>
          <w:szCs w:val="28"/>
        </w:rPr>
        <w:t>10</w:t>
      </w:r>
      <w:r w:rsidR="00CF2FE0">
        <w:rPr>
          <w:rFonts w:ascii="標楷體" w:eastAsia="標楷體" w:hAnsi="標楷體" w:hint="eastAsia"/>
          <w:sz w:val="28"/>
          <w:szCs w:val="28"/>
        </w:rPr>
        <w:t>5</w:t>
      </w:r>
      <w:r w:rsidRPr="002C0D88">
        <w:rPr>
          <w:rFonts w:ascii="標楷體" w:eastAsia="標楷體" w:hAnsi="標楷體" w:hint="eastAsia"/>
          <w:sz w:val="28"/>
          <w:szCs w:val="28"/>
        </w:rPr>
        <w:t>)年度截至6月底止預算執行情形：</w:t>
      </w:r>
    </w:p>
    <w:p w:rsidR="00B3030A" w:rsidRPr="002C0D88" w:rsidRDefault="00B3030A" w:rsidP="00A53B03">
      <w:pPr>
        <w:spacing w:line="0" w:lineRule="atLeast"/>
        <w:ind w:leftChars="51" w:left="718" w:hangingChars="213" w:hanging="596"/>
        <w:jc w:val="both"/>
        <w:rPr>
          <w:rFonts w:ascii="標楷體" w:eastAsia="標楷體" w:hAnsi="標楷體"/>
          <w:sz w:val="28"/>
          <w:szCs w:val="28"/>
        </w:rPr>
      </w:pPr>
      <w:r w:rsidRPr="002C0D88">
        <w:rPr>
          <w:rFonts w:ascii="標楷體" w:eastAsia="標楷體" w:hAnsi="標楷體"/>
          <w:sz w:val="28"/>
          <w:szCs w:val="28"/>
        </w:rPr>
        <w:t>(一)業務收入：預計業務收入</w:t>
      </w:r>
      <w:r w:rsidRPr="002C0D88">
        <w:rPr>
          <w:rFonts w:ascii="標楷體" w:eastAsia="標楷體" w:hAnsi="標楷體" w:hint="eastAsia"/>
          <w:sz w:val="28"/>
          <w:szCs w:val="28"/>
        </w:rPr>
        <w:t>2</w:t>
      </w:r>
      <w:r w:rsidRPr="002C0D88">
        <w:rPr>
          <w:rFonts w:ascii="標楷體" w:eastAsia="標楷體" w:hAnsi="標楷體"/>
          <w:sz w:val="28"/>
          <w:szCs w:val="28"/>
        </w:rPr>
        <w:t>億</w:t>
      </w:r>
      <w:r w:rsidR="003B6392">
        <w:rPr>
          <w:rFonts w:ascii="標楷體" w:eastAsia="標楷體" w:hAnsi="標楷體"/>
          <w:sz w:val="28"/>
          <w:szCs w:val="28"/>
        </w:rPr>
        <w:t>4</w:t>
      </w:r>
      <w:r w:rsidRPr="002C0D88">
        <w:rPr>
          <w:rFonts w:ascii="標楷體" w:eastAsia="標楷體" w:hAnsi="標楷體"/>
          <w:sz w:val="28"/>
          <w:szCs w:val="28"/>
        </w:rPr>
        <w:t>,</w:t>
      </w:r>
      <w:r w:rsidR="00703E0E">
        <w:rPr>
          <w:rFonts w:ascii="標楷體" w:eastAsia="標楷體" w:hAnsi="標楷體"/>
          <w:sz w:val="28"/>
          <w:szCs w:val="28"/>
        </w:rPr>
        <w:t>179</w:t>
      </w:r>
      <w:r w:rsidRPr="002C0D88">
        <w:rPr>
          <w:rFonts w:ascii="標楷體" w:eastAsia="標楷體" w:hAnsi="標楷體"/>
          <w:sz w:val="28"/>
          <w:szCs w:val="28"/>
        </w:rPr>
        <w:t>萬</w:t>
      </w:r>
      <w:r w:rsidR="00703E0E">
        <w:rPr>
          <w:rFonts w:ascii="標楷體" w:eastAsia="標楷體" w:hAnsi="標楷體" w:hint="eastAsia"/>
          <w:sz w:val="28"/>
          <w:szCs w:val="28"/>
        </w:rPr>
        <w:t>6</w:t>
      </w:r>
      <w:r>
        <w:rPr>
          <w:rFonts w:ascii="標楷體" w:eastAsia="標楷體" w:hAnsi="標楷體" w:hint="eastAsia"/>
          <w:sz w:val="28"/>
          <w:szCs w:val="28"/>
        </w:rPr>
        <w:t>千</w:t>
      </w:r>
      <w:r w:rsidRPr="002C0D88">
        <w:rPr>
          <w:rFonts w:ascii="標楷體" w:eastAsia="標楷體" w:hAnsi="標楷體"/>
          <w:sz w:val="28"/>
          <w:szCs w:val="28"/>
        </w:rPr>
        <w:t>元，實際業務收入</w:t>
      </w:r>
      <w:r w:rsidRPr="002C0D88">
        <w:rPr>
          <w:rFonts w:ascii="標楷體" w:eastAsia="標楷體" w:hAnsi="標楷體" w:hint="eastAsia"/>
          <w:sz w:val="28"/>
          <w:szCs w:val="28"/>
        </w:rPr>
        <w:t>2</w:t>
      </w:r>
      <w:r w:rsidRPr="002C0D88">
        <w:rPr>
          <w:rFonts w:ascii="標楷體" w:eastAsia="標楷體" w:hAnsi="標楷體"/>
          <w:sz w:val="28"/>
          <w:szCs w:val="28"/>
        </w:rPr>
        <w:t>億</w:t>
      </w:r>
      <w:r w:rsidR="003B6392">
        <w:rPr>
          <w:rFonts w:ascii="標楷體" w:eastAsia="標楷體" w:hAnsi="標楷體" w:hint="eastAsia"/>
          <w:sz w:val="28"/>
          <w:szCs w:val="28"/>
        </w:rPr>
        <w:t>3</w:t>
      </w:r>
      <w:r w:rsidRPr="002C0D88">
        <w:rPr>
          <w:rFonts w:ascii="標楷體" w:eastAsia="標楷體" w:hAnsi="標楷體" w:hint="eastAsia"/>
          <w:sz w:val="28"/>
          <w:szCs w:val="28"/>
        </w:rPr>
        <w:t>,</w:t>
      </w:r>
      <w:r w:rsidR="00703E0E">
        <w:rPr>
          <w:rFonts w:ascii="標楷體" w:eastAsia="標楷體" w:hAnsi="標楷體" w:hint="eastAsia"/>
          <w:sz w:val="28"/>
          <w:szCs w:val="28"/>
        </w:rPr>
        <w:t>107</w:t>
      </w:r>
      <w:r w:rsidRPr="002C0D88">
        <w:rPr>
          <w:rFonts w:ascii="標楷體" w:eastAsia="標楷體" w:hAnsi="標楷體"/>
          <w:sz w:val="28"/>
          <w:szCs w:val="28"/>
        </w:rPr>
        <w:t>萬</w:t>
      </w:r>
      <w:r w:rsidR="00703E0E">
        <w:rPr>
          <w:rFonts w:ascii="標楷體" w:eastAsia="標楷體" w:hAnsi="標楷體" w:hint="eastAsia"/>
          <w:sz w:val="28"/>
          <w:szCs w:val="28"/>
        </w:rPr>
        <w:t>5</w:t>
      </w:r>
      <w:r>
        <w:rPr>
          <w:rFonts w:ascii="標楷體" w:eastAsia="標楷體" w:hAnsi="標楷體" w:hint="eastAsia"/>
          <w:sz w:val="28"/>
          <w:szCs w:val="28"/>
        </w:rPr>
        <w:t>千</w:t>
      </w:r>
      <w:r w:rsidRPr="002C0D88">
        <w:rPr>
          <w:rFonts w:ascii="標楷體" w:eastAsia="標楷體" w:hAnsi="標楷體"/>
          <w:sz w:val="28"/>
          <w:szCs w:val="28"/>
        </w:rPr>
        <w:t>元，較預計數</w:t>
      </w:r>
      <w:r w:rsidR="003B6392">
        <w:rPr>
          <w:rFonts w:ascii="標楷體" w:eastAsia="標楷體" w:hAnsi="標楷體"/>
          <w:sz w:val="28"/>
          <w:szCs w:val="28"/>
        </w:rPr>
        <w:t>減少</w:t>
      </w:r>
      <w:r w:rsidR="00703E0E">
        <w:rPr>
          <w:rFonts w:ascii="標楷體" w:eastAsia="標楷體" w:hAnsi="標楷體"/>
          <w:sz w:val="28"/>
          <w:szCs w:val="28"/>
        </w:rPr>
        <w:t>1,072</w:t>
      </w:r>
      <w:r w:rsidRPr="002C0D88">
        <w:rPr>
          <w:rFonts w:ascii="標楷體" w:eastAsia="標楷體" w:hAnsi="標楷體"/>
          <w:sz w:val="28"/>
          <w:szCs w:val="28"/>
        </w:rPr>
        <w:t>萬</w:t>
      </w:r>
      <w:r w:rsidR="0004772A">
        <w:rPr>
          <w:rFonts w:ascii="標楷體" w:eastAsia="標楷體" w:hAnsi="標楷體"/>
          <w:sz w:val="28"/>
          <w:szCs w:val="28"/>
        </w:rPr>
        <w:t>1千</w:t>
      </w:r>
      <w:r w:rsidRPr="002C0D88">
        <w:rPr>
          <w:rFonts w:ascii="標楷體" w:eastAsia="標楷體" w:hAnsi="標楷體"/>
          <w:sz w:val="28"/>
          <w:szCs w:val="28"/>
        </w:rPr>
        <w:t>元，</w:t>
      </w:r>
      <w:r w:rsidR="003B6392">
        <w:rPr>
          <w:rFonts w:ascii="標楷體" w:eastAsia="標楷體" w:hAnsi="標楷體" w:hint="eastAsia"/>
          <w:sz w:val="28"/>
          <w:szCs w:val="28"/>
        </w:rPr>
        <w:t>減少</w:t>
      </w:r>
      <w:r w:rsidR="00703E0E">
        <w:rPr>
          <w:rFonts w:ascii="標楷體" w:eastAsia="標楷體" w:hAnsi="標楷體" w:hint="eastAsia"/>
          <w:sz w:val="28"/>
          <w:szCs w:val="28"/>
        </w:rPr>
        <w:t>4</w:t>
      </w:r>
      <w:r w:rsidRPr="002C0D88">
        <w:rPr>
          <w:rFonts w:ascii="標楷體" w:eastAsia="標楷體" w:hAnsi="標楷體"/>
          <w:sz w:val="28"/>
          <w:szCs w:val="28"/>
        </w:rPr>
        <w:t>.</w:t>
      </w:r>
      <w:r w:rsidR="00703E0E">
        <w:rPr>
          <w:rFonts w:ascii="標楷體" w:eastAsia="標楷體" w:hAnsi="標楷體" w:hint="eastAsia"/>
          <w:sz w:val="28"/>
          <w:szCs w:val="28"/>
        </w:rPr>
        <w:t>43</w:t>
      </w:r>
      <w:r w:rsidR="0004772A" w:rsidRPr="002C0D88">
        <w:rPr>
          <w:rFonts w:ascii="標楷體" w:eastAsia="標楷體" w:hAnsi="標楷體"/>
          <w:sz w:val="28"/>
          <w:szCs w:val="28"/>
        </w:rPr>
        <w:t>％</w:t>
      </w:r>
      <w:r w:rsidRPr="002C0D88">
        <w:rPr>
          <w:rFonts w:ascii="標楷體" w:eastAsia="標楷體" w:hAnsi="標楷體"/>
          <w:sz w:val="28"/>
          <w:szCs w:val="28"/>
        </w:rPr>
        <w:t>，主要係</w:t>
      </w:r>
      <w:r w:rsidR="005919C0">
        <w:rPr>
          <w:rFonts w:ascii="標楷體" w:eastAsia="標楷體" w:hAnsi="標楷體"/>
          <w:sz w:val="28"/>
          <w:szCs w:val="28"/>
        </w:rPr>
        <w:t>本校開設各項推廣教育課程報名人次減少</w:t>
      </w:r>
      <w:r w:rsidR="00987661">
        <w:rPr>
          <w:rFonts w:ascii="標楷體" w:eastAsia="標楷體" w:hAnsi="標楷體"/>
          <w:sz w:val="28"/>
          <w:szCs w:val="28"/>
        </w:rPr>
        <w:t>及接受教育部</w:t>
      </w:r>
      <w:r w:rsidR="00987661">
        <w:rPr>
          <w:rFonts w:ascii="標楷體" w:eastAsia="標楷體" w:hAnsi="標楷體" w:hint="eastAsia"/>
          <w:sz w:val="28"/>
          <w:szCs w:val="28"/>
        </w:rPr>
        <w:t>、</w:t>
      </w:r>
      <w:r w:rsidR="00987661">
        <w:rPr>
          <w:rFonts w:ascii="標楷體" w:eastAsia="標楷體" w:hAnsi="標楷體"/>
          <w:sz w:val="28"/>
          <w:szCs w:val="28"/>
        </w:rPr>
        <w:t>體育署及其他政府機關補助計畫件數及經費均較預計</w:t>
      </w:r>
      <w:r w:rsidR="0004772A">
        <w:rPr>
          <w:rFonts w:ascii="標楷體" w:eastAsia="標楷體" w:hAnsi="標楷體"/>
          <w:sz w:val="28"/>
          <w:szCs w:val="28"/>
        </w:rPr>
        <w:t>數</w:t>
      </w:r>
      <w:r w:rsidR="00987661">
        <w:rPr>
          <w:rFonts w:ascii="標楷體" w:eastAsia="標楷體" w:hAnsi="標楷體"/>
          <w:sz w:val="28"/>
          <w:szCs w:val="28"/>
        </w:rPr>
        <w:t>減少</w:t>
      </w:r>
      <w:r w:rsidRPr="002C0D88">
        <w:rPr>
          <w:rFonts w:ascii="標楷體" w:eastAsia="標楷體" w:hAnsi="標楷體" w:hint="eastAsia"/>
          <w:sz w:val="28"/>
          <w:szCs w:val="28"/>
        </w:rPr>
        <w:t>所致</w:t>
      </w:r>
      <w:r w:rsidRPr="002C0D88">
        <w:rPr>
          <w:rFonts w:ascii="標楷體" w:eastAsia="標楷體" w:hAnsi="標楷體"/>
          <w:sz w:val="28"/>
          <w:szCs w:val="28"/>
        </w:rPr>
        <w:t>。</w:t>
      </w:r>
    </w:p>
    <w:p w:rsidR="00B3030A" w:rsidRPr="002C0D88" w:rsidRDefault="00B3030A" w:rsidP="00A53B03">
      <w:pPr>
        <w:spacing w:line="0" w:lineRule="atLeast"/>
        <w:ind w:leftChars="51" w:left="732" w:hangingChars="218" w:hanging="610"/>
        <w:jc w:val="both"/>
        <w:rPr>
          <w:rFonts w:ascii="標楷體" w:eastAsia="標楷體" w:hAnsi="標楷體"/>
          <w:sz w:val="28"/>
          <w:szCs w:val="28"/>
        </w:rPr>
      </w:pPr>
      <w:r w:rsidRPr="002C0D88">
        <w:rPr>
          <w:rFonts w:ascii="標楷體" w:eastAsia="標楷體" w:hAnsi="標楷體"/>
          <w:sz w:val="28"/>
          <w:szCs w:val="28"/>
        </w:rPr>
        <w:t>(二)業務成本與費用：預計業務成本與費用</w:t>
      </w:r>
      <w:r w:rsidRPr="002C0D88">
        <w:rPr>
          <w:rFonts w:ascii="標楷體" w:eastAsia="標楷體" w:hAnsi="標楷體" w:hint="eastAsia"/>
          <w:sz w:val="28"/>
          <w:szCs w:val="28"/>
        </w:rPr>
        <w:t>2</w:t>
      </w:r>
      <w:r w:rsidRPr="002C0D88">
        <w:rPr>
          <w:rFonts w:ascii="標楷體" w:eastAsia="標楷體" w:hAnsi="標楷體"/>
          <w:sz w:val="28"/>
          <w:szCs w:val="28"/>
        </w:rPr>
        <w:t>億</w:t>
      </w:r>
      <w:r w:rsidR="003E0950">
        <w:rPr>
          <w:rFonts w:ascii="標楷體" w:eastAsia="標楷體" w:hAnsi="標楷體" w:hint="eastAsia"/>
          <w:sz w:val="28"/>
          <w:szCs w:val="28"/>
        </w:rPr>
        <w:t>6</w:t>
      </w:r>
      <w:r w:rsidRPr="002C0D88">
        <w:rPr>
          <w:rFonts w:ascii="標楷體" w:eastAsia="標楷體" w:hAnsi="標楷體"/>
          <w:sz w:val="28"/>
          <w:szCs w:val="28"/>
        </w:rPr>
        <w:t>,</w:t>
      </w:r>
      <w:r w:rsidR="0004772A">
        <w:rPr>
          <w:rFonts w:ascii="標楷體" w:eastAsia="標楷體" w:hAnsi="標楷體" w:hint="eastAsia"/>
          <w:sz w:val="28"/>
          <w:szCs w:val="28"/>
        </w:rPr>
        <w:t>301</w:t>
      </w:r>
      <w:r w:rsidRPr="002C0D88">
        <w:rPr>
          <w:rFonts w:ascii="標楷體" w:eastAsia="標楷體" w:hAnsi="標楷體"/>
          <w:sz w:val="28"/>
          <w:szCs w:val="28"/>
        </w:rPr>
        <w:t>萬</w:t>
      </w:r>
      <w:r w:rsidR="0004772A">
        <w:rPr>
          <w:rFonts w:ascii="標楷體" w:eastAsia="標楷體" w:hAnsi="標楷體" w:hint="eastAsia"/>
          <w:sz w:val="28"/>
          <w:szCs w:val="28"/>
        </w:rPr>
        <w:t>3</w:t>
      </w:r>
      <w:r>
        <w:rPr>
          <w:rFonts w:ascii="標楷體" w:eastAsia="標楷體" w:hAnsi="標楷體" w:hint="eastAsia"/>
          <w:sz w:val="28"/>
          <w:szCs w:val="28"/>
        </w:rPr>
        <w:t>千</w:t>
      </w:r>
      <w:r w:rsidRPr="002C0D88">
        <w:rPr>
          <w:rFonts w:ascii="標楷體" w:eastAsia="標楷體" w:hAnsi="標楷體"/>
          <w:sz w:val="28"/>
          <w:szCs w:val="28"/>
        </w:rPr>
        <w:t>元，實際業務成本與費用</w:t>
      </w:r>
      <w:r w:rsidRPr="002C0D88">
        <w:rPr>
          <w:rFonts w:ascii="標楷體" w:eastAsia="標楷體" w:hAnsi="標楷體" w:hint="eastAsia"/>
          <w:sz w:val="28"/>
          <w:szCs w:val="28"/>
        </w:rPr>
        <w:t>2</w:t>
      </w:r>
      <w:r w:rsidRPr="002C0D88">
        <w:rPr>
          <w:rFonts w:ascii="標楷體" w:eastAsia="標楷體" w:hAnsi="標楷體"/>
          <w:sz w:val="28"/>
          <w:szCs w:val="28"/>
        </w:rPr>
        <w:t>億</w:t>
      </w:r>
      <w:r w:rsidR="005919C0">
        <w:rPr>
          <w:rFonts w:ascii="標楷體" w:eastAsia="標楷體" w:hAnsi="標楷體" w:hint="eastAsia"/>
          <w:sz w:val="28"/>
          <w:szCs w:val="28"/>
        </w:rPr>
        <w:t>4</w:t>
      </w:r>
      <w:r w:rsidRPr="002C0D88">
        <w:rPr>
          <w:rFonts w:ascii="標楷體" w:eastAsia="標楷體" w:hAnsi="標楷體"/>
          <w:sz w:val="28"/>
          <w:szCs w:val="28"/>
        </w:rPr>
        <w:t>,</w:t>
      </w:r>
      <w:r w:rsidR="0004772A">
        <w:rPr>
          <w:rFonts w:ascii="標楷體" w:eastAsia="標楷體" w:hAnsi="標楷體" w:hint="eastAsia"/>
          <w:sz w:val="28"/>
          <w:szCs w:val="28"/>
        </w:rPr>
        <w:t>645</w:t>
      </w:r>
      <w:r w:rsidRPr="002C0D88">
        <w:rPr>
          <w:rFonts w:ascii="標楷體" w:eastAsia="標楷體" w:hAnsi="標楷體"/>
          <w:sz w:val="28"/>
          <w:szCs w:val="28"/>
        </w:rPr>
        <w:t>萬</w:t>
      </w:r>
      <w:r w:rsidR="0004772A">
        <w:rPr>
          <w:rFonts w:ascii="標楷體" w:eastAsia="標楷體" w:hAnsi="標楷體" w:hint="eastAsia"/>
          <w:sz w:val="28"/>
          <w:szCs w:val="28"/>
        </w:rPr>
        <w:t>8</w:t>
      </w:r>
      <w:r>
        <w:rPr>
          <w:rFonts w:ascii="標楷體" w:eastAsia="標楷體" w:hAnsi="標楷體" w:hint="eastAsia"/>
          <w:sz w:val="28"/>
          <w:szCs w:val="28"/>
        </w:rPr>
        <w:t>千</w:t>
      </w:r>
      <w:r w:rsidRPr="002C0D88">
        <w:rPr>
          <w:rFonts w:ascii="標楷體" w:eastAsia="標楷體" w:hAnsi="標楷體"/>
          <w:sz w:val="28"/>
          <w:szCs w:val="28"/>
        </w:rPr>
        <w:t>元，較預計數</w:t>
      </w:r>
      <w:r>
        <w:rPr>
          <w:rFonts w:ascii="標楷體" w:eastAsia="標楷體" w:hAnsi="標楷體" w:hint="eastAsia"/>
          <w:sz w:val="28"/>
          <w:szCs w:val="28"/>
        </w:rPr>
        <w:t>減少</w:t>
      </w:r>
      <w:r w:rsidR="005919C0">
        <w:rPr>
          <w:rFonts w:ascii="標楷體" w:eastAsia="標楷體" w:hAnsi="標楷體" w:hint="eastAsia"/>
          <w:sz w:val="28"/>
          <w:szCs w:val="28"/>
        </w:rPr>
        <w:t>1</w:t>
      </w:r>
      <w:r>
        <w:rPr>
          <w:rFonts w:ascii="標楷體" w:eastAsia="標楷體" w:hAnsi="標楷體" w:hint="eastAsia"/>
          <w:sz w:val="28"/>
          <w:szCs w:val="28"/>
        </w:rPr>
        <w:t>,</w:t>
      </w:r>
      <w:r w:rsidR="0004772A">
        <w:rPr>
          <w:rFonts w:ascii="標楷體" w:eastAsia="標楷體" w:hAnsi="標楷體" w:hint="eastAsia"/>
          <w:sz w:val="28"/>
          <w:szCs w:val="28"/>
        </w:rPr>
        <w:t>655</w:t>
      </w:r>
      <w:r w:rsidRPr="002C0D88">
        <w:rPr>
          <w:rFonts w:ascii="標楷體" w:eastAsia="標楷體" w:hAnsi="標楷體"/>
          <w:sz w:val="28"/>
          <w:szCs w:val="28"/>
        </w:rPr>
        <w:t>萬</w:t>
      </w:r>
      <w:r w:rsidR="0004772A">
        <w:rPr>
          <w:rFonts w:ascii="標楷體" w:eastAsia="標楷體" w:hAnsi="標楷體" w:hint="eastAsia"/>
          <w:sz w:val="28"/>
          <w:szCs w:val="28"/>
        </w:rPr>
        <w:t>5</w:t>
      </w:r>
      <w:r w:rsidRPr="002C0D88">
        <w:rPr>
          <w:rFonts w:ascii="標楷體" w:eastAsia="標楷體" w:hAnsi="標楷體"/>
          <w:sz w:val="28"/>
          <w:szCs w:val="28"/>
        </w:rPr>
        <w:t>千元，</w:t>
      </w:r>
      <w:r>
        <w:rPr>
          <w:rFonts w:ascii="標楷體" w:eastAsia="標楷體" w:hAnsi="標楷體" w:hint="eastAsia"/>
          <w:sz w:val="28"/>
          <w:szCs w:val="28"/>
        </w:rPr>
        <w:t>減少</w:t>
      </w:r>
      <w:r w:rsidR="0004772A">
        <w:rPr>
          <w:rFonts w:ascii="標楷體" w:eastAsia="標楷體" w:hAnsi="標楷體" w:hint="eastAsia"/>
          <w:sz w:val="28"/>
          <w:szCs w:val="28"/>
        </w:rPr>
        <w:t>6</w:t>
      </w:r>
      <w:r w:rsidRPr="002C0D88">
        <w:rPr>
          <w:rFonts w:ascii="標楷體" w:eastAsia="標楷體" w:hAnsi="標楷體"/>
          <w:sz w:val="28"/>
          <w:szCs w:val="28"/>
        </w:rPr>
        <w:t>.</w:t>
      </w:r>
      <w:r w:rsidR="0004772A">
        <w:rPr>
          <w:rFonts w:ascii="標楷體" w:eastAsia="標楷體" w:hAnsi="標楷體" w:hint="eastAsia"/>
          <w:sz w:val="28"/>
          <w:szCs w:val="28"/>
        </w:rPr>
        <w:t>29</w:t>
      </w:r>
      <w:r w:rsidR="0004772A" w:rsidRPr="002C0D88">
        <w:rPr>
          <w:rFonts w:ascii="標楷體" w:eastAsia="標楷體" w:hAnsi="標楷體"/>
          <w:sz w:val="28"/>
          <w:szCs w:val="28"/>
        </w:rPr>
        <w:t>％</w:t>
      </w:r>
      <w:r w:rsidRPr="002C0D88">
        <w:rPr>
          <w:rFonts w:ascii="標楷體" w:eastAsia="標楷體" w:hAnsi="標楷體"/>
          <w:sz w:val="28"/>
          <w:szCs w:val="28"/>
        </w:rPr>
        <w:t>，主要係</w:t>
      </w:r>
      <w:r w:rsidRPr="002C0D88">
        <w:rPr>
          <w:rFonts w:ascii="標楷體" w:eastAsia="標楷體" w:hAnsi="標楷體" w:hint="eastAsia"/>
          <w:sz w:val="28"/>
          <w:szCs w:val="28"/>
        </w:rPr>
        <w:t>各</w:t>
      </w:r>
      <w:r>
        <w:rPr>
          <w:rFonts w:ascii="標楷體" w:eastAsia="標楷體" w:hAnsi="標楷體" w:hint="eastAsia"/>
          <w:sz w:val="28"/>
          <w:szCs w:val="28"/>
        </w:rPr>
        <w:t>單位業務依規劃期程動支</w:t>
      </w:r>
      <w:r w:rsidRPr="002C0D88">
        <w:rPr>
          <w:rFonts w:ascii="標楷體" w:eastAsia="標楷體" w:hAnsi="標楷體"/>
          <w:sz w:val="28"/>
          <w:szCs w:val="28"/>
        </w:rPr>
        <w:t>，</w:t>
      </w:r>
      <w:r>
        <w:rPr>
          <w:rFonts w:ascii="標楷體" w:eastAsia="標楷體" w:hAnsi="標楷體" w:hint="eastAsia"/>
          <w:sz w:val="28"/>
          <w:szCs w:val="28"/>
        </w:rPr>
        <w:t>部分經費尚未完成驗收付款所致</w:t>
      </w:r>
      <w:r w:rsidRPr="002C0D88">
        <w:rPr>
          <w:rFonts w:ascii="標楷體" w:eastAsia="標楷體" w:hAnsi="標楷體" w:hint="eastAsia"/>
          <w:sz w:val="28"/>
          <w:szCs w:val="28"/>
        </w:rPr>
        <w:t>。</w:t>
      </w:r>
    </w:p>
    <w:p w:rsidR="00B3030A" w:rsidRPr="002C0D88" w:rsidRDefault="00B3030A" w:rsidP="00A53B03">
      <w:pPr>
        <w:spacing w:line="0" w:lineRule="atLeast"/>
        <w:ind w:leftChars="51" w:left="749" w:hangingChars="224" w:hanging="627"/>
        <w:jc w:val="both"/>
        <w:rPr>
          <w:rFonts w:ascii="標楷體" w:eastAsia="標楷體" w:hAnsi="標楷體"/>
          <w:sz w:val="28"/>
          <w:szCs w:val="28"/>
        </w:rPr>
      </w:pPr>
      <w:r w:rsidRPr="002C0D88">
        <w:rPr>
          <w:rFonts w:ascii="標楷體" w:eastAsia="標楷體" w:hAnsi="標楷體"/>
          <w:sz w:val="28"/>
          <w:szCs w:val="28"/>
        </w:rPr>
        <w:t>(三)業務外收入：預計業務外收入</w:t>
      </w:r>
      <w:r w:rsidRPr="002C0D88">
        <w:rPr>
          <w:rFonts w:ascii="標楷體" w:eastAsia="標楷體" w:hAnsi="標楷體" w:hint="eastAsia"/>
          <w:sz w:val="28"/>
          <w:szCs w:val="28"/>
        </w:rPr>
        <w:t>3,</w:t>
      </w:r>
      <w:r w:rsidR="0004772A">
        <w:rPr>
          <w:rFonts w:ascii="標楷體" w:eastAsia="標楷體" w:hAnsi="標楷體" w:hint="eastAsia"/>
          <w:sz w:val="28"/>
          <w:szCs w:val="28"/>
        </w:rPr>
        <w:t>784</w:t>
      </w:r>
      <w:r w:rsidRPr="002C0D88">
        <w:rPr>
          <w:rFonts w:ascii="標楷體" w:eastAsia="標楷體" w:hAnsi="標楷體"/>
          <w:sz w:val="28"/>
          <w:szCs w:val="28"/>
        </w:rPr>
        <w:t>萬</w:t>
      </w:r>
      <w:r w:rsidR="0004772A">
        <w:rPr>
          <w:rFonts w:ascii="標楷體" w:eastAsia="標楷體" w:hAnsi="標楷體" w:hint="eastAsia"/>
          <w:sz w:val="28"/>
          <w:szCs w:val="28"/>
        </w:rPr>
        <w:t>9</w:t>
      </w:r>
      <w:r w:rsidRPr="002C0D88">
        <w:rPr>
          <w:rFonts w:ascii="標楷體" w:eastAsia="標楷體" w:hAnsi="標楷體" w:hint="eastAsia"/>
          <w:sz w:val="28"/>
          <w:szCs w:val="28"/>
        </w:rPr>
        <w:t>千</w:t>
      </w:r>
      <w:r w:rsidRPr="002C0D88">
        <w:rPr>
          <w:rFonts w:ascii="標楷體" w:eastAsia="標楷體" w:hAnsi="標楷體"/>
          <w:sz w:val="28"/>
          <w:szCs w:val="28"/>
        </w:rPr>
        <w:t>元，實際業務外收入</w:t>
      </w:r>
      <w:r w:rsidR="0004772A">
        <w:rPr>
          <w:rFonts w:ascii="標楷體" w:eastAsia="標楷體" w:hAnsi="標楷體" w:hint="eastAsia"/>
          <w:sz w:val="28"/>
          <w:szCs w:val="28"/>
        </w:rPr>
        <w:t>4</w:t>
      </w:r>
      <w:r w:rsidRPr="002C0D88">
        <w:rPr>
          <w:rFonts w:ascii="標楷體" w:eastAsia="標楷體" w:hAnsi="標楷體" w:hint="eastAsia"/>
          <w:sz w:val="28"/>
          <w:szCs w:val="28"/>
        </w:rPr>
        <w:t>,</w:t>
      </w:r>
      <w:r w:rsidR="0004772A">
        <w:rPr>
          <w:rFonts w:ascii="標楷體" w:eastAsia="標楷體" w:hAnsi="標楷體" w:hint="eastAsia"/>
          <w:sz w:val="28"/>
          <w:szCs w:val="28"/>
        </w:rPr>
        <w:t>214</w:t>
      </w:r>
      <w:r w:rsidRPr="002C0D88">
        <w:rPr>
          <w:rFonts w:ascii="標楷體" w:eastAsia="標楷體" w:hAnsi="標楷體"/>
          <w:sz w:val="28"/>
          <w:szCs w:val="28"/>
        </w:rPr>
        <w:t>萬</w:t>
      </w:r>
      <w:r w:rsidR="0004772A">
        <w:rPr>
          <w:rFonts w:ascii="標楷體" w:eastAsia="標楷體" w:hAnsi="標楷體" w:hint="eastAsia"/>
          <w:sz w:val="28"/>
          <w:szCs w:val="28"/>
        </w:rPr>
        <w:t>1</w:t>
      </w:r>
      <w:r w:rsidRPr="002C0D88">
        <w:rPr>
          <w:rFonts w:ascii="標楷體" w:eastAsia="標楷體" w:hAnsi="標楷體"/>
          <w:sz w:val="28"/>
          <w:szCs w:val="28"/>
        </w:rPr>
        <w:t>千元，較預計數增加</w:t>
      </w:r>
      <w:r w:rsidR="0004772A">
        <w:rPr>
          <w:rFonts w:ascii="標楷體" w:eastAsia="標楷體" w:hAnsi="標楷體" w:hint="eastAsia"/>
          <w:sz w:val="28"/>
          <w:szCs w:val="28"/>
        </w:rPr>
        <w:t>429</w:t>
      </w:r>
      <w:r w:rsidRPr="002C0D88">
        <w:rPr>
          <w:rFonts w:ascii="標楷體" w:eastAsia="標楷體" w:hAnsi="標楷體"/>
          <w:sz w:val="28"/>
          <w:szCs w:val="28"/>
        </w:rPr>
        <w:t>萬</w:t>
      </w:r>
      <w:r w:rsidR="0004772A">
        <w:rPr>
          <w:rFonts w:ascii="標楷體" w:eastAsia="標楷體" w:hAnsi="標楷體" w:hint="eastAsia"/>
          <w:sz w:val="28"/>
          <w:szCs w:val="28"/>
        </w:rPr>
        <w:t>2</w:t>
      </w:r>
      <w:r w:rsidRPr="002C0D88">
        <w:rPr>
          <w:rFonts w:ascii="標楷體" w:eastAsia="標楷體" w:hAnsi="標楷體" w:hint="eastAsia"/>
          <w:sz w:val="28"/>
          <w:szCs w:val="28"/>
        </w:rPr>
        <w:t>千</w:t>
      </w:r>
      <w:r w:rsidRPr="002C0D88">
        <w:rPr>
          <w:rFonts w:ascii="標楷體" w:eastAsia="標楷體" w:hAnsi="標楷體"/>
          <w:sz w:val="28"/>
          <w:szCs w:val="28"/>
        </w:rPr>
        <w:t>元，增加</w:t>
      </w:r>
      <w:r w:rsidR="0004772A">
        <w:rPr>
          <w:rFonts w:ascii="標楷體" w:eastAsia="標楷體" w:hAnsi="標楷體" w:hint="eastAsia"/>
          <w:sz w:val="28"/>
          <w:szCs w:val="28"/>
        </w:rPr>
        <w:t>11</w:t>
      </w:r>
      <w:r w:rsidR="007923C0">
        <w:rPr>
          <w:rFonts w:ascii="標楷體" w:eastAsia="標楷體" w:hAnsi="標楷體" w:hint="eastAsia"/>
          <w:sz w:val="28"/>
          <w:szCs w:val="28"/>
        </w:rPr>
        <w:t>.</w:t>
      </w:r>
      <w:r w:rsidR="0004772A">
        <w:rPr>
          <w:rFonts w:ascii="標楷體" w:eastAsia="標楷體" w:hAnsi="標楷體" w:hint="eastAsia"/>
          <w:sz w:val="28"/>
          <w:szCs w:val="28"/>
        </w:rPr>
        <w:t>34</w:t>
      </w:r>
      <w:r w:rsidR="0004772A" w:rsidRPr="002C0D88">
        <w:rPr>
          <w:rFonts w:ascii="標楷體" w:eastAsia="標楷體" w:hAnsi="標楷體"/>
          <w:sz w:val="28"/>
          <w:szCs w:val="28"/>
        </w:rPr>
        <w:t>％</w:t>
      </w:r>
      <w:r w:rsidRPr="002C0D88">
        <w:rPr>
          <w:rFonts w:ascii="標楷體" w:eastAsia="標楷體" w:hAnsi="標楷體"/>
          <w:sz w:val="28"/>
          <w:szCs w:val="28"/>
        </w:rPr>
        <w:t>，主要係</w:t>
      </w:r>
      <w:r w:rsidR="003E0950">
        <w:rPr>
          <w:rFonts w:ascii="標楷體" w:eastAsia="標楷體" w:hAnsi="標楷體" w:hint="eastAsia"/>
          <w:sz w:val="28"/>
          <w:szCs w:val="28"/>
        </w:rPr>
        <w:t>資產使用及權利金</w:t>
      </w:r>
      <w:r w:rsidRPr="002C0D88">
        <w:rPr>
          <w:rFonts w:ascii="標楷體" w:eastAsia="標楷體" w:hAnsi="標楷體" w:hint="eastAsia"/>
          <w:sz w:val="28"/>
          <w:szCs w:val="28"/>
        </w:rPr>
        <w:t>收入</w:t>
      </w:r>
      <w:r>
        <w:rPr>
          <w:rFonts w:ascii="標楷體" w:eastAsia="標楷體" w:hAnsi="標楷體" w:hint="eastAsia"/>
          <w:sz w:val="28"/>
          <w:szCs w:val="28"/>
        </w:rPr>
        <w:t>較預計數</w:t>
      </w:r>
      <w:r w:rsidRPr="002C0D88">
        <w:rPr>
          <w:rFonts w:ascii="標楷體" w:eastAsia="標楷體" w:hAnsi="標楷體" w:hint="eastAsia"/>
          <w:sz w:val="28"/>
          <w:szCs w:val="28"/>
        </w:rPr>
        <w:t>增加所致</w:t>
      </w:r>
      <w:r w:rsidRPr="002C0D88">
        <w:rPr>
          <w:rFonts w:ascii="標楷體" w:eastAsia="標楷體" w:hAnsi="標楷體"/>
          <w:sz w:val="28"/>
          <w:szCs w:val="28"/>
        </w:rPr>
        <w:t>。</w:t>
      </w:r>
    </w:p>
    <w:p w:rsidR="00B3030A" w:rsidRPr="002C0D88" w:rsidRDefault="00B3030A" w:rsidP="00A53B03">
      <w:pPr>
        <w:spacing w:line="0" w:lineRule="atLeast"/>
        <w:ind w:leftChars="51" w:left="732" w:hangingChars="218" w:hanging="610"/>
        <w:jc w:val="both"/>
        <w:rPr>
          <w:rFonts w:ascii="標楷體" w:eastAsia="標楷體" w:hAnsi="標楷體"/>
          <w:sz w:val="28"/>
          <w:szCs w:val="28"/>
        </w:rPr>
      </w:pPr>
      <w:r w:rsidRPr="002C0D88">
        <w:rPr>
          <w:rFonts w:ascii="標楷體" w:eastAsia="標楷體" w:hAnsi="標楷體"/>
          <w:sz w:val="28"/>
          <w:szCs w:val="28"/>
        </w:rPr>
        <w:t>(四)業務外費用：預計業務外費用</w:t>
      </w:r>
      <w:r>
        <w:rPr>
          <w:rFonts w:ascii="標楷體" w:eastAsia="標楷體" w:hAnsi="標楷體" w:hint="eastAsia"/>
          <w:sz w:val="28"/>
          <w:szCs w:val="28"/>
        </w:rPr>
        <w:t>3</w:t>
      </w:r>
      <w:r w:rsidRPr="002C0D88">
        <w:rPr>
          <w:rFonts w:ascii="標楷體" w:eastAsia="標楷體" w:hAnsi="標楷體" w:hint="eastAsia"/>
          <w:sz w:val="28"/>
          <w:szCs w:val="28"/>
        </w:rPr>
        <w:t>,</w:t>
      </w:r>
      <w:r w:rsidR="0004772A">
        <w:rPr>
          <w:rFonts w:ascii="標楷體" w:eastAsia="標楷體" w:hAnsi="標楷體" w:hint="eastAsia"/>
          <w:sz w:val="28"/>
          <w:szCs w:val="28"/>
        </w:rPr>
        <w:t>780</w:t>
      </w:r>
      <w:r w:rsidRPr="002C0D88">
        <w:rPr>
          <w:rFonts w:ascii="標楷體" w:eastAsia="標楷體" w:hAnsi="標楷體" w:hint="eastAsia"/>
          <w:sz w:val="28"/>
          <w:szCs w:val="28"/>
        </w:rPr>
        <w:t>萬</w:t>
      </w:r>
      <w:r w:rsidRPr="002C0D88">
        <w:rPr>
          <w:rFonts w:ascii="標楷體" w:eastAsia="標楷體" w:hAnsi="標楷體"/>
          <w:sz w:val="28"/>
          <w:szCs w:val="28"/>
        </w:rPr>
        <w:t>元，實際業務外費用</w:t>
      </w:r>
      <w:r>
        <w:rPr>
          <w:rFonts w:ascii="標楷體" w:eastAsia="標楷體" w:hAnsi="標楷體" w:hint="eastAsia"/>
          <w:sz w:val="28"/>
          <w:szCs w:val="28"/>
        </w:rPr>
        <w:t>2</w:t>
      </w:r>
      <w:r w:rsidRPr="002C0D88">
        <w:rPr>
          <w:rFonts w:ascii="標楷體" w:eastAsia="標楷體" w:hAnsi="標楷體" w:hint="eastAsia"/>
          <w:sz w:val="28"/>
          <w:szCs w:val="28"/>
        </w:rPr>
        <w:t>,</w:t>
      </w:r>
      <w:r w:rsidR="00E36921">
        <w:rPr>
          <w:rFonts w:ascii="標楷體" w:eastAsia="標楷體" w:hAnsi="標楷體" w:hint="eastAsia"/>
          <w:sz w:val="28"/>
          <w:szCs w:val="28"/>
        </w:rPr>
        <w:t>8</w:t>
      </w:r>
      <w:r w:rsidR="00C77F6A">
        <w:rPr>
          <w:rFonts w:ascii="標楷體" w:eastAsia="標楷體" w:hAnsi="標楷體" w:hint="eastAsia"/>
          <w:sz w:val="28"/>
          <w:szCs w:val="28"/>
        </w:rPr>
        <w:t>09</w:t>
      </w:r>
      <w:r w:rsidRPr="002C0D88">
        <w:rPr>
          <w:rFonts w:ascii="標楷體" w:eastAsia="標楷體" w:hAnsi="標楷體"/>
          <w:sz w:val="28"/>
          <w:szCs w:val="28"/>
        </w:rPr>
        <w:t>萬</w:t>
      </w:r>
      <w:r w:rsidR="00C77F6A">
        <w:rPr>
          <w:rFonts w:ascii="標楷體" w:eastAsia="標楷體" w:hAnsi="標楷體"/>
          <w:sz w:val="28"/>
          <w:szCs w:val="28"/>
        </w:rPr>
        <w:t>4千</w:t>
      </w:r>
      <w:r w:rsidRPr="002C0D88">
        <w:rPr>
          <w:rFonts w:ascii="標楷體" w:eastAsia="標楷體" w:hAnsi="標楷體"/>
          <w:sz w:val="28"/>
          <w:szCs w:val="28"/>
        </w:rPr>
        <w:t>元，較預計數</w:t>
      </w:r>
      <w:r>
        <w:rPr>
          <w:rFonts w:ascii="標楷體" w:eastAsia="標楷體" w:hAnsi="標楷體" w:hint="eastAsia"/>
          <w:sz w:val="28"/>
          <w:szCs w:val="28"/>
        </w:rPr>
        <w:t>減少</w:t>
      </w:r>
      <w:r w:rsidR="00C77F6A">
        <w:rPr>
          <w:rFonts w:ascii="標楷體" w:eastAsia="標楷體" w:hAnsi="標楷體" w:hint="eastAsia"/>
          <w:sz w:val="28"/>
          <w:szCs w:val="28"/>
        </w:rPr>
        <w:t>970</w:t>
      </w:r>
      <w:r w:rsidRPr="002C0D88">
        <w:rPr>
          <w:rFonts w:ascii="標楷體" w:eastAsia="標楷體" w:hAnsi="標楷體"/>
          <w:sz w:val="28"/>
          <w:szCs w:val="28"/>
        </w:rPr>
        <w:t>萬</w:t>
      </w:r>
      <w:r w:rsidR="00C77F6A">
        <w:rPr>
          <w:rFonts w:ascii="標楷體" w:eastAsia="標楷體" w:hAnsi="標楷體" w:hint="eastAsia"/>
          <w:sz w:val="28"/>
          <w:szCs w:val="28"/>
        </w:rPr>
        <w:t>6</w:t>
      </w:r>
      <w:r w:rsidRPr="002C0D88">
        <w:rPr>
          <w:rFonts w:ascii="標楷體" w:eastAsia="標楷體" w:hAnsi="標楷體"/>
          <w:sz w:val="28"/>
          <w:szCs w:val="28"/>
        </w:rPr>
        <w:t>千元，</w:t>
      </w:r>
      <w:r>
        <w:rPr>
          <w:rFonts w:ascii="標楷體" w:eastAsia="標楷體" w:hAnsi="標楷體" w:hint="eastAsia"/>
          <w:sz w:val="28"/>
          <w:szCs w:val="28"/>
        </w:rPr>
        <w:t>減少</w:t>
      </w:r>
      <w:r w:rsidR="007923C0">
        <w:rPr>
          <w:rFonts w:ascii="標楷體" w:eastAsia="標楷體" w:hAnsi="標楷體" w:hint="eastAsia"/>
          <w:sz w:val="28"/>
          <w:szCs w:val="28"/>
        </w:rPr>
        <w:t>2</w:t>
      </w:r>
      <w:r w:rsidR="00C77F6A">
        <w:rPr>
          <w:rFonts w:ascii="標楷體" w:eastAsia="標楷體" w:hAnsi="標楷體" w:hint="eastAsia"/>
          <w:sz w:val="28"/>
          <w:szCs w:val="28"/>
        </w:rPr>
        <w:t>5</w:t>
      </w:r>
      <w:r w:rsidRPr="002C0D88">
        <w:rPr>
          <w:rFonts w:ascii="標楷體" w:eastAsia="標楷體" w:hAnsi="標楷體"/>
          <w:sz w:val="28"/>
          <w:szCs w:val="28"/>
        </w:rPr>
        <w:t>.</w:t>
      </w:r>
      <w:r w:rsidR="00C77F6A">
        <w:rPr>
          <w:rFonts w:ascii="標楷體" w:eastAsia="標楷體" w:hAnsi="標楷體" w:hint="eastAsia"/>
          <w:sz w:val="28"/>
          <w:szCs w:val="28"/>
        </w:rPr>
        <w:t>68</w:t>
      </w:r>
      <w:r w:rsidR="00C77F6A" w:rsidRPr="002C0D88">
        <w:rPr>
          <w:rFonts w:ascii="標楷體" w:eastAsia="標楷體" w:hAnsi="標楷體"/>
          <w:sz w:val="28"/>
          <w:szCs w:val="28"/>
        </w:rPr>
        <w:t>％</w:t>
      </w:r>
      <w:r w:rsidRPr="002C0D88">
        <w:rPr>
          <w:rFonts w:ascii="標楷體" w:eastAsia="標楷體" w:hAnsi="標楷體"/>
          <w:sz w:val="28"/>
          <w:szCs w:val="28"/>
        </w:rPr>
        <w:t>，</w:t>
      </w:r>
      <w:r w:rsidRPr="004874F1">
        <w:rPr>
          <w:rFonts w:ascii="標楷體" w:eastAsia="標楷體" w:hAnsi="標楷體"/>
          <w:sz w:val="28"/>
          <w:szCs w:val="28"/>
        </w:rPr>
        <w:t>主要係</w:t>
      </w:r>
      <w:r w:rsidRPr="004874F1">
        <w:rPr>
          <w:rFonts w:ascii="標楷體" w:eastAsia="標楷體" w:hAnsi="標楷體" w:hint="eastAsia"/>
          <w:sz w:val="28"/>
          <w:szCs w:val="28"/>
        </w:rPr>
        <w:t>場館營運計畫</w:t>
      </w:r>
      <w:r>
        <w:rPr>
          <w:rFonts w:ascii="標楷體" w:eastAsia="標楷體" w:hAnsi="標楷體" w:hint="eastAsia"/>
          <w:sz w:val="28"/>
          <w:szCs w:val="28"/>
        </w:rPr>
        <w:t>依實際需求</w:t>
      </w:r>
      <w:r w:rsidR="007923C0">
        <w:rPr>
          <w:rFonts w:ascii="標楷體" w:eastAsia="標楷體" w:hAnsi="標楷體" w:hint="eastAsia"/>
          <w:sz w:val="28"/>
          <w:szCs w:val="28"/>
        </w:rPr>
        <w:t>執行並撙</w:t>
      </w:r>
      <w:r>
        <w:rPr>
          <w:rFonts w:ascii="標楷體" w:eastAsia="標楷體" w:hAnsi="標楷體" w:hint="eastAsia"/>
          <w:sz w:val="28"/>
          <w:szCs w:val="28"/>
        </w:rPr>
        <w:t>節</w:t>
      </w:r>
      <w:r w:rsidR="007923C0">
        <w:rPr>
          <w:rFonts w:ascii="標楷體" w:eastAsia="標楷體" w:hAnsi="標楷體" w:hint="eastAsia"/>
          <w:sz w:val="28"/>
          <w:szCs w:val="28"/>
        </w:rPr>
        <w:t>支出</w:t>
      </w:r>
      <w:r w:rsidRPr="004874F1">
        <w:rPr>
          <w:rFonts w:ascii="標楷體" w:eastAsia="標楷體" w:hAnsi="標楷體" w:hint="eastAsia"/>
          <w:sz w:val="28"/>
          <w:szCs w:val="28"/>
        </w:rPr>
        <w:t>所致</w:t>
      </w:r>
      <w:r w:rsidRPr="002C0D88">
        <w:rPr>
          <w:rFonts w:ascii="標楷體" w:eastAsia="標楷體" w:hAnsi="標楷體"/>
          <w:sz w:val="28"/>
          <w:szCs w:val="28"/>
        </w:rPr>
        <w:t>。</w:t>
      </w:r>
    </w:p>
    <w:p w:rsidR="00B3030A" w:rsidRPr="002C0D88" w:rsidRDefault="00B3030A" w:rsidP="00A53B03">
      <w:pPr>
        <w:spacing w:line="0" w:lineRule="atLeast"/>
        <w:ind w:leftChars="51" w:left="732" w:hangingChars="218" w:hanging="610"/>
        <w:jc w:val="both"/>
        <w:rPr>
          <w:rFonts w:ascii="標楷體" w:eastAsia="標楷體" w:hAnsi="標楷體"/>
          <w:sz w:val="28"/>
          <w:szCs w:val="28"/>
        </w:rPr>
      </w:pPr>
      <w:r w:rsidRPr="002C0D88">
        <w:rPr>
          <w:rFonts w:ascii="標楷體" w:eastAsia="標楷體" w:hAnsi="標楷體"/>
          <w:sz w:val="28"/>
          <w:szCs w:val="28"/>
        </w:rPr>
        <w:t>(五)</w:t>
      </w:r>
      <w:r w:rsidRPr="00F43164">
        <w:rPr>
          <w:rFonts w:ascii="標楷體" w:eastAsia="標楷體" w:hAnsi="標楷體"/>
          <w:sz w:val="28"/>
          <w:szCs w:val="28"/>
        </w:rPr>
        <w:t>收支</w:t>
      </w:r>
      <w:r w:rsidR="00C77F6A">
        <w:rPr>
          <w:rFonts w:ascii="標楷體" w:eastAsia="標楷體" w:hAnsi="標楷體" w:hint="eastAsia"/>
          <w:sz w:val="28"/>
          <w:szCs w:val="28"/>
        </w:rPr>
        <w:t>短</w:t>
      </w:r>
      <w:r w:rsidR="00A22D65" w:rsidRPr="00F43164">
        <w:rPr>
          <w:rFonts w:ascii="標楷體" w:eastAsia="標楷體" w:hAnsi="標楷體" w:hint="eastAsia"/>
          <w:sz w:val="28"/>
          <w:szCs w:val="28"/>
        </w:rPr>
        <w:t>絀</w:t>
      </w:r>
      <w:r w:rsidRPr="00F43164">
        <w:rPr>
          <w:rFonts w:ascii="標楷體" w:eastAsia="標楷體" w:hAnsi="標楷體"/>
          <w:sz w:val="28"/>
          <w:szCs w:val="28"/>
        </w:rPr>
        <w:t>：預計</w:t>
      </w:r>
      <w:r w:rsidRPr="00F43164">
        <w:rPr>
          <w:rFonts w:ascii="標楷體" w:eastAsia="標楷體" w:hAnsi="標楷體" w:hint="eastAsia"/>
          <w:sz w:val="28"/>
          <w:szCs w:val="28"/>
        </w:rPr>
        <w:t>短絀</w:t>
      </w:r>
      <w:r w:rsidR="00E36921" w:rsidRPr="00F43164">
        <w:rPr>
          <w:rFonts w:ascii="標楷體" w:eastAsia="標楷體" w:hAnsi="標楷體" w:hint="eastAsia"/>
          <w:sz w:val="28"/>
          <w:szCs w:val="28"/>
        </w:rPr>
        <w:t>2</w:t>
      </w:r>
      <w:r w:rsidRPr="00F43164">
        <w:rPr>
          <w:rFonts w:ascii="標楷體" w:eastAsia="標楷體" w:hAnsi="標楷體" w:hint="eastAsia"/>
          <w:sz w:val="28"/>
          <w:szCs w:val="28"/>
        </w:rPr>
        <w:t>,</w:t>
      </w:r>
      <w:r w:rsidR="00C77F6A">
        <w:rPr>
          <w:rFonts w:ascii="標楷體" w:eastAsia="標楷體" w:hAnsi="標楷體" w:hint="eastAsia"/>
          <w:sz w:val="28"/>
          <w:szCs w:val="28"/>
        </w:rPr>
        <w:t>116</w:t>
      </w:r>
      <w:r w:rsidRPr="00F43164">
        <w:rPr>
          <w:rFonts w:ascii="標楷體" w:eastAsia="標楷體" w:hAnsi="標楷體"/>
          <w:sz w:val="28"/>
          <w:szCs w:val="28"/>
        </w:rPr>
        <w:t>萬</w:t>
      </w:r>
      <w:r w:rsidR="00C77F6A">
        <w:rPr>
          <w:rFonts w:ascii="標楷體" w:eastAsia="標楷體" w:hAnsi="標楷體"/>
          <w:sz w:val="28"/>
          <w:szCs w:val="28"/>
        </w:rPr>
        <w:t>8千</w:t>
      </w:r>
      <w:r w:rsidRPr="00F43164">
        <w:rPr>
          <w:rFonts w:ascii="標楷體" w:eastAsia="標楷體" w:hAnsi="標楷體"/>
          <w:sz w:val="28"/>
          <w:szCs w:val="28"/>
        </w:rPr>
        <w:t>元，實際發生</w:t>
      </w:r>
      <w:r w:rsidR="00C77F6A">
        <w:rPr>
          <w:rFonts w:ascii="標楷體" w:eastAsia="標楷體" w:hAnsi="標楷體" w:hint="eastAsia"/>
          <w:sz w:val="28"/>
          <w:szCs w:val="28"/>
        </w:rPr>
        <w:t>短絀133</w:t>
      </w:r>
      <w:r w:rsidR="00E36921" w:rsidRPr="00F43164">
        <w:rPr>
          <w:rFonts w:ascii="標楷體" w:eastAsia="標楷體" w:hAnsi="標楷體" w:hint="eastAsia"/>
          <w:sz w:val="28"/>
          <w:szCs w:val="28"/>
        </w:rPr>
        <w:t>萬</w:t>
      </w:r>
      <w:r w:rsidR="00C77F6A">
        <w:rPr>
          <w:rFonts w:ascii="標楷體" w:eastAsia="標楷體" w:hAnsi="標楷體" w:hint="eastAsia"/>
          <w:sz w:val="28"/>
          <w:szCs w:val="28"/>
        </w:rPr>
        <w:t>6</w:t>
      </w:r>
      <w:r w:rsidRPr="00F43164">
        <w:rPr>
          <w:rFonts w:ascii="標楷體" w:eastAsia="標楷體" w:hAnsi="標楷體"/>
          <w:sz w:val="28"/>
          <w:szCs w:val="28"/>
        </w:rPr>
        <w:t>千元，</w:t>
      </w:r>
      <w:r w:rsidR="00C77F6A">
        <w:rPr>
          <w:rFonts w:ascii="標楷體" w:eastAsia="標楷體" w:hAnsi="標楷體"/>
          <w:sz w:val="28"/>
          <w:szCs w:val="28"/>
        </w:rPr>
        <w:t>較預計數減少1,983萬2千元</w:t>
      </w:r>
      <w:r w:rsidR="00A22D65" w:rsidRPr="00F43164">
        <w:rPr>
          <w:rFonts w:ascii="標楷體" w:eastAsia="標楷體" w:hAnsi="標楷體" w:hint="eastAsia"/>
          <w:sz w:val="28"/>
          <w:szCs w:val="28"/>
        </w:rPr>
        <w:t>，</w:t>
      </w:r>
      <w:r w:rsidR="00C77F6A">
        <w:rPr>
          <w:rFonts w:ascii="標楷體" w:eastAsia="標楷體" w:hAnsi="標楷體" w:hint="eastAsia"/>
          <w:sz w:val="28"/>
          <w:szCs w:val="28"/>
        </w:rPr>
        <w:t>減少93.69</w:t>
      </w:r>
      <w:r w:rsidR="00C77F6A" w:rsidRPr="002C0D88">
        <w:rPr>
          <w:rFonts w:ascii="標楷體" w:eastAsia="標楷體" w:hAnsi="標楷體"/>
          <w:sz w:val="28"/>
          <w:szCs w:val="28"/>
        </w:rPr>
        <w:t>％</w:t>
      </w:r>
      <w:r w:rsidRPr="00F43164">
        <w:rPr>
          <w:rFonts w:ascii="標楷體" w:eastAsia="標楷體" w:hAnsi="標楷體"/>
          <w:sz w:val="28"/>
          <w:szCs w:val="28"/>
        </w:rPr>
        <w:t>，主要係</w:t>
      </w:r>
      <w:r w:rsidRPr="00F43164">
        <w:rPr>
          <w:rFonts w:ascii="標楷體" w:eastAsia="標楷體" w:hAnsi="標楷體" w:hint="eastAsia"/>
          <w:sz w:val="28"/>
          <w:szCs w:val="28"/>
        </w:rPr>
        <w:t>各單位業務依規劃期程動支</w:t>
      </w:r>
      <w:r w:rsidRPr="00F43164">
        <w:rPr>
          <w:rFonts w:ascii="標楷體" w:eastAsia="標楷體" w:hAnsi="標楷體"/>
          <w:sz w:val="28"/>
          <w:szCs w:val="28"/>
        </w:rPr>
        <w:t>，</w:t>
      </w:r>
      <w:r w:rsidRPr="00F43164">
        <w:rPr>
          <w:rFonts w:ascii="標楷體" w:eastAsia="標楷體" w:hAnsi="標楷體" w:hint="eastAsia"/>
          <w:sz w:val="28"/>
          <w:szCs w:val="28"/>
        </w:rPr>
        <w:t>部分經費尚未完成驗收付款；另場館營運計畫依實際需求精節成本進行動支，爰部分原估列經費未支用所致</w:t>
      </w:r>
      <w:r w:rsidRPr="00F43164">
        <w:rPr>
          <w:rFonts w:ascii="標楷體" w:eastAsia="標楷體" w:hAnsi="標楷體"/>
          <w:sz w:val="28"/>
          <w:szCs w:val="28"/>
        </w:rPr>
        <w:t>。</w:t>
      </w:r>
    </w:p>
    <w:p w:rsidR="009461EF" w:rsidRDefault="00B3030A" w:rsidP="00B3030A">
      <w:pPr>
        <w:spacing w:line="0" w:lineRule="atLeast"/>
        <w:ind w:leftChars="58" w:left="735" w:hangingChars="213" w:hanging="596"/>
        <w:jc w:val="both"/>
        <w:rPr>
          <w:rFonts w:ascii="標楷體" w:eastAsia="標楷體" w:hAnsi="標楷體"/>
          <w:sz w:val="28"/>
          <w:szCs w:val="28"/>
        </w:rPr>
      </w:pPr>
      <w:r w:rsidRPr="00F43164">
        <w:rPr>
          <w:rFonts w:ascii="標楷體" w:eastAsia="標楷體" w:hAnsi="標楷體"/>
          <w:sz w:val="28"/>
          <w:szCs w:val="28"/>
        </w:rPr>
        <w:t>(</w:t>
      </w:r>
      <w:r w:rsidRPr="00F43164">
        <w:rPr>
          <w:rFonts w:ascii="標楷體" w:eastAsia="標楷體" w:hAnsi="標楷體" w:hint="eastAsia"/>
          <w:sz w:val="28"/>
          <w:szCs w:val="28"/>
        </w:rPr>
        <w:t>六</w:t>
      </w:r>
      <w:r w:rsidRPr="00F43164">
        <w:rPr>
          <w:rFonts w:ascii="標楷體" w:eastAsia="標楷體" w:hAnsi="標楷體"/>
          <w:sz w:val="28"/>
          <w:szCs w:val="28"/>
        </w:rPr>
        <w:t>)</w:t>
      </w:r>
      <w:r w:rsidRPr="002C0D88">
        <w:rPr>
          <w:rFonts w:ascii="標楷體" w:eastAsia="標楷體" w:hAnsi="標楷體"/>
          <w:sz w:val="28"/>
          <w:szCs w:val="28"/>
        </w:rPr>
        <w:t>固定資產之建設改良與擴充：一般建築及設備</w:t>
      </w:r>
      <w:r w:rsidRPr="002C0D88">
        <w:rPr>
          <w:rFonts w:ascii="標楷體" w:eastAsia="標楷體" w:hAnsi="標楷體" w:hint="eastAsia"/>
          <w:sz w:val="28"/>
          <w:szCs w:val="28"/>
        </w:rPr>
        <w:t>預計數為</w:t>
      </w:r>
      <w:r w:rsidR="00D10A69">
        <w:rPr>
          <w:rFonts w:ascii="標楷體" w:eastAsia="標楷體" w:hAnsi="標楷體" w:hint="eastAsia"/>
          <w:sz w:val="28"/>
          <w:szCs w:val="28"/>
        </w:rPr>
        <w:t>1</w:t>
      </w:r>
      <w:r w:rsidR="007D5C74">
        <w:rPr>
          <w:rFonts w:ascii="標楷體" w:eastAsia="標楷體" w:hAnsi="標楷體" w:hint="eastAsia"/>
          <w:sz w:val="28"/>
          <w:szCs w:val="28"/>
        </w:rPr>
        <w:t>,</w:t>
      </w:r>
      <w:r w:rsidR="00D10A69">
        <w:rPr>
          <w:rFonts w:ascii="標楷體" w:eastAsia="標楷體" w:hAnsi="標楷體" w:hint="eastAsia"/>
          <w:sz w:val="28"/>
          <w:szCs w:val="28"/>
        </w:rPr>
        <w:t>452</w:t>
      </w:r>
      <w:r w:rsidRPr="002C0D88">
        <w:rPr>
          <w:rFonts w:ascii="標楷體" w:eastAsia="標楷體" w:hAnsi="標楷體"/>
          <w:sz w:val="28"/>
          <w:szCs w:val="28"/>
        </w:rPr>
        <w:t>萬</w:t>
      </w:r>
      <w:r w:rsidR="00D10A69">
        <w:rPr>
          <w:rFonts w:ascii="標楷體" w:eastAsia="標楷體" w:hAnsi="標楷體"/>
          <w:sz w:val="28"/>
          <w:szCs w:val="28"/>
        </w:rPr>
        <w:t>9</w:t>
      </w:r>
      <w:r w:rsidR="000E01B6">
        <w:rPr>
          <w:rFonts w:ascii="標楷體" w:eastAsia="標楷體" w:hAnsi="標楷體"/>
          <w:sz w:val="28"/>
          <w:szCs w:val="28"/>
        </w:rPr>
        <w:t>千</w:t>
      </w:r>
      <w:r w:rsidRPr="002C0D88">
        <w:rPr>
          <w:rFonts w:ascii="標楷體" w:eastAsia="標楷體" w:hAnsi="標楷體"/>
          <w:sz w:val="28"/>
          <w:szCs w:val="28"/>
        </w:rPr>
        <w:lastRenderedPageBreak/>
        <w:t>元，</w:t>
      </w:r>
      <w:proofErr w:type="gramStart"/>
      <w:r w:rsidRPr="002C0D88">
        <w:rPr>
          <w:rFonts w:ascii="標楷體" w:eastAsia="標楷體" w:hAnsi="標楷體"/>
          <w:sz w:val="28"/>
          <w:szCs w:val="28"/>
        </w:rPr>
        <w:t>實</w:t>
      </w:r>
      <w:r>
        <w:rPr>
          <w:rFonts w:ascii="標楷體" w:eastAsia="標楷體" w:hAnsi="標楷體" w:hint="eastAsia"/>
          <w:sz w:val="28"/>
          <w:szCs w:val="28"/>
        </w:rPr>
        <w:t>支</w:t>
      </w:r>
      <w:r w:rsidRPr="002C0D88">
        <w:rPr>
          <w:rFonts w:ascii="標楷體" w:eastAsia="標楷體" w:hAnsi="標楷體" w:hint="eastAsia"/>
          <w:sz w:val="28"/>
          <w:szCs w:val="28"/>
        </w:rPr>
        <w:t>數</w:t>
      </w:r>
      <w:proofErr w:type="gramEnd"/>
      <w:r w:rsidR="00D10A69">
        <w:rPr>
          <w:rFonts w:ascii="標楷體" w:eastAsia="標楷體" w:hAnsi="標楷體" w:hint="eastAsia"/>
          <w:sz w:val="28"/>
          <w:szCs w:val="28"/>
        </w:rPr>
        <w:t>1</w:t>
      </w:r>
      <w:r w:rsidR="00B2664D">
        <w:rPr>
          <w:rFonts w:ascii="標楷體" w:eastAsia="標楷體" w:hAnsi="標楷體" w:hint="eastAsia"/>
          <w:sz w:val="28"/>
          <w:szCs w:val="28"/>
        </w:rPr>
        <w:t>,</w:t>
      </w:r>
      <w:r w:rsidR="00D10A69">
        <w:rPr>
          <w:rFonts w:ascii="標楷體" w:eastAsia="標楷體" w:hAnsi="標楷體" w:hint="eastAsia"/>
          <w:sz w:val="28"/>
          <w:szCs w:val="28"/>
        </w:rPr>
        <w:t>412</w:t>
      </w:r>
      <w:r w:rsidRPr="002C0D88">
        <w:rPr>
          <w:rFonts w:ascii="標楷體" w:eastAsia="標楷體" w:hAnsi="標楷體"/>
          <w:sz w:val="28"/>
          <w:szCs w:val="28"/>
        </w:rPr>
        <w:t>萬</w:t>
      </w:r>
      <w:r w:rsidR="00D10A69">
        <w:rPr>
          <w:rFonts w:ascii="標楷體" w:eastAsia="標楷體" w:hAnsi="標楷體" w:hint="eastAsia"/>
          <w:sz w:val="28"/>
          <w:szCs w:val="28"/>
        </w:rPr>
        <w:t>1</w:t>
      </w:r>
      <w:r w:rsidRPr="002C0D88">
        <w:rPr>
          <w:rFonts w:ascii="標楷體" w:eastAsia="標楷體" w:hAnsi="標楷體" w:hint="eastAsia"/>
          <w:sz w:val="28"/>
          <w:szCs w:val="28"/>
        </w:rPr>
        <w:t>千</w:t>
      </w:r>
      <w:r w:rsidRPr="002C0D88">
        <w:rPr>
          <w:rFonts w:ascii="標楷體" w:eastAsia="標楷體" w:hAnsi="標楷體"/>
          <w:sz w:val="28"/>
          <w:szCs w:val="28"/>
        </w:rPr>
        <w:t>元，</w:t>
      </w:r>
      <w:r w:rsidRPr="002C0D88">
        <w:rPr>
          <w:rFonts w:ascii="標楷體" w:eastAsia="標楷體" w:hAnsi="標楷體" w:hint="eastAsia"/>
          <w:sz w:val="28"/>
          <w:szCs w:val="28"/>
        </w:rPr>
        <w:t>執行率約</w:t>
      </w:r>
      <w:r w:rsidR="000E01B6">
        <w:rPr>
          <w:rFonts w:ascii="標楷體" w:eastAsia="標楷體" w:hAnsi="標楷體" w:hint="eastAsia"/>
          <w:sz w:val="28"/>
          <w:szCs w:val="28"/>
        </w:rPr>
        <w:t>9</w:t>
      </w:r>
      <w:r w:rsidR="00D10A69">
        <w:rPr>
          <w:rFonts w:ascii="標楷體" w:eastAsia="標楷體" w:hAnsi="標楷體" w:hint="eastAsia"/>
          <w:sz w:val="28"/>
          <w:szCs w:val="28"/>
        </w:rPr>
        <w:t>7</w:t>
      </w:r>
      <w:r w:rsidR="007D5C74">
        <w:rPr>
          <w:rFonts w:ascii="標楷體" w:eastAsia="標楷體" w:hAnsi="標楷體" w:hint="eastAsia"/>
          <w:sz w:val="28"/>
          <w:szCs w:val="28"/>
        </w:rPr>
        <w:t>.</w:t>
      </w:r>
      <w:r w:rsidR="00D10A69">
        <w:rPr>
          <w:rFonts w:ascii="標楷體" w:eastAsia="標楷體" w:hAnsi="標楷體" w:hint="eastAsia"/>
          <w:sz w:val="28"/>
          <w:szCs w:val="28"/>
        </w:rPr>
        <w:t>19</w:t>
      </w:r>
      <w:r w:rsidR="00B66C59">
        <w:rPr>
          <w:rFonts w:ascii="標楷體" w:eastAsia="標楷體" w:hAnsi="標楷體" w:hint="eastAsia"/>
          <w:sz w:val="28"/>
          <w:szCs w:val="28"/>
        </w:rPr>
        <w:t>％</w:t>
      </w:r>
      <w:r w:rsidRPr="002C0D88">
        <w:rPr>
          <w:rFonts w:ascii="標楷體" w:eastAsia="標楷體" w:hAnsi="標楷體"/>
          <w:sz w:val="28"/>
          <w:szCs w:val="28"/>
        </w:rPr>
        <w:t>。</w:t>
      </w:r>
    </w:p>
    <w:p w:rsidR="00BD28A5" w:rsidRPr="00B3030A" w:rsidRDefault="00BD28A5" w:rsidP="00B3030A">
      <w:pPr>
        <w:spacing w:line="0" w:lineRule="atLeast"/>
        <w:ind w:leftChars="58" w:left="735" w:hangingChars="213" w:hanging="596"/>
        <w:jc w:val="both"/>
        <w:rPr>
          <w:rFonts w:ascii="標楷體" w:eastAsia="標楷體" w:hAnsi="標楷體"/>
          <w:sz w:val="28"/>
          <w:szCs w:val="28"/>
        </w:rPr>
      </w:pPr>
    </w:p>
    <w:p w:rsidR="009461EF" w:rsidRPr="00611109" w:rsidRDefault="009461EF" w:rsidP="009461EF">
      <w:pPr>
        <w:spacing w:line="0" w:lineRule="atLeast"/>
        <w:rPr>
          <w:rFonts w:ascii="標楷體" w:eastAsia="標楷體" w:hAnsi="標楷體"/>
          <w:sz w:val="28"/>
          <w:szCs w:val="28"/>
        </w:rPr>
      </w:pPr>
      <w:r w:rsidRPr="00611109">
        <w:rPr>
          <w:rFonts w:ascii="標楷體" w:eastAsia="標楷體" w:hAnsi="標楷體" w:hint="eastAsia"/>
          <w:sz w:val="28"/>
          <w:szCs w:val="28"/>
        </w:rPr>
        <w:t>參、業務計畫</w:t>
      </w:r>
    </w:p>
    <w:p w:rsidR="009461EF" w:rsidRPr="00AD3644" w:rsidRDefault="009461EF" w:rsidP="009461EF">
      <w:pPr>
        <w:spacing w:line="0" w:lineRule="atLeast"/>
        <w:rPr>
          <w:rFonts w:ascii="標楷體" w:eastAsia="標楷體" w:hAnsi="標楷體"/>
          <w:sz w:val="28"/>
          <w:szCs w:val="28"/>
        </w:rPr>
      </w:pPr>
      <w:r w:rsidRPr="00AD3644">
        <w:rPr>
          <w:rFonts w:ascii="標楷體" w:eastAsia="標楷體" w:hAnsi="標楷體" w:hint="eastAsia"/>
          <w:sz w:val="28"/>
          <w:szCs w:val="28"/>
        </w:rPr>
        <w:t>一、營運計畫</w:t>
      </w:r>
    </w:p>
    <w:p w:rsidR="009461EF" w:rsidRPr="00B44D04" w:rsidRDefault="009461EF" w:rsidP="009461EF">
      <w:pPr>
        <w:spacing w:line="0" w:lineRule="atLeast"/>
        <w:rPr>
          <w:rFonts w:ascii="標楷體" w:eastAsia="標楷體" w:hAnsi="標楷體"/>
          <w:sz w:val="28"/>
          <w:szCs w:val="28"/>
        </w:rPr>
      </w:pPr>
      <w:r w:rsidRPr="00B44D04">
        <w:rPr>
          <w:rFonts w:ascii="標楷體" w:eastAsia="標楷體" w:hAnsi="標楷體" w:hint="eastAsia"/>
          <w:sz w:val="28"/>
          <w:szCs w:val="28"/>
        </w:rPr>
        <w:t>（一）教學目標</w:t>
      </w:r>
    </w:p>
    <w:p w:rsidR="00591752" w:rsidRPr="000934E0" w:rsidRDefault="00591752" w:rsidP="00175B38">
      <w:pPr>
        <w:tabs>
          <w:tab w:val="left" w:pos="2226"/>
        </w:tabs>
        <w:spacing w:line="0" w:lineRule="atLeast"/>
        <w:ind w:firstLineChars="150" w:firstLine="420"/>
        <w:jc w:val="both"/>
        <w:rPr>
          <w:rFonts w:ascii="標楷體" w:eastAsia="標楷體" w:hAnsi="標楷體"/>
          <w:sz w:val="28"/>
          <w:szCs w:val="28"/>
        </w:rPr>
      </w:pPr>
      <w:r w:rsidRPr="000934E0">
        <w:rPr>
          <w:rFonts w:ascii="標楷體" w:eastAsia="標楷體" w:hAnsi="標楷體" w:hint="eastAsia"/>
          <w:sz w:val="28"/>
          <w:szCs w:val="28"/>
        </w:rPr>
        <w:t>1.培育體大人特質，建構運動競技與健康休閒的樂活校園：</w:t>
      </w:r>
    </w:p>
    <w:p w:rsidR="00591752" w:rsidRPr="000934E0" w:rsidRDefault="00591752" w:rsidP="00591752">
      <w:pPr>
        <w:tabs>
          <w:tab w:val="left" w:pos="2226"/>
        </w:tabs>
        <w:spacing w:line="0" w:lineRule="atLeast"/>
        <w:ind w:leftChars="300" w:left="720" w:firstLineChars="200" w:firstLine="560"/>
        <w:jc w:val="both"/>
        <w:rPr>
          <w:rFonts w:ascii="標楷體" w:eastAsia="標楷體" w:hAnsi="標楷體"/>
          <w:sz w:val="28"/>
          <w:szCs w:val="28"/>
        </w:rPr>
      </w:pPr>
      <w:r w:rsidRPr="000934E0">
        <w:rPr>
          <w:rFonts w:ascii="標楷體" w:eastAsia="標楷體" w:hAnsi="標楷體" w:hint="eastAsia"/>
          <w:sz w:val="28"/>
          <w:szCs w:val="28"/>
        </w:rPr>
        <w:t>本校定位為「運動與競技專業導向之教學實務型體育大學」，教育目標以培育具備優質教研(Excellence)、愛與關懷(Love)、國際視野(International scope)、競技頂尖(Top)、領導效能(Effectiveness)等能力的ELITE體育運動人才</w:t>
      </w:r>
      <w:r w:rsidRPr="000934E0">
        <w:rPr>
          <w:rFonts w:ascii="新細明體" w:hAnsi="新細明體" w:hint="eastAsia"/>
          <w:sz w:val="28"/>
          <w:szCs w:val="28"/>
        </w:rPr>
        <w:t>。</w:t>
      </w:r>
      <w:r w:rsidRPr="000934E0">
        <w:rPr>
          <w:rFonts w:ascii="標楷體" w:eastAsia="標楷體" w:hAnsi="標楷體" w:hint="eastAsia"/>
          <w:sz w:val="28"/>
          <w:szCs w:val="28"/>
        </w:rPr>
        <w:t>依學校發展方向與特色，訂定學生語文、資訊、游泳三項基本能力及運動專業知識及應用、創造思考及問題解決、團隊合作、奧林匹克精神、服務奉獻、永續發展、國際視野、終身學習八項核心能力，培育優秀運動員、強化高層次運動科學研究、推廣全民體育理念，致力將國立體育大學發展為「體育教育重鎮、國際競技殿堂、運動健康園區」，成為亞洲頂尖、世界一流的體育大學</w:t>
      </w:r>
      <w:r w:rsidRPr="000934E0">
        <w:rPr>
          <w:rFonts w:ascii="新細明體" w:hAnsi="新細明體" w:hint="eastAsia"/>
          <w:sz w:val="28"/>
          <w:szCs w:val="28"/>
        </w:rPr>
        <w:t>。</w:t>
      </w:r>
    </w:p>
    <w:p w:rsidR="00591752" w:rsidRPr="000934E0" w:rsidRDefault="00591752" w:rsidP="00175B38">
      <w:pPr>
        <w:tabs>
          <w:tab w:val="left" w:pos="2226"/>
        </w:tabs>
        <w:spacing w:line="0" w:lineRule="atLeast"/>
        <w:ind w:firstLineChars="150" w:firstLine="420"/>
        <w:jc w:val="both"/>
        <w:rPr>
          <w:rFonts w:ascii="標楷體" w:eastAsia="標楷體" w:hAnsi="標楷體"/>
          <w:sz w:val="28"/>
          <w:szCs w:val="28"/>
        </w:rPr>
      </w:pPr>
      <w:r w:rsidRPr="000934E0">
        <w:rPr>
          <w:rFonts w:ascii="標楷體" w:eastAsia="標楷體" w:hAnsi="標楷體" w:hint="eastAsia"/>
          <w:sz w:val="28"/>
          <w:szCs w:val="28"/>
        </w:rPr>
        <w:t>2.連結課程與就業需求，開設課程模組，縮短學用落差：</w:t>
      </w:r>
    </w:p>
    <w:p w:rsidR="00591752" w:rsidRPr="000934E0" w:rsidRDefault="00591752" w:rsidP="00591752">
      <w:pPr>
        <w:tabs>
          <w:tab w:val="left" w:pos="2226"/>
        </w:tabs>
        <w:spacing w:line="0" w:lineRule="atLeast"/>
        <w:ind w:leftChars="300" w:left="720" w:firstLineChars="200" w:firstLine="560"/>
        <w:jc w:val="both"/>
        <w:rPr>
          <w:rFonts w:ascii="標楷體" w:eastAsia="標楷體" w:hAnsi="標楷體"/>
          <w:sz w:val="28"/>
          <w:szCs w:val="28"/>
        </w:rPr>
      </w:pPr>
      <w:r w:rsidRPr="000934E0">
        <w:rPr>
          <w:rFonts w:ascii="標楷體" w:eastAsia="標楷體" w:hAnsi="標楷體" w:hint="eastAsia"/>
          <w:sz w:val="28"/>
          <w:szCs w:val="28"/>
        </w:rPr>
        <w:t>為提昇教學品質，滿足學生學習需求，各系所皆設有課程委員會，負責課程之討論及規劃。全校課程之整體規劃、修訂、異動由校課程委員會每學年進行2次審查，並邀請在校生代表共同參與，若有需求亦可邀請校外學者專家、產業界及校友與會提供意見，促使課程與社會需求脈動結合。為加強推動與產業特色結合之課程模組，讓學校精準開設核心能力與就業導向的課程，並透過各班導師每學期進行選課輔導，引導學生依據自我學習取向與生涯規劃，有系統地規劃未來，推動學生跨領域學習，以達「學校精準開課，學生聰明選課」之理念。</w:t>
      </w:r>
      <w:r w:rsidR="00621957" w:rsidRPr="00A53B03">
        <w:rPr>
          <w:rFonts w:ascii="標楷體" w:eastAsia="標楷體" w:hAnsi="標楷體" w:hint="eastAsia"/>
          <w:sz w:val="28"/>
          <w:szCs w:val="28"/>
        </w:rPr>
        <w:t>因此為滿足各項就業與學習規畫的需求，全校開設的課程模組共計有21個，並於選課前針對升大二之學生舉辦課程模組說明會。</w:t>
      </w:r>
    </w:p>
    <w:p w:rsidR="00591752" w:rsidRPr="000934E0" w:rsidRDefault="00591752" w:rsidP="00175B38">
      <w:pPr>
        <w:tabs>
          <w:tab w:val="left" w:pos="2226"/>
        </w:tabs>
        <w:spacing w:line="0" w:lineRule="atLeast"/>
        <w:ind w:firstLineChars="150" w:firstLine="420"/>
        <w:jc w:val="both"/>
        <w:rPr>
          <w:rFonts w:ascii="標楷體" w:eastAsia="標楷體" w:hAnsi="標楷體"/>
          <w:sz w:val="28"/>
          <w:szCs w:val="28"/>
        </w:rPr>
      </w:pPr>
      <w:r w:rsidRPr="000934E0">
        <w:rPr>
          <w:rFonts w:ascii="標楷體" w:eastAsia="標楷體" w:hAnsi="標楷體" w:hint="eastAsia"/>
          <w:sz w:val="28"/>
          <w:szCs w:val="28"/>
        </w:rPr>
        <w:t>3.獎勵教師用心教學，持續精進教學內容，鞏固教學品質：</w:t>
      </w:r>
    </w:p>
    <w:p w:rsidR="007D23F2" w:rsidRPr="00267F7F" w:rsidRDefault="00CE2AFA" w:rsidP="007D23F2">
      <w:pPr>
        <w:tabs>
          <w:tab w:val="left" w:pos="2226"/>
        </w:tabs>
        <w:spacing w:line="0" w:lineRule="atLeast"/>
        <w:ind w:leftChars="300" w:left="720" w:firstLineChars="200" w:firstLine="560"/>
        <w:jc w:val="both"/>
        <w:rPr>
          <w:rFonts w:ascii="標楷體" w:eastAsia="標楷體" w:hAnsi="標楷體"/>
          <w:color w:val="FF0000"/>
          <w:sz w:val="28"/>
          <w:szCs w:val="28"/>
        </w:rPr>
      </w:pPr>
      <w:r w:rsidRPr="00A53B03">
        <w:rPr>
          <w:rFonts w:ascii="標楷體" w:eastAsia="標楷體" w:hAnsi="標楷體" w:hint="eastAsia"/>
          <w:sz w:val="28"/>
          <w:szCs w:val="28"/>
        </w:rPr>
        <w:t>為提昇本校教學及訓練品質，並肯定及表揚教師在教學或訓練上之貢獻，本校訂有「教師教學獎勵辦法」，每學年遴選一次「教學優良」及「教學傑出」教師。由教務處依資格條件將前一學年教學滿意度總平均達全校、全院或共教會前20%以上之教師候選人名單提供各學院，由學院從中推薦，經「教師教學獎勵遴選委員會」遴選產生，並於學校活動場合公開頒獎表揚，作為教師教學典範楷模，同時進行教學經驗分享，藉此進行交流與傳承。辦理教師教學研習，提昇教學知能及並鼓勵教師創新教學方法。研議為配合學校教學創新方案並完成開課之教師減授課鐘點時數；教師將教學實務成果運用在教學且有</w:t>
      </w:r>
      <w:r w:rsidRPr="00A53B03">
        <w:rPr>
          <w:rFonts w:ascii="標楷體" w:eastAsia="標楷體" w:hAnsi="標楷體" w:hint="eastAsia"/>
          <w:sz w:val="28"/>
          <w:szCs w:val="28"/>
        </w:rPr>
        <w:lastRenderedPageBreak/>
        <w:t>成效者，在教學及訓練項目上能獲得教師評鑑積分等獎勵措施。</w:t>
      </w:r>
    </w:p>
    <w:p w:rsidR="00591752" w:rsidRPr="000934E0" w:rsidRDefault="00591752" w:rsidP="00175B38">
      <w:pPr>
        <w:tabs>
          <w:tab w:val="left" w:pos="2226"/>
        </w:tabs>
        <w:spacing w:line="0" w:lineRule="atLeast"/>
        <w:ind w:firstLineChars="150" w:firstLine="420"/>
        <w:jc w:val="both"/>
        <w:rPr>
          <w:rFonts w:ascii="標楷體" w:eastAsia="標楷體" w:hAnsi="標楷體"/>
          <w:sz w:val="28"/>
          <w:szCs w:val="28"/>
        </w:rPr>
      </w:pPr>
      <w:r w:rsidRPr="000934E0">
        <w:rPr>
          <w:rFonts w:ascii="標楷體" w:eastAsia="標楷體" w:hAnsi="標楷體" w:hint="eastAsia"/>
          <w:sz w:val="28"/>
          <w:szCs w:val="28"/>
        </w:rPr>
        <w:t>4.強化學生學習成效，鼓勵考取能力證照，營造學習氣氛：</w:t>
      </w:r>
    </w:p>
    <w:p w:rsidR="00591752" w:rsidRPr="000934E0" w:rsidRDefault="00591752" w:rsidP="00591752">
      <w:pPr>
        <w:tabs>
          <w:tab w:val="left" w:pos="2226"/>
        </w:tabs>
        <w:spacing w:line="0" w:lineRule="atLeast"/>
        <w:ind w:leftChars="300" w:left="720" w:firstLineChars="200" w:firstLine="560"/>
        <w:jc w:val="both"/>
        <w:rPr>
          <w:rFonts w:ascii="標楷體" w:eastAsia="標楷體" w:hAnsi="標楷體"/>
          <w:sz w:val="28"/>
          <w:szCs w:val="28"/>
        </w:rPr>
      </w:pPr>
      <w:r w:rsidRPr="000934E0">
        <w:rPr>
          <w:rFonts w:ascii="標楷體" w:eastAsia="標楷體" w:hAnsi="標楷體" w:hint="eastAsia"/>
          <w:sz w:val="28"/>
          <w:szCs w:val="28"/>
        </w:rPr>
        <w:t>為提升學生學習成效，推動教材上網、教師晤談時間及教學助理等措施，可協助授課教師現場教學示範、分組指導、課後輔導及補救教學，增加學生學習機會與動機，同時教學助理亦能作為授課教師與受輔學生間的溝通橋梁，從中獲得實務經驗。另針對基本能力中之語文及資訊能力的培養，通識教育中心設有「獎勵學生參加外語檢定辦法」及「獎勵學生參加資訊證照檢定辦法」提供考取學生獎學金，鼓勵學生積極學習，同時安排課後加強班進行學習輔導，於校園自辦能力檢定考試，營造友善的學習環境。</w:t>
      </w:r>
    </w:p>
    <w:p w:rsidR="00591752" w:rsidRPr="000934E0" w:rsidRDefault="00591752" w:rsidP="00175B38">
      <w:pPr>
        <w:tabs>
          <w:tab w:val="left" w:pos="2226"/>
        </w:tabs>
        <w:spacing w:line="0" w:lineRule="atLeast"/>
        <w:ind w:firstLineChars="150" w:firstLine="420"/>
        <w:jc w:val="both"/>
        <w:rPr>
          <w:rFonts w:ascii="標楷體" w:eastAsia="標楷體" w:hAnsi="標楷體"/>
          <w:sz w:val="28"/>
          <w:szCs w:val="28"/>
        </w:rPr>
      </w:pPr>
      <w:r w:rsidRPr="000934E0">
        <w:rPr>
          <w:rFonts w:ascii="標楷體" w:eastAsia="標楷體" w:hAnsi="標楷體" w:hint="eastAsia"/>
          <w:sz w:val="28"/>
          <w:szCs w:val="28"/>
        </w:rPr>
        <w:t>5.</w:t>
      </w:r>
      <w:r w:rsidR="000934E0" w:rsidRPr="000934E0">
        <w:rPr>
          <w:rFonts w:ascii="標楷體" w:eastAsia="標楷體" w:hAnsi="標楷體" w:hint="eastAsia"/>
          <w:sz w:val="28"/>
          <w:szCs w:val="28"/>
        </w:rPr>
        <w:t>推動教育創新措施及改善設備，爭取教育部計畫之補助：</w:t>
      </w:r>
    </w:p>
    <w:p w:rsidR="00591752" w:rsidRPr="00E075D0" w:rsidRDefault="00E075D0" w:rsidP="00591752">
      <w:pPr>
        <w:tabs>
          <w:tab w:val="left" w:pos="2226"/>
        </w:tabs>
        <w:spacing w:line="0" w:lineRule="atLeast"/>
        <w:ind w:leftChars="300" w:left="720" w:firstLineChars="200" w:firstLine="560"/>
        <w:jc w:val="both"/>
        <w:rPr>
          <w:rFonts w:ascii="標楷體" w:eastAsia="標楷體" w:hAnsi="標楷體"/>
          <w:color w:val="FF0000"/>
          <w:sz w:val="28"/>
          <w:szCs w:val="28"/>
        </w:rPr>
      </w:pPr>
      <w:r w:rsidRPr="00A53B03">
        <w:rPr>
          <w:rFonts w:ascii="標楷體" w:eastAsia="標楷體" w:hAnsi="標楷體" w:hint="eastAsia"/>
          <w:sz w:val="28"/>
          <w:szCs w:val="28"/>
        </w:rPr>
        <w:t>持續配合高等教育發展藍圖推動並融入本校特色持續爭取教育部計畫補助。課程架構中融入深碗課程與推動微型課程，因學習需求的不同給予學生多元化學習的方案。並持續推動課程模組、課程外審、專業認證、教師教學面除了辦理教師研習、業師協同教學等，除此之外更投入設備建置致力推動體育教學數位教材的建置，學生學習與成效鼓勵學生實作及競賽、奬勵證照補助以及實習等等等皆可促進課程與產業接軌、深化學習成效與國際移動力、全程職涯發展輔導、深耕服務學習拓展生命視野、提升教師教學品質與專業增能、落實自我評鑑。</w:t>
      </w:r>
    </w:p>
    <w:p w:rsidR="00591752" w:rsidRPr="000934E0" w:rsidRDefault="00591752" w:rsidP="00175B38">
      <w:pPr>
        <w:tabs>
          <w:tab w:val="left" w:pos="2226"/>
        </w:tabs>
        <w:spacing w:line="0" w:lineRule="atLeast"/>
        <w:ind w:firstLineChars="150" w:firstLine="420"/>
        <w:jc w:val="both"/>
        <w:rPr>
          <w:rFonts w:ascii="標楷體" w:eastAsia="標楷體" w:hAnsi="標楷體"/>
          <w:sz w:val="28"/>
          <w:szCs w:val="28"/>
        </w:rPr>
      </w:pPr>
      <w:r w:rsidRPr="000934E0">
        <w:rPr>
          <w:rFonts w:ascii="標楷體" w:eastAsia="標楷體" w:hAnsi="標楷體" w:hint="eastAsia"/>
          <w:sz w:val="28"/>
          <w:szCs w:val="28"/>
        </w:rPr>
        <w:t>6.加強招生宣傳，提高本校能見度及學生報考及報到意願：</w:t>
      </w:r>
    </w:p>
    <w:p w:rsidR="002B1E03" w:rsidRPr="00B44D04" w:rsidRDefault="002B1E03" w:rsidP="002B1E03">
      <w:pPr>
        <w:spacing w:line="0" w:lineRule="atLeast"/>
        <w:ind w:leftChars="300" w:left="720" w:firstLineChars="200" w:firstLine="560"/>
        <w:jc w:val="both"/>
        <w:rPr>
          <w:rFonts w:ascii="標楷體" w:eastAsia="標楷體" w:hAnsi="標楷體"/>
          <w:sz w:val="28"/>
          <w:szCs w:val="28"/>
        </w:rPr>
      </w:pPr>
      <w:r w:rsidRPr="00A53B03">
        <w:rPr>
          <w:rFonts w:ascii="標楷體" w:eastAsia="標楷體" w:hAnsi="標楷體" w:hint="eastAsia"/>
          <w:sz w:val="28"/>
          <w:szCs w:val="28"/>
        </w:rPr>
        <w:t>本校105學年度新生報到率碩士班達95%、碩士在職專班達97%、博士班達100%，學士班達95%以上，皆達教育部所訂標準，並積極辦理高中端辦理到校參訪，加深參訪學生對本校之印象。因應未來畢業生就業需求，規劃以就業與證照為導向的模組化課程，提高學生競爭力。宣導本校各項獎學金及交換學生體制，增加考生報考誘因。積極海外招生，成立「國際運動教練科學碩士學位學程」，於105學年度辦理招生，並於105年8月正式開班。</w:t>
      </w:r>
    </w:p>
    <w:p w:rsidR="009461EF" w:rsidRPr="00C02F25" w:rsidRDefault="00A25083" w:rsidP="00175B38">
      <w:pPr>
        <w:spacing w:line="0" w:lineRule="atLeast"/>
        <w:ind w:firstLineChars="150" w:firstLine="420"/>
        <w:rPr>
          <w:rFonts w:ascii="標楷體" w:eastAsia="標楷體" w:hAnsi="標楷體"/>
          <w:sz w:val="28"/>
          <w:szCs w:val="28"/>
        </w:rPr>
      </w:pPr>
      <w:r>
        <w:rPr>
          <w:rFonts w:ascii="標楷體" w:eastAsia="標楷體" w:hAnsi="標楷體" w:hint="eastAsia"/>
          <w:sz w:val="28"/>
          <w:szCs w:val="28"/>
        </w:rPr>
        <w:t>7</w:t>
      </w:r>
      <w:r w:rsidR="009461EF" w:rsidRPr="00C02F25">
        <w:rPr>
          <w:rFonts w:ascii="標楷體" w:eastAsia="標楷體" w:hAnsi="標楷體" w:hint="eastAsia"/>
          <w:sz w:val="28"/>
          <w:szCs w:val="28"/>
        </w:rPr>
        <w:t>.</w:t>
      </w:r>
      <w:r w:rsidR="0031388D">
        <w:rPr>
          <w:rFonts w:ascii="標楷體" w:eastAsia="標楷體" w:hAnsi="標楷體" w:hint="eastAsia"/>
          <w:sz w:val="28"/>
          <w:szCs w:val="28"/>
        </w:rPr>
        <w:t>強化</w:t>
      </w:r>
      <w:r w:rsidR="009461EF" w:rsidRPr="00C02F25">
        <w:rPr>
          <w:rFonts w:ascii="標楷體" w:eastAsia="標楷體" w:hAnsi="標楷體" w:hint="eastAsia"/>
          <w:sz w:val="28"/>
          <w:szCs w:val="28"/>
        </w:rPr>
        <w:t>通識教育</w:t>
      </w:r>
    </w:p>
    <w:p w:rsidR="00890FE1" w:rsidRPr="00C02F25" w:rsidRDefault="00890FE1" w:rsidP="00A53B03">
      <w:pPr>
        <w:pStyle w:val="Default"/>
        <w:spacing w:line="0" w:lineRule="atLeast"/>
        <w:ind w:leftChars="295" w:left="708" w:firstLineChars="202" w:firstLine="566"/>
        <w:jc w:val="both"/>
        <w:rPr>
          <w:rFonts w:ascii="標楷體" w:eastAsia="標楷體" w:hAnsi="標楷體"/>
          <w:color w:val="auto"/>
          <w:sz w:val="28"/>
          <w:szCs w:val="28"/>
        </w:rPr>
      </w:pPr>
      <w:r w:rsidRPr="00C02F25">
        <w:rPr>
          <w:rFonts w:ascii="標楷體" w:eastAsia="標楷體" w:hAnsi="標楷體" w:hint="eastAsia"/>
          <w:color w:val="auto"/>
          <w:sz w:val="28"/>
          <w:szCs w:val="28"/>
        </w:rPr>
        <w:t>大學通識教育為培養學子具備全人素養的一環</w:t>
      </w:r>
      <w:r>
        <w:rPr>
          <w:rFonts w:ascii="標楷體" w:eastAsia="標楷體" w:hAnsi="標楷體" w:hint="eastAsia"/>
          <w:color w:val="auto"/>
          <w:sz w:val="28"/>
          <w:szCs w:val="28"/>
        </w:rPr>
        <w:t>，</w:t>
      </w:r>
      <w:r w:rsidRPr="00C02F25">
        <w:rPr>
          <w:rFonts w:ascii="標楷體" w:eastAsia="標楷體" w:hAnsi="標楷體" w:hint="eastAsia"/>
          <w:color w:val="auto"/>
          <w:sz w:val="28"/>
          <w:szCs w:val="28"/>
        </w:rPr>
        <w:t>大學教育</w:t>
      </w:r>
      <w:r>
        <w:rPr>
          <w:rFonts w:ascii="標楷體" w:eastAsia="標楷體" w:hAnsi="標楷體" w:hint="eastAsia"/>
          <w:color w:val="auto"/>
          <w:sz w:val="28"/>
          <w:szCs w:val="28"/>
        </w:rPr>
        <w:t>除</w:t>
      </w:r>
      <w:r w:rsidRPr="00C02F25">
        <w:rPr>
          <w:rFonts w:ascii="標楷體" w:eastAsia="標楷體" w:hAnsi="標楷體" w:hint="eastAsia"/>
          <w:color w:val="auto"/>
          <w:sz w:val="28"/>
          <w:szCs w:val="28"/>
        </w:rPr>
        <w:t>提供專業知識及培訓專長技能外，</w:t>
      </w:r>
      <w:r>
        <w:rPr>
          <w:rFonts w:ascii="標楷體" w:eastAsia="標楷體" w:hAnsi="標楷體" w:hint="eastAsia"/>
          <w:color w:val="auto"/>
          <w:sz w:val="28"/>
          <w:szCs w:val="28"/>
        </w:rPr>
        <w:t>亦需透過</w:t>
      </w:r>
      <w:r w:rsidRPr="00C02F25">
        <w:rPr>
          <w:rFonts w:ascii="標楷體" w:eastAsia="標楷體" w:hAnsi="標楷體" w:hint="eastAsia"/>
          <w:color w:val="auto"/>
          <w:sz w:val="28"/>
          <w:szCs w:val="28"/>
        </w:rPr>
        <w:t>通識教育陶冶學生具備兼容並蓄的特質，避免專業知識切割學生思維。本校為體育專</w:t>
      </w:r>
      <w:r>
        <w:rPr>
          <w:rFonts w:ascii="標楷體" w:eastAsia="標楷體" w:hAnsi="標楷體" w:hint="eastAsia"/>
          <w:color w:val="auto"/>
          <w:sz w:val="28"/>
          <w:szCs w:val="28"/>
        </w:rPr>
        <w:t>業</w:t>
      </w:r>
      <w:r w:rsidRPr="00C02F25">
        <w:rPr>
          <w:rFonts w:ascii="標楷體" w:eastAsia="標楷體" w:hAnsi="標楷體" w:hint="eastAsia"/>
          <w:color w:val="auto"/>
          <w:sz w:val="28"/>
          <w:szCs w:val="28"/>
        </w:rPr>
        <w:t>大學，</w:t>
      </w:r>
      <w:r>
        <w:rPr>
          <w:rFonts w:ascii="標楷體" w:eastAsia="標楷體" w:hAnsi="標楷體" w:hint="eastAsia"/>
          <w:color w:val="auto"/>
          <w:sz w:val="28"/>
          <w:szCs w:val="28"/>
        </w:rPr>
        <w:t>定位</w:t>
      </w:r>
      <w:r w:rsidRPr="00C02F25">
        <w:rPr>
          <w:rFonts w:ascii="標楷體" w:eastAsia="標楷體" w:hAnsi="標楷體" w:hint="eastAsia"/>
          <w:color w:val="auto"/>
          <w:sz w:val="28"/>
          <w:szCs w:val="28"/>
        </w:rPr>
        <w:t>為「運動競技與健康休閒為導向之體育專業大學」</w:t>
      </w:r>
      <w:r>
        <w:rPr>
          <w:rFonts w:ascii="標楷體" w:eastAsia="標楷體" w:hAnsi="標楷體" w:hint="eastAsia"/>
          <w:color w:val="auto"/>
          <w:sz w:val="28"/>
          <w:szCs w:val="28"/>
        </w:rPr>
        <w:t>，故</w:t>
      </w:r>
      <w:r w:rsidRPr="00C02F25">
        <w:rPr>
          <w:rFonts w:ascii="標楷體" w:eastAsia="標楷體" w:hAnsi="標楷體" w:hint="eastAsia"/>
          <w:color w:val="auto"/>
          <w:sz w:val="28"/>
          <w:szCs w:val="28"/>
        </w:rPr>
        <w:t>通識教育以落實本校校訓「精</w:t>
      </w:r>
      <w:r>
        <w:rPr>
          <w:rFonts w:ascii="標楷體" w:eastAsia="標楷體" w:hAnsi="標楷體" w:hint="eastAsia"/>
          <w:color w:val="auto"/>
          <w:sz w:val="28"/>
          <w:szCs w:val="28"/>
        </w:rPr>
        <w:t>、</w:t>
      </w:r>
      <w:r w:rsidRPr="00C02F25">
        <w:rPr>
          <w:rFonts w:ascii="標楷體" w:eastAsia="標楷體" w:hAnsi="標楷體" w:hint="eastAsia"/>
          <w:color w:val="auto"/>
          <w:sz w:val="28"/>
          <w:szCs w:val="28"/>
        </w:rPr>
        <w:t>誠</w:t>
      </w:r>
      <w:r>
        <w:rPr>
          <w:rFonts w:ascii="標楷體" w:eastAsia="標楷體" w:hAnsi="標楷體" w:hint="eastAsia"/>
          <w:color w:val="auto"/>
          <w:sz w:val="28"/>
          <w:szCs w:val="28"/>
        </w:rPr>
        <w:t>、</w:t>
      </w:r>
      <w:r w:rsidRPr="00C02F25">
        <w:rPr>
          <w:rFonts w:ascii="標楷體" w:eastAsia="標楷體" w:hAnsi="標楷體" w:hint="eastAsia"/>
          <w:color w:val="auto"/>
          <w:sz w:val="28"/>
          <w:szCs w:val="28"/>
        </w:rPr>
        <w:t>樸</w:t>
      </w:r>
      <w:r>
        <w:rPr>
          <w:rFonts w:ascii="標楷體" w:eastAsia="標楷體" w:hAnsi="標楷體" w:hint="eastAsia"/>
          <w:color w:val="auto"/>
          <w:sz w:val="28"/>
          <w:szCs w:val="28"/>
        </w:rPr>
        <w:t>、</w:t>
      </w:r>
      <w:r w:rsidRPr="00C02F25">
        <w:rPr>
          <w:rFonts w:ascii="標楷體" w:eastAsia="標楷體" w:hAnsi="標楷體" w:hint="eastAsia"/>
          <w:color w:val="auto"/>
          <w:sz w:val="28"/>
          <w:szCs w:val="28"/>
        </w:rPr>
        <w:t>毅」之核心價值為主要目標，兼顧學校重點發展，配合校</w:t>
      </w:r>
      <w:r>
        <w:rPr>
          <w:rFonts w:ascii="標楷體" w:eastAsia="標楷體" w:hAnsi="標楷體" w:hint="eastAsia"/>
          <w:color w:val="auto"/>
          <w:sz w:val="28"/>
          <w:szCs w:val="28"/>
        </w:rPr>
        <w:t>訂國文、英文及資訊三項</w:t>
      </w:r>
      <w:r w:rsidRPr="00C02F25">
        <w:rPr>
          <w:rFonts w:ascii="標楷體" w:eastAsia="標楷體" w:hAnsi="標楷體" w:hint="eastAsia"/>
          <w:color w:val="auto"/>
          <w:sz w:val="28"/>
          <w:szCs w:val="28"/>
        </w:rPr>
        <w:t>核心能力與能力指標，期能提升學生人文素養、培養學生跨領域全面多元思維能力，使之具備博雅素養。本校通識教育除必修之語文與資訊課程外，尚規劃有分類選</w:t>
      </w:r>
      <w:r w:rsidRPr="00C02F25">
        <w:rPr>
          <w:rFonts w:ascii="標楷體" w:eastAsia="標楷體" w:hAnsi="標楷體" w:hint="eastAsia"/>
          <w:color w:val="auto"/>
          <w:sz w:val="28"/>
          <w:szCs w:val="28"/>
        </w:rPr>
        <w:lastRenderedPageBreak/>
        <w:t>修課程及各類通識教育活動。</w:t>
      </w:r>
      <w:r w:rsidRPr="00CE1DB4">
        <w:rPr>
          <w:rFonts w:ascii="標楷體" w:eastAsia="標楷體" w:hAnsi="標楷體" w:hint="eastAsia"/>
          <w:sz w:val="28"/>
          <w:szCs w:val="28"/>
        </w:rPr>
        <w:t>通識教育目標與核心能力之多元活動如下：</w:t>
      </w:r>
    </w:p>
    <w:p w:rsidR="00890FE1" w:rsidRPr="00C02F25" w:rsidRDefault="00890FE1" w:rsidP="00890FE1">
      <w:pPr>
        <w:pStyle w:val="Default"/>
        <w:spacing w:line="0" w:lineRule="atLeast"/>
        <w:ind w:leftChars="300" w:left="1140" w:hangingChars="150" w:hanging="420"/>
        <w:rPr>
          <w:rFonts w:ascii="標楷體" w:eastAsia="標楷體" w:hAnsi="標楷體"/>
          <w:color w:val="auto"/>
          <w:sz w:val="28"/>
          <w:szCs w:val="28"/>
        </w:rPr>
      </w:pPr>
      <w:r w:rsidRPr="00C02F25">
        <w:rPr>
          <w:rFonts w:ascii="標楷體" w:eastAsia="標楷體" w:hAnsi="標楷體" w:hint="eastAsia"/>
          <w:color w:val="auto"/>
          <w:sz w:val="28"/>
          <w:szCs w:val="28"/>
        </w:rPr>
        <w:t>(1)</w:t>
      </w:r>
      <w:r w:rsidRPr="00C02F25">
        <w:rPr>
          <w:rFonts w:ascii="標楷體" w:eastAsia="標楷體" w:hAnsi="標楷體" w:hint="eastAsia"/>
          <w:color w:val="auto"/>
          <w:sz w:val="28"/>
          <w:szCs w:val="28"/>
        </w:rPr>
        <w:tab/>
      </w:r>
      <w:r w:rsidRPr="00CE1DB4">
        <w:rPr>
          <w:rFonts w:ascii="標楷體" w:eastAsia="標楷體" w:hAnsi="標楷體" w:hint="eastAsia"/>
          <w:sz w:val="28"/>
          <w:szCs w:val="28"/>
        </w:rPr>
        <w:t>辦理國文徵文比賽等語文創作競賽1至2場，以促進學生語文溝通表達、多元思維表述及團隊合作為目標。</w:t>
      </w:r>
    </w:p>
    <w:p w:rsidR="00890FE1" w:rsidRPr="00C02F25" w:rsidRDefault="00890FE1" w:rsidP="00890FE1">
      <w:pPr>
        <w:pStyle w:val="Default"/>
        <w:spacing w:line="0" w:lineRule="atLeast"/>
        <w:ind w:leftChars="300" w:left="1140" w:hangingChars="150" w:hanging="420"/>
        <w:rPr>
          <w:rFonts w:ascii="標楷體" w:eastAsia="標楷體" w:hAnsi="標楷體"/>
          <w:color w:val="auto"/>
          <w:sz w:val="28"/>
          <w:szCs w:val="28"/>
        </w:rPr>
      </w:pPr>
      <w:r w:rsidRPr="00C02F25">
        <w:rPr>
          <w:rFonts w:ascii="標楷體" w:eastAsia="標楷體" w:hAnsi="標楷體" w:hint="eastAsia"/>
          <w:color w:val="auto"/>
          <w:sz w:val="28"/>
          <w:szCs w:val="28"/>
        </w:rPr>
        <w:t>(2)</w:t>
      </w:r>
      <w:r w:rsidRPr="00C02F25">
        <w:rPr>
          <w:rFonts w:ascii="標楷體" w:eastAsia="標楷體" w:hAnsi="標楷體" w:hint="eastAsia"/>
          <w:color w:val="auto"/>
          <w:sz w:val="28"/>
          <w:szCs w:val="28"/>
        </w:rPr>
        <w:tab/>
      </w:r>
      <w:r w:rsidRPr="00CE1DB4">
        <w:rPr>
          <w:rFonts w:ascii="標楷體" w:eastAsia="標楷體" w:hAnsi="標楷體" w:hint="eastAsia"/>
          <w:sz w:val="28"/>
          <w:szCs w:val="28"/>
        </w:rPr>
        <w:t>辦理英文多益模擬測驗1場及多益校園正式考試1場，以培養學生語文溝通表達、開拓國際視野及促進終身學習為目標。</w:t>
      </w:r>
    </w:p>
    <w:p w:rsidR="00890FE1" w:rsidRPr="00C02F25" w:rsidRDefault="00890FE1" w:rsidP="00890FE1">
      <w:pPr>
        <w:pStyle w:val="Default"/>
        <w:spacing w:line="0" w:lineRule="atLeast"/>
        <w:ind w:leftChars="300" w:left="1140" w:hangingChars="150" w:hanging="420"/>
        <w:rPr>
          <w:rFonts w:ascii="標楷體" w:eastAsia="標楷體" w:hAnsi="標楷體"/>
          <w:color w:val="auto"/>
          <w:sz w:val="28"/>
          <w:szCs w:val="28"/>
        </w:rPr>
      </w:pPr>
      <w:r w:rsidRPr="00C02F25">
        <w:rPr>
          <w:rFonts w:ascii="標楷體" w:eastAsia="標楷體" w:hAnsi="標楷體" w:hint="eastAsia"/>
          <w:color w:val="auto"/>
          <w:sz w:val="28"/>
          <w:szCs w:val="28"/>
        </w:rPr>
        <w:t>(3)</w:t>
      </w:r>
      <w:r w:rsidRPr="00C02F25">
        <w:rPr>
          <w:rFonts w:ascii="標楷體" w:eastAsia="標楷體" w:hAnsi="標楷體" w:hint="eastAsia"/>
          <w:color w:val="auto"/>
          <w:sz w:val="28"/>
          <w:szCs w:val="28"/>
        </w:rPr>
        <w:tab/>
      </w:r>
      <w:r w:rsidRPr="00CE1DB4">
        <w:rPr>
          <w:rFonts w:ascii="標楷體" w:eastAsia="標楷體" w:hAnsi="標楷體" w:hint="eastAsia"/>
          <w:sz w:val="28"/>
          <w:szCs w:val="28"/>
        </w:rPr>
        <w:t>辦理資訊文書處理應用等(如PPT、WORD)相關競賽1至2場及TQC資訊證照檢定1至2場，以培養學生思考判斷、解決問題及增進資訊科技應用為目標。</w:t>
      </w:r>
    </w:p>
    <w:p w:rsidR="00890FE1" w:rsidRPr="00C02F25" w:rsidRDefault="00890FE1" w:rsidP="00DE1D1B">
      <w:pPr>
        <w:pStyle w:val="Default"/>
        <w:spacing w:line="0" w:lineRule="atLeast"/>
        <w:ind w:leftChars="300" w:left="1140" w:hangingChars="150" w:hanging="420"/>
        <w:jc w:val="both"/>
        <w:rPr>
          <w:rFonts w:ascii="標楷體" w:eastAsia="標楷體" w:hAnsi="標楷體"/>
          <w:color w:val="auto"/>
          <w:sz w:val="28"/>
          <w:szCs w:val="28"/>
        </w:rPr>
      </w:pPr>
      <w:r w:rsidRPr="00C02F25">
        <w:rPr>
          <w:rFonts w:ascii="標楷體" w:eastAsia="標楷體" w:hAnsi="標楷體" w:hint="eastAsia"/>
          <w:color w:val="auto"/>
          <w:sz w:val="28"/>
          <w:szCs w:val="28"/>
        </w:rPr>
        <w:t>(4)</w:t>
      </w:r>
      <w:r w:rsidRPr="00C02F25">
        <w:rPr>
          <w:rFonts w:ascii="標楷體" w:eastAsia="標楷體" w:hAnsi="標楷體" w:hint="eastAsia"/>
          <w:color w:val="auto"/>
          <w:sz w:val="28"/>
          <w:szCs w:val="28"/>
        </w:rPr>
        <w:tab/>
      </w:r>
      <w:r w:rsidRPr="00CE1DB4">
        <w:rPr>
          <w:rFonts w:ascii="標楷體" w:eastAsia="標楷體" w:hAnsi="標楷體" w:hint="eastAsia"/>
          <w:sz w:val="28"/>
          <w:szCs w:val="28"/>
        </w:rPr>
        <w:t>視校外經費挹注情況，如獲補助則</w:t>
      </w:r>
      <w:r w:rsidRPr="00CE1DB4">
        <w:rPr>
          <w:rFonts w:ascii="標楷體" w:eastAsia="標楷體" w:hAnsi="標楷體" w:hint="eastAsia"/>
          <w:sz w:val="28"/>
          <w:szCs w:val="28"/>
        </w:rPr>
        <w:tab/>
        <w:t>辦理英文、資訊學習輔導班各1梯次，以培養學生終身學習態度及提升外語與資訊應用能力為目標</w:t>
      </w:r>
      <w:r w:rsidRPr="000934E0">
        <w:rPr>
          <w:rFonts w:ascii="標楷體" w:eastAsia="標楷體" w:hAnsi="標楷體" w:hint="eastAsia"/>
          <w:color w:val="auto"/>
          <w:sz w:val="28"/>
          <w:szCs w:val="28"/>
        </w:rPr>
        <w:t>；並申請1~3門課程業界師資協同教學，提升課程學術乘載度。</w:t>
      </w:r>
    </w:p>
    <w:p w:rsidR="00890FE1" w:rsidRPr="00C02F25" w:rsidRDefault="00890FE1" w:rsidP="00890FE1">
      <w:pPr>
        <w:pStyle w:val="Default"/>
        <w:spacing w:line="0" w:lineRule="atLeast"/>
        <w:ind w:leftChars="300" w:left="1140" w:hangingChars="150" w:hanging="420"/>
        <w:rPr>
          <w:rFonts w:ascii="標楷體" w:eastAsia="標楷體" w:hAnsi="標楷體"/>
          <w:color w:val="auto"/>
          <w:sz w:val="28"/>
          <w:szCs w:val="28"/>
        </w:rPr>
      </w:pPr>
      <w:r w:rsidRPr="00C02F25">
        <w:rPr>
          <w:rFonts w:ascii="標楷體" w:eastAsia="標楷體" w:hAnsi="標楷體" w:hint="eastAsia"/>
          <w:color w:val="auto"/>
          <w:sz w:val="28"/>
          <w:szCs w:val="28"/>
        </w:rPr>
        <w:t>(5)</w:t>
      </w:r>
      <w:r w:rsidRPr="00C02F25">
        <w:rPr>
          <w:rFonts w:ascii="標楷體" w:eastAsia="標楷體" w:hAnsi="標楷體" w:hint="eastAsia"/>
          <w:color w:val="auto"/>
          <w:sz w:val="28"/>
          <w:szCs w:val="28"/>
        </w:rPr>
        <w:tab/>
      </w:r>
      <w:r w:rsidRPr="00CE1DB4">
        <w:rPr>
          <w:rFonts w:ascii="標楷體" w:eastAsia="標楷體" w:hAnsi="標楷體" w:hint="eastAsia"/>
          <w:sz w:val="28"/>
          <w:szCs w:val="28"/>
        </w:rPr>
        <w:t>更新維護英語與資訊線上學習系統，以培養溝通表達、資訊科技應用等終身學習觸角。</w:t>
      </w:r>
    </w:p>
    <w:p w:rsidR="00890FE1" w:rsidRPr="00C02F25" w:rsidRDefault="00890FE1" w:rsidP="00DE1D1B">
      <w:pPr>
        <w:pStyle w:val="Default"/>
        <w:spacing w:line="0" w:lineRule="atLeast"/>
        <w:ind w:leftChars="300" w:left="1140" w:hangingChars="150" w:hanging="420"/>
        <w:jc w:val="both"/>
        <w:rPr>
          <w:rFonts w:ascii="標楷體" w:eastAsia="標楷體" w:hAnsi="標楷體"/>
          <w:color w:val="auto"/>
          <w:sz w:val="28"/>
          <w:szCs w:val="28"/>
        </w:rPr>
      </w:pPr>
      <w:r w:rsidRPr="00C02F25">
        <w:rPr>
          <w:rFonts w:ascii="標楷體" w:eastAsia="標楷體" w:hAnsi="標楷體" w:hint="eastAsia"/>
          <w:color w:val="auto"/>
          <w:sz w:val="28"/>
          <w:szCs w:val="28"/>
        </w:rPr>
        <w:t>(6)</w:t>
      </w:r>
      <w:r w:rsidRPr="00C02F25">
        <w:rPr>
          <w:rFonts w:ascii="標楷體" w:eastAsia="標楷體" w:hAnsi="標楷體" w:hint="eastAsia"/>
          <w:color w:val="auto"/>
          <w:sz w:val="28"/>
          <w:szCs w:val="28"/>
        </w:rPr>
        <w:tab/>
      </w:r>
      <w:r w:rsidRPr="00CE1DB4">
        <w:rPr>
          <w:rFonts w:ascii="標楷體" w:eastAsia="標楷體" w:hAnsi="標楷體" w:hint="eastAsia"/>
          <w:sz w:val="28"/>
          <w:szCs w:val="28"/>
        </w:rPr>
        <w:t>辦理語文、資訊獎勵金申請及審核每學期各1次，以提升語文溝通表達、增進資訊科技應用之多元學習之管道。</w:t>
      </w:r>
    </w:p>
    <w:p w:rsidR="00890FE1" w:rsidRDefault="00890FE1" w:rsidP="00890FE1">
      <w:pPr>
        <w:pStyle w:val="Default"/>
        <w:spacing w:line="0" w:lineRule="atLeast"/>
        <w:ind w:leftChars="300" w:left="1140" w:hangingChars="150" w:hanging="420"/>
        <w:rPr>
          <w:rFonts w:ascii="標楷體" w:eastAsia="標楷體" w:hAnsi="標楷體"/>
          <w:color w:val="auto"/>
          <w:sz w:val="28"/>
          <w:szCs w:val="28"/>
        </w:rPr>
      </w:pPr>
      <w:r w:rsidRPr="00C02F25">
        <w:rPr>
          <w:rFonts w:ascii="標楷體" w:eastAsia="標楷體" w:hAnsi="標楷體" w:hint="eastAsia"/>
          <w:color w:val="auto"/>
          <w:sz w:val="28"/>
          <w:szCs w:val="28"/>
        </w:rPr>
        <w:t>(7)</w:t>
      </w:r>
      <w:r w:rsidRPr="00C02F25">
        <w:rPr>
          <w:rFonts w:ascii="標楷體" w:eastAsia="標楷體" w:hAnsi="標楷體" w:hint="eastAsia"/>
          <w:color w:val="auto"/>
          <w:sz w:val="28"/>
          <w:szCs w:val="28"/>
        </w:rPr>
        <w:tab/>
      </w:r>
      <w:r w:rsidRPr="00CE1DB4">
        <w:rPr>
          <w:rFonts w:ascii="標楷體" w:eastAsia="標楷體" w:hAnsi="標楷體" w:hint="eastAsia"/>
          <w:sz w:val="28"/>
          <w:szCs w:val="28"/>
        </w:rPr>
        <w:t>辦理校外教學及參訪1至2場、通識講座2至4場，適時配合校</w:t>
      </w:r>
      <w:r w:rsidRPr="00C02F25">
        <w:rPr>
          <w:rFonts w:ascii="標楷體" w:eastAsia="標楷體" w:hAnsi="標楷體" w:hint="eastAsia"/>
          <w:color w:val="auto"/>
          <w:sz w:val="28"/>
          <w:szCs w:val="28"/>
        </w:rPr>
        <w:t>內相關單位辦理藝文活動，以發揚奧林匹克精神、培養永續發展與終身學習並延伸學習觸角為目標。</w:t>
      </w:r>
    </w:p>
    <w:p w:rsidR="00890FE1" w:rsidRPr="00CE1DB4" w:rsidRDefault="00890FE1" w:rsidP="00890FE1">
      <w:pPr>
        <w:pStyle w:val="Default"/>
        <w:spacing w:line="0" w:lineRule="atLeast"/>
        <w:ind w:leftChars="300" w:left="1140" w:hangingChars="150" w:hanging="420"/>
        <w:rPr>
          <w:rFonts w:ascii="標楷體" w:eastAsia="標楷體" w:hAnsi="標楷體"/>
          <w:sz w:val="28"/>
          <w:szCs w:val="28"/>
        </w:rPr>
      </w:pPr>
      <w:r>
        <w:rPr>
          <w:rFonts w:ascii="標楷體" w:eastAsia="標楷體" w:hAnsi="標楷體" w:hint="eastAsia"/>
          <w:color w:val="auto"/>
          <w:sz w:val="28"/>
          <w:szCs w:val="28"/>
        </w:rPr>
        <w:t>(8)</w:t>
      </w:r>
      <w:r w:rsidRPr="00CE1DB4">
        <w:rPr>
          <w:rFonts w:ascii="標楷體" w:eastAsia="標楷體" w:hAnsi="標楷體" w:hint="eastAsia"/>
          <w:sz w:val="28"/>
          <w:szCs w:val="28"/>
        </w:rPr>
        <w:t>定期檢視課程地圖，並因應通識課程架構表更新而更新。</w:t>
      </w:r>
    </w:p>
    <w:p w:rsidR="00890FE1" w:rsidRDefault="00890FE1" w:rsidP="00890FE1">
      <w:pPr>
        <w:pStyle w:val="Default"/>
        <w:spacing w:line="0" w:lineRule="atLeast"/>
        <w:ind w:leftChars="300" w:left="1140" w:hangingChars="150" w:hanging="420"/>
        <w:rPr>
          <w:rFonts w:ascii="標楷體" w:eastAsia="標楷體" w:hAnsi="標楷體"/>
          <w:sz w:val="28"/>
          <w:szCs w:val="28"/>
        </w:rPr>
      </w:pPr>
      <w:r w:rsidRPr="00CE1DB4">
        <w:rPr>
          <w:rFonts w:ascii="標楷體" w:eastAsia="標楷體" w:hAnsi="標楷體" w:hint="eastAsia"/>
          <w:sz w:val="28"/>
          <w:szCs w:val="28"/>
        </w:rPr>
        <w:t>(9)適時辦理通識課程選習輔導說明會，以改善課程規劃與設計。</w:t>
      </w:r>
    </w:p>
    <w:p w:rsidR="00D8775B" w:rsidRPr="000934E0" w:rsidRDefault="00890FE1" w:rsidP="00DE1D1B">
      <w:pPr>
        <w:pStyle w:val="Default"/>
        <w:spacing w:line="0" w:lineRule="atLeast"/>
        <w:ind w:leftChars="300" w:left="1140" w:hangingChars="150" w:hanging="420"/>
        <w:jc w:val="both"/>
        <w:rPr>
          <w:rFonts w:ascii="標楷體" w:eastAsia="標楷體" w:hAnsi="標楷體"/>
          <w:color w:val="auto"/>
          <w:sz w:val="28"/>
          <w:szCs w:val="28"/>
        </w:rPr>
      </w:pPr>
      <w:r w:rsidRPr="000934E0">
        <w:rPr>
          <w:rFonts w:ascii="標楷體" w:eastAsia="標楷體" w:hAnsi="標楷體" w:hint="eastAsia"/>
          <w:color w:val="auto"/>
          <w:sz w:val="28"/>
          <w:szCs w:val="28"/>
        </w:rPr>
        <w:t>(10)試行基本能力校內檢定門檻(</w:t>
      </w:r>
      <w:r>
        <w:rPr>
          <w:rFonts w:ascii="標楷體" w:eastAsia="標楷體" w:hAnsi="標楷體" w:hint="eastAsia"/>
          <w:color w:val="auto"/>
          <w:sz w:val="28"/>
          <w:szCs w:val="28"/>
        </w:rPr>
        <w:t>國</w:t>
      </w:r>
      <w:r w:rsidRPr="000934E0">
        <w:rPr>
          <w:rFonts w:ascii="標楷體" w:eastAsia="標楷體" w:hAnsi="標楷體" w:hint="eastAsia"/>
          <w:color w:val="auto"/>
          <w:sz w:val="28"/>
          <w:szCs w:val="28"/>
        </w:rPr>
        <w:t>文、資訊、</w:t>
      </w:r>
      <w:r w:rsidRPr="002447D3">
        <w:rPr>
          <w:rFonts w:ascii="標楷體" w:eastAsia="標楷體" w:hAnsi="標楷體" w:hint="eastAsia"/>
          <w:sz w:val="28"/>
          <w:szCs w:val="28"/>
        </w:rPr>
        <w:t>英文</w:t>
      </w:r>
      <w:r w:rsidRPr="000934E0">
        <w:rPr>
          <w:rFonts w:ascii="標楷體" w:eastAsia="標楷體" w:hAnsi="標楷體" w:hint="eastAsia"/>
          <w:color w:val="auto"/>
          <w:sz w:val="28"/>
          <w:szCs w:val="28"/>
        </w:rPr>
        <w:t>)，提升本校學生基本能力。</w:t>
      </w:r>
    </w:p>
    <w:p w:rsidR="009461EF" w:rsidRDefault="009461EF" w:rsidP="009461EF">
      <w:pPr>
        <w:spacing w:line="0" w:lineRule="atLeast"/>
        <w:rPr>
          <w:rFonts w:ascii="標楷體" w:eastAsia="標楷體" w:hAnsi="標楷體"/>
          <w:color w:val="C00000"/>
          <w:sz w:val="28"/>
          <w:szCs w:val="28"/>
        </w:rPr>
      </w:pPr>
    </w:p>
    <w:p w:rsidR="0085636A" w:rsidRPr="005124E1" w:rsidRDefault="0085636A" w:rsidP="0085636A">
      <w:pPr>
        <w:spacing w:line="0" w:lineRule="atLeast"/>
        <w:rPr>
          <w:rFonts w:ascii="標楷體" w:eastAsia="標楷體" w:hAnsi="標楷體"/>
          <w:sz w:val="28"/>
          <w:szCs w:val="28"/>
        </w:rPr>
      </w:pPr>
      <w:r w:rsidRPr="005124E1">
        <w:rPr>
          <w:rFonts w:ascii="標楷體" w:eastAsia="標楷體" w:hAnsi="標楷體" w:hint="eastAsia"/>
          <w:sz w:val="28"/>
          <w:szCs w:val="28"/>
        </w:rPr>
        <w:t>（</w:t>
      </w:r>
      <w:r>
        <w:rPr>
          <w:rFonts w:ascii="標楷體" w:eastAsia="標楷體" w:hAnsi="標楷體" w:hint="eastAsia"/>
          <w:sz w:val="28"/>
          <w:szCs w:val="28"/>
        </w:rPr>
        <w:t>二</w:t>
      </w:r>
      <w:r w:rsidRPr="005124E1">
        <w:rPr>
          <w:rFonts w:ascii="標楷體" w:eastAsia="標楷體" w:hAnsi="標楷體" w:hint="eastAsia"/>
          <w:sz w:val="28"/>
          <w:szCs w:val="28"/>
        </w:rPr>
        <w:t>）</w:t>
      </w:r>
      <w:r>
        <w:rPr>
          <w:rFonts w:ascii="標楷體" w:eastAsia="標楷體" w:hAnsi="標楷體" w:hint="eastAsia"/>
          <w:sz w:val="28"/>
          <w:szCs w:val="28"/>
        </w:rPr>
        <w:t>學生</w:t>
      </w:r>
      <w:r w:rsidRPr="005124E1">
        <w:rPr>
          <w:rFonts w:ascii="標楷體" w:eastAsia="標楷體" w:hAnsi="標楷體" w:hint="eastAsia"/>
          <w:sz w:val="28"/>
          <w:szCs w:val="28"/>
        </w:rPr>
        <w:t>生活輔導</w:t>
      </w:r>
      <w:r>
        <w:rPr>
          <w:rFonts w:ascii="標楷體" w:eastAsia="標楷體" w:hAnsi="標楷體" w:hint="eastAsia"/>
          <w:sz w:val="28"/>
          <w:szCs w:val="28"/>
        </w:rPr>
        <w:t>目標</w:t>
      </w:r>
      <w:r w:rsidRPr="005124E1">
        <w:rPr>
          <w:rFonts w:ascii="標楷體" w:eastAsia="標楷體" w:hAnsi="標楷體" w:hint="eastAsia"/>
          <w:sz w:val="28"/>
          <w:szCs w:val="28"/>
        </w:rPr>
        <w:t>：</w:t>
      </w:r>
      <w:r w:rsidR="00A53B03" w:rsidRPr="005124E1">
        <w:rPr>
          <w:rFonts w:ascii="標楷體" w:eastAsia="標楷體" w:hAnsi="標楷體"/>
          <w:sz w:val="28"/>
          <w:szCs w:val="28"/>
        </w:rPr>
        <w:t xml:space="preserve"> </w:t>
      </w:r>
    </w:p>
    <w:p w:rsidR="00591752" w:rsidRPr="005124E1" w:rsidRDefault="00591752" w:rsidP="00DE1D1B">
      <w:pPr>
        <w:spacing w:line="0" w:lineRule="atLeast"/>
        <w:ind w:leftChars="295" w:left="991" w:hangingChars="101" w:hanging="283"/>
        <w:jc w:val="both"/>
        <w:rPr>
          <w:rFonts w:ascii="標楷體" w:eastAsia="標楷體" w:hAnsi="標楷體"/>
          <w:sz w:val="28"/>
          <w:szCs w:val="28"/>
        </w:rPr>
      </w:pPr>
      <w:r>
        <w:rPr>
          <w:rFonts w:ascii="標楷體" w:eastAsia="標楷體" w:hAnsi="標楷體" w:hint="eastAsia"/>
          <w:sz w:val="28"/>
          <w:szCs w:val="28"/>
        </w:rPr>
        <w:t>1.</w:t>
      </w:r>
      <w:r w:rsidRPr="009D7A5F">
        <w:rPr>
          <w:rFonts w:ascii="標楷體" w:eastAsia="標楷體" w:hAnsi="標楷體" w:hint="eastAsia"/>
          <w:sz w:val="28"/>
          <w:szCs w:val="28"/>
        </w:rPr>
        <w:t>鼓勵學生參與社團：鼓勵學生辦理社團活動，適時給予社團活動經費補助，並輔導學生社團申請專案，利用寒暑假、課餘時間投入志願服務工作（例：教育優先區營隊活動），使學生在服務過程中增進自我成長，同時培養公民素養及責任，實現對社會之關懷。</w:t>
      </w:r>
    </w:p>
    <w:p w:rsidR="00591752" w:rsidRPr="005124E1" w:rsidRDefault="00591752" w:rsidP="00DE1D1B">
      <w:pPr>
        <w:spacing w:line="0" w:lineRule="atLeast"/>
        <w:ind w:leftChars="295" w:left="991" w:hangingChars="101" w:hanging="283"/>
        <w:jc w:val="both"/>
        <w:rPr>
          <w:rFonts w:ascii="標楷體" w:eastAsia="標楷體" w:hAnsi="標楷體"/>
          <w:sz w:val="28"/>
          <w:szCs w:val="28"/>
        </w:rPr>
      </w:pPr>
      <w:r>
        <w:rPr>
          <w:rFonts w:ascii="標楷體" w:eastAsia="標楷體" w:hAnsi="標楷體" w:hint="eastAsia"/>
          <w:sz w:val="28"/>
          <w:szCs w:val="28"/>
        </w:rPr>
        <w:t>2.</w:t>
      </w:r>
      <w:r w:rsidRPr="009D7A5F">
        <w:rPr>
          <w:rFonts w:ascii="標楷體" w:eastAsia="標楷體" w:hAnsi="標楷體" w:hint="eastAsia"/>
          <w:sz w:val="28"/>
          <w:szCs w:val="28"/>
        </w:rPr>
        <w:t>辦理交通安全、春暉專案教育及品德教育之宣導及講座：提昇本校友善校園相關活動，結合並落實學生品德教育之實施，以營造安全、溫馨、適性的學習環境。</w:t>
      </w:r>
    </w:p>
    <w:p w:rsidR="00591752" w:rsidRPr="005124E1" w:rsidRDefault="00591752" w:rsidP="00DE1D1B">
      <w:pPr>
        <w:spacing w:line="0" w:lineRule="atLeast"/>
        <w:ind w:leftChars="295" w:left="991" w:hangingChars="101" w:hanging="283"/>
        <w:jc w:val="both"/>
        <w:rPr>
          <w:rFonts w:ascii="標楷體" w:eastAsia="標楷體" w:hAnsi="標楷體"/>
          <w:sz w:val="28"/>
          <w:szCs w:val="28"/>
        </w:rPr>
      </w:pPr>
      <w:r>
        <w:rPr>
          <w:rFonts w:ascii="標楷體" w:eastAsia="標楷體" w:hAnsi="標楷體" w:hint="eastAsia"/>
          <w:sz w:val="28"/>
          <w:szCs w:val="28"/>
        </w:rPr>
        <w:t>3.</w:t>
      </w:r>
      <w:r w:rsidRPr="009D7A5F">
        <w:rPr>
          <w:rFonts w:ascii="標楷體" w:eastAsia="標楷體" w:hAnsi="標楷體" w:hint="eastAsia"/>
          <w:sz w:val="28"/>
          <w:szCs w:val="28"/>
        </w:rPr>
        <w:t>落實校內生活輔導：落實「紫錐花運動」宣導、辦理學生安全教育活動、落實學生安全維護工作、</w:t>
      </w:r>
      <w:r>
        <w:rPr>
          <w:rFonts w:ascii="標楷體" w:eastAsia="標楷體" w:hAnsi="標楷體" w:hint="eastAsia"/>
          <w:sz w:val="28"/>
          <w:szCs w:val="28"/>
        </w:rPr>
        <w:t>辦理</w:t>
      </w:r>
      <w:r w:rsidRPr="009D7A5F">
        <w:rPr>
          <w:rFonts w:ascii="標楷體" w:eastAsia="標楷體" w:hAnsi="標楷體" w:hint="eastAsia"/>
          <w:sz w:val="28"/>
          <w:szCs w:val="28"/>
        </w:rPr>
        <w:t>新生入學輔導、推動學生宿舍自治學習，定期</w:t>
      </w:r>
      <w:r>
        <w:rPr>
          <w:rFonts w:ascii="標楷體" w:eastAsia="標楷體" w:hAnsi="標楷體" w:hint="eastAsia"/>
          <w:sz w:val="28"/>
          <w:szCs w:val="28"/>
        </w:rPr>
        <w:t>舉辦</w:t>
      </w:r>
      <w:r w:rsidRPr="009D7A5F">
        <w:rPr>
          <w:rFonts w:ascii="標楷體" w:eastAsia="標楷體" w:hAnsi="標楷體" w:hint="eastAsia"/>
          <w:sz w:val="28"/>
          <w:szCs w:val="28"/>
        </w:rPr>
        <w:t>住宿生朝會(升旗典禮)，建立宿舍卓越生活品質、汰換學生宿舍部分老舊設備，</w:t>
      </w:r>
      <w:r>
        <w:rPr>
          <w:rFonts w:ascii="標楷體" w:eastAsia="標楷體" w:hAnsi="標楷體" w:hint="eastAsia"/>
          <w:sz w:val="28"/>
          <w:szCs w:val="28"/>
        </w:rPr>
        <w:t>結合學生證建置宿舍門禁管制系統、</w:t>
      </w:r>
      <w:r w:rsidRPr="009D7A5F">
        <w:rPr>
          <w:rFonts w:ascii="標楷體" w:eastAsia="標楷體" w:hAnsi="標楷體" w:hint="eastAsia"/>
          <w:sz w:val="28"/>
          <w:szCs w:val="28"/>
        </w:rPr>
        <w:t>增添宿舍休閒生活設備，建構e化請假、缺曠課、獎懲作業等</w:t>
      </w:r>
      <w:r w:rsidRPr="009D7A5F">
        <w:rPr>
          <w:rFonts w:ascii="標楷體" w:eastAsia="標楷體" w:hAnsi="標楷體" w:hint="eastAsia"/>
          <w:sz w:val="28"/>
          <w:szCs w:val="28"/>
        </w:rPr>
        <w:lastRenderedPageBreak/>
        <w:t>系統，以強化學生生活與學習環境之服務效能，建立學生自律自治機制、規劃落實學生「品德教育」實施計畫。</w:t>
      </w:r>
    </w:p>
    <w:p w:rsidR="00591752" w:rsidRPr="005124E1" w:rsidRDefault="00591752" w:rsidP="00DE1D1B">
      <w:pPr>
        <w:spacing w:line="0" w:lineRule="atLeast"/>
        <w:ind w:leftChars="295" w:left="991" w:hangingChars="101" w:hanging="283"/>
        <w:jc w:val="both"/>
        <w:rPr>
          <w:rFonts w:ascii="標楷體" w:eastAsia="標楷體" w:hAnsi="標楷體"/>
          <w:sz w:val="28"/>
          <w:szCs w:val="28"/>
        </w:rPr>
      </w:pPr>
      <w:r>
        <w:rPr>
          <w:rFonts w:ascii="標楷體" w:eastAsia="標楷體" w:hAnsi="標楷體" w:hint="eastAsia"/>
          <w:sz w:val="28"/>
          <w:szCs w:val="28"/>
        </w:rPr>
        <w:t>4.</w:t>
      </w:r>
      <w:r w:rsidRPr="009D7A5F">
        <w:rPr>
          <w:rFonts w:ascii="標楷體" w:eastAsia="標楷體" w:hAnsi="標楷體" w:hint="eastAsia"/>
          <w:sz w:val="28"/>
          <w:szCs w:val="28"/>
        </w:rPr>
        <w:t>強化校外生活輔導：提供校外租屋資訊，協助學生處理住宿問題、加強校外賃居學生安全訪視與生活輔導。</w:t>
      </w:r>
    </w:p>
    <w:p w:rsidR="00591752" w:rsidRPr="005124E1" w:rsidRDefault="00591752" w:rsidP="00DE1D1B">
      <w:pPr>
        <w:spacing w:line="0" w:lineRule="atLeast"/>
        <w:ind w:leftChars="295" w:left="991" w:hangingChars="101" w:hanging="283"/>
        <w:jc w:val="both"/>
        <w:rPr>
          <w:rFonts w:ascii="標楷體" w:eastAsia="標楷體" w:hAnsi="標楷體"/>
          <w:sz w:val="28"/>
          <w:szCs w:val="28"/>
        </w:rPr>
      </w:pPr>
      <w:r>
        <w:rPr>
          <w:rFonts w:ascii="標楷體" w:eastAsia="標楷體" w:hAnsi="標楷體" w:hint="eastAsia"/>
          <w:sz w:val="28"/>
          <w:szCs w:val="28"/>
        </w:rPr>
        <w:t>5.</w:t>
      </w:r>
      <w:r w:rsidRPr="009D7A5F">
        <w:rPr>
          <w:rFonts w:ascii="標楷體" w:eastAsia="標楷體" w:hAnsi="標楷體" w:hint="eastAsia"/>
          <w:sz w:val="28"/>
          <w:szCs w:val="28"/>
        </w:rPr>
        <w:t>維護及建構安全校園：持續加強交通安全教育之推動與宣導，加強學生緊急應變能力，建立校園意外事件緊急通報機制，有效掌握意外事件之處理流程與時效，每學年定期實施學生防震、防災及消防等各項演練，以提供安全及無障礙之校園空間與設施，維護師生同仁安全之生活與學習環境。</w:t>
      </w:r>
    </w:p>
    <w:p w:rsidR="00591752" w:rsidRPr="005124E1" w:rsidRDefault="00591752" w:rsidP="00DE1D1B">
      <w:pPr>
        <w:spacing w:line="0" w:lineRule="atLeast"/>
        <w:ind w:leftChars="295" w:left="991" w:hangingChars="101" w:hanging="283"/>
        <w:jc w:val="both"/>
        <w:rPr>
          <w:rFonts w:ascii="標楷體" w:eastAsia="標楷體" w:hAnsi="標楷體"/>
          <w:sz w:val="28"/>
          <w:szCs w:val="28"/>
        </w:rPr>
      </w:pPr>
      <w:r>
        <w:rPr>
          <w:rFonts w:ascii="標楷體" w:eastAsia="標楷體" w:hAnsi="標楷體" w:hint="eastAsia"/>
          <w:sz w:val="28"/>
          <w:szCs w:val="28"/>
        </w:rPr>
        <w:t>6.</w:t>
      </w:r>
      <w:r w:rsidRPr="009D7A5F">
        <w:rPr>
          <w:rFonts w:ascii="標楷體" w:eastAsia="標楷體" w:hAnsi="標楷體" w:hint="eastAsia"/>
          <w:sz w:val="28"/>
          <w:szCs w:val="28"/>
        </w:rPr>
        <w:t>提升導師輔導知能：爲增進導師對自我角色與任務的知能，以提昇對學生輔導之能力及導師工作的效能，本校每學年均定期辦理導師輔導知能研討會（上、下學期各</w:t>
      </w:r>
      <w:r w:rsidRPr="009D7A5F">
        <w:rPr>
          <w:rFonts w:ascii="標楷體" w:eastAsia="標楷體" w:hAnsi="標楷體"/>
          <w:sz w:val="28"/>
          <w:szCs w:val="28"/>
        </w:rPr>
        <w:t>1</w:t>
      </w:r>
      <w:r w:rsidRPr="009D7A5F">
        <w:rPr>
          <w:rFonts w:ascii="標楷體" w:eastAsia="標楷體" w:hAnsi="標楷體" w:hint="eastAsia"/>
          <w:sz w:val="28"/>
          <w:szCs w:val="28"/>
        </w:rPr>
        <w:t>場）及導師工作坊（上、下學期各</w:t>
      </w:r>
      <w:r w:rsidRPr="009D7A5F">
        <w:rPr>
          <w:rFonts w:ascii="標楷體" w:eastAsia="標楷體" w:hAnsi="標楷體"/>
          <w:sz w:val="28"/>
          <w:szCs w:val="28"/>
        </w:rPr>
        <w:t>1</w:t>
      </w:r>
      <w:r w:rsidRPr="009D7A5F">
        <w:rPr>
          <w:rFonts w:ascii="標楷體" w:eastAsia="標楷體" w:hAnsi="標楷體" w:hint="eastAsia"/>
          <w:sz w:val="28"/>
          <w:szCs w:val="28"/>
        </w:rPr>
        <w:t>～</w:t>
      </w:r>
      <w:r w:rsidRPr="009D7A5F">
        <w:rPr>
          <w:rFonts w:ascii="標楷體" w:eastAsia="標楷體" w:hAnsi="標楷體"/>
          <w:sz w:val="28"/>
          <w:szCs w:val="28"/>
        </w:rPr>
        <w:t>2</w:t>
      </w:r>
      <w:r w:rsidRPr="009D7A5F">
        <w:rPr>
          <w:rFonts w:ascii="標楷體" w:eastAsia="標楷體" w:hAnsi="標楷體" w:hint="eastAsia"/>
          <w:sz w:val="28"/>
          <w:szCs w:val="28"/>
        </w:rPr>
        <w:t>場）等。</w:t>
      </w:r>
    </w:p>
    <w:p w:rsidR="00591752" w:rsidRPr="0062212E" w:rsidRDefault="00591752" w:rsidP="00DE1D1B">
      <w:pPr>
        <w:spacing w:line="0" w:lineRule="atLeast"/>
        <w:ind w:leftChars="295" w:left="991" w:hangingChars="101" w:hanging="283"/>
        <w:jc w:val="both"/>
        <w:rPr>
          <w:rFonts w:ascii="標楷體" w:eastAsia="標楷體" w:hAnsi="標楷體"/>
          <w:sz w:val="28"/>
          <w:szCs w:val="28"/>
        </w:rPr>
      </w:pPr>
      <w:r w:rsidRPr="0062212E">
        <w:rPr>
          <w:rFonts w:ascii="標楷體" w:eastAsia="標楷體" w:hAnsi="標楷體" w:hint="eastAsia"/>
          <w:sz w:val="28"/>
          <w:szCs w:val="28"/>
        </w:rPr>
        <w:t>7.推動無障礙友善校園環境，落實身心障礙學生輔導與協助：為提供身心障礙學生無障礙之生活及學習空間，本校持續辦理身心障礙學生輔導、協助輔具申請借用、教材耗材補助、特殊教育宣導講座、定期評估階段性無障礙環境改善設施等措施。</w:t>
      </w:r>
    </w:p>
    <w:p w:rsidR="00591752" w:rsidRPr="0062212E" w:rsidRDefault="00591752" w:rsidP="00DE1D1B">
      <w:pPr>
        <w:spacing w:line="0" w:lineRule="atLeast"/>
        <w:ind w:leftChars="295" w:left="991" w:hangingChars="101" w:hanging="283"/>
        <w:jc w:val="both"/>
        <w:rPr>
          <w:rFonts w:ascii="標楷體" w:eastAsia="標楷體" w:hAnsi="標楷體"/>
          <w:sz w:val="28"/>
          <w:szCs w:val="28"/>
        </w:rPr>
      </w:pPr>
      <w:r w:rsidRPr="0062212E">
        <w:rPr>
          <w:rFonts w:ascii="標楷體" w:eastAsia="標楷體" w:hAnsi="標楷體" w:hint="eastAsia"/>
          <w:sz w:val="28"/>
          <w:szCs w:val="28"/>
        </w:rPr>
        <w:t>8.輔導學生職涯規劃：針對大一新生，結合通識課程辦理學生學習歷程檔案系統推廣，並訓練各班級輔導股長，協助推廣諮服中心各項職涯輔導系列活動；針對大三學生，辦理UCAN平台施測，幫助學生瞭解自己合適之工作，及瞭解就業市場所需具備之能力，進而促進學生職涯養成計畫之建立。</w:t>
      </w:r>
    </w:p>
    <w:p w:rsidR="00591752" w:rsidRPr="0062212E" w:rsidRDefault="00591752" w:rsidP="00DE1D1B">
      <w:pPr>
        <w:spacing w:line="0" w:lineRule="atLeast"/>
        <w:ind w:leftChars="295" w:left="991" w:hangingChars="101" w:hanging="283"/>
        <w:jc w:val="both"/>
        <w:rPr>
          <w:rFonts w:ascii="標楷體" w:eastAsia="標楷體" w:hAnsi="標楷體"/>
          <w:sz w:val="28"/>
          <w:szCs w:val="28"/>
        </w:rPr>
      </w:pPr>
      <w:r w:rsidRPr="0062212E">
        <w:rPr>
          <w:rFonts w:ascii="標楷體" w:eastAsia="標楷體" w:hAnsi="標楷體" w:hint="eastAsia"/>
          <w:sz w:val="28"/>
          <w:szCs w:val="28"/>
        </w:rPr>
        <w:t>9.積極推動性別平等教育與情感教育：針對學生性別平等理念及行動之建立，引導學生思考情感關係對於自我的意義，本校經常性辦理性別平等教育與情感教育相關活動(含專題演講、工作坊)。</w:t>
      </w:r>
    </w:p>
    <w:p w:rsidR="00591752" w:rsidRPr="0062212E" w:rsidRDefault="00591752" w:rsidP="00DE1D1B">
      <w:pPr>
        <w:spacing w:line="0" w:lineRule="atLeast"/>
        <w:ind w:leftChars="295" w:left="1131" w:hangingChars="151" w:hanging="423"/>
        <w:jc w:val="both"/>
        <w:rPr>
          <w:rFonts w:ascii="標楷體" w:eastAsia="標楷體" w:hAnsi="標楷體"/>
          <w:sz w:val="28"/>
          <w:szCs w:val="28"/>
        </w:rPr>
      </w:pPr>
      <w:r w:rsidRPr="0062212E">
        <w:rPr>
          <w:rFonts w:ascii="標楷體" w:eastAsia="標楷體" w:hAnsi="標楷體" w:hint="eastAsia"/>
          <w:sz w:val="28"/>
          <w:szCs w:val="28"/>
        </w:rPr>
        <w:t>10.持續辦理學生諮商輔導：進行三級預防工作，包含專題演講、班級座談，專兼任心理師持續提供個別諮商、心理測驗、團體諮商、及危機個案處理，辦理心理衛生、生命教育等推廣活動(含專題演講、工作坊)，以及辦理學生運動員心理技能團體、隨隊運動心理諮詢服務。</w:t>
      </w:r>
    </w:p>
    <w:p w:rsidR="00591752" w:rsidRPr="0062212E" w:rsidRDefault="00591752" w:rsidP="00DE1D1B">
      <w:pPr>
        <w:spacing w:line="0" w:lineRule="atLeast"/>
        <w:ind w:leftChars="295" w:left="1131" w:hangingChars="151" w:hanging="423"/>
        <w:jc w:val="both"/>
        <w:rPr>
          <w:rFonts w:ascii="標楷體" w:eastAsia="標楷體" w:hAnsi="標楷體"/>
          <w:sz w:val="28"/>
          <w:szCs w:val="28"/>
        </w:rPr>
      </w:pPr>
      <w:r w:rsidRPr="0062212E">
        <w:rPr>
          <w:rFonts w:ascii="標楷體" w:eastAsia="標楷體" w:hAnsi="標楷體" w:hint="eastAsia"/>
          <w:sz w:val="28"/>
          <w:szCs w:val="28"/>
        </w:rPr>
        <w:t>11.辦理學生健康活動：經常性辦理服務人員訓練及傷口照護等宣導。</w:t>
      </w:r>
    </w:p>
    <w:p w:rsidR="00591752" w:rsidRPr="005124E1" w:rsidRDefault="00591752" w:rsidP="00DE1D1B">
      <w:pPr>
        <w:spacing w:line="0" w:lineRule="atLeast"/>
        <w:ind w:leftChars="295" w:left="1131" w:hangingChars="151" w:hanging="423"/>
        <w:jc w:val="both"/>
        <w:rPr>
          <w:rFonts w:ascii="標楷體" w:eastAsia="標楷體" w:hAnsi="標楷體"/>
          <w:sz w:val="28"/>
          <w:szCs w:val="28"/>
        </w:rPr>
      </w:pPr>
      <w:r w:rsidRPr="0062212E">
        <w:rPr>
          <w:rFonts w:ascii="標楷體" w:eastAsia="標楷體" w:hAnsi="標楷體" w:hint="eastAsia"/>
          <w:sz w:val="28"/>
          <w:szCs w:val="28"/>
        </w:rPr>
        <w:t>12.建立健康自我照護之理念：本校每學年開學前均定期洽請專業醫療機構之醫護人員來校辦理健康檢查活動，本項健檢資料除作成統計資料外，並製作已體檢名單給各班導師，對健康檢查後之若干特殊個案，將持續進行追蹤與輔導並鼓勵其接受複檢</w:t>
      </w:r>
      <w:r w:rsidRPr="009D7A5F">
        <w:rPr>
          <w:rFonts w:ascii="標楷體" w:eastAsia="標楷體" w:hAnsi="標楷體" w:hint="eastAsia"/>
          <w:sz w:val="28"/>
          <w:szCs w:val="28"/>
        </w:rPr>
        <w:t>，以建立學生健康自我照護之理念。</w:t>
      </w:r>
    </w:p>
    <w:p w:rsidR="00591752" w:rsidRDefault="00591752" w:rsidP="00DE1D1B">
      <w:pPr>
        <w:spacing w:line="0" w:lineRule="atLeast"/>
        <w:ind w:leftChars="295" w:left="1131" w:hangingChars="151" w:hanging="423"/>
        <w:jc w:val="both"/>
        <w:rPr>
          <w:rFonts w:ascii="標楷體" w:eastAsia="標楷體" w:hAnsi="標楷體"/>
          <w:sz w:val="28"/>
          <w:szCs w:val="28"/>
        </w:rPr>
      </w:pPr>
      <w:r>
        <w:rPr>
          <w:rFonts w:ascii="標楷體" w:eastAsia="標楷體" w:hAnsi="標楷體" w:hint="eastAsia"/>
          <w:sz w:val="28"/>
          <w:szCs w:val="28"/>
        </w:rPr>
        <w:t>13.</w:t>
      </w:r>
      <w:r w:rsidRPr="009D7A5F">
        <w:rPr>
          <w:rFonts w:ascii="標楷體" w:eastAsia="標楷體" w:hAnsi="標楷體" w:hint="eastAsia"/>
          <w:sz w:val="28"/>
          <w:szCs w:val="28"/>
        </w:rPr>
        <w:t>舉辦促進就業服務活動：為使在校學生認識未來就業市場發展之</w:t>
      </w:r>
      <w:r w:rsidRPr="009D7A5F">
        <w:rPr>
          <w:rFonts w:ascii="標楷體" w:eastAsia="標楷體" w:hAnsi="標楷體" w:hint="eastAsia"/>
          <w:sz w:val="28"/>
          <w:szCs w:val="28"/>
        </w:rPr>
        <w:lastRenderedPageBreak/>
        <w:t>趨勢，提早做好生涯及求職之準備，持續提供就業、考試、升學資訊、政府部門相關就業補助及輔導方案與宣導，並於每學年舉辦職涯發展系列專題演講、就業增能活動及產業參訪觀摩等</w:t>
      </w:r>
      <w:r>
        <w:rPr>
          <w:rFonts w:ascii="標楷體" w:eastAsia="標楷體" w:hAnsi="標楷體" w:hint="eastAsia"/>
          <w:sz w:val="28"/>
          <w:szCs w:val="28"/>
        </w:rPr>
        <w:t>。</w:t>
      </w:r>
    </w:p>
    <w:p w:rsidR="00591752" w:rsidRDefault="00591752" w:rsidP="00DE1D1B">
      <w:pPr>
        <w:spacing w:line="0" w:lineRule="atLeast"/>
        <w:ind w:leftChars="295" w:left="1131" w:hangingChars="151" w:hanging="423"/>
        <w:jc w:val="both"/>
        <w:rPr>
          <w:rFonts w:ascii="標楷體" w:eastAsia="標楷體" w:hAnsi="標楷體"/>
          <w:sz w:val="28"/>
          <w:szCs w:val="28"/>
        </w:rPr>
      </w:pPr>
      <w:r>
        <w:rPr>
          <w:rFonts w:ascii="標楷體" w:eastAsia="標楷體" w:hAnsi="標楷體" w:hint="eastAsia"/>
          <w:sz w:val="28"/>
          <w:szCs w:val="28"/>
        </w:rPr>
        <w:t>14.</w:t>
      </w:r>
      <w:r w:rsidR="00451D2F" w:rsidRPr="00451D2F">
        <w:rPr>
          <w:rFonts w:ascii="標楷體" w:eastAsia="標楷體" w:hAnsi="標楷體" w:hint="eastAsia"/>
          <w:sz w:val="28"/>
          <w:szCs w:val="28"/>
        </w:rPr>
        <w:t>辦理校友交流與回饋活動：校友是學校重要的資產，許多畢業校友於職場中表現優異，希冀透過廣邀傑出校友返校進行講座、座談</w:t>
      </w:r>
      <w:r w:rsidR="00451D2F" w:rsidRPr="00A53B03">
        <w:rPr>
          <w:rFonts w:ascii="標楷體" w:eastAsia="標楷體" w:hAnsi="標楷體" w:hint="eastAsia"/>
          <w:sz w:val="28"/>
          <w:szCs w:val="28"/>
        </w:rPr>
        <w:t>及競賽交流等</w:t>
      </w:r>
      <w:r w:rsidR="00451D2F" w:rsidRPr="00451D2F">
        <w:rPr>
          <w:rFonts w:ascii="標楷體" w:eastAsia="標楷體" w:hAnsi="標楷體" w:hint="eastAsia"/>
          <w:sz w:val="28"/>
          <w:szCs w:val="28"/>
        </w:rPr>
        <w:t>回娘家系列活動的方式，</w:t>
      </w:r>
      <w:r w:rsidR="00451D2F" w:rsidRPr="00A53B03">
        <w:rPr>
          <w:rFonts w:ascii="標楷體" w:eastAsia="標楷體" w:hAnsi="標楷體" w:hint="eastAsia"/>
          <w:sz w:val="28"/>
          <w:szCs w:val="28"/>
        </w:rPr>
        <w:t>並規劃校友策略聯盟以集合校友資源，不僅促進本校師生與校友聯繫，亦因應就業市場變遷，洞見未來職涯發展與教學發展之契機，共同擘畫追求卓越的藍圖，提升本校校務發展，並引導本校學生進入校友單位服務，提升本校學生就業力。</w:t>
      </w:r>
    </w:p>
    <w:p w:rsidR="004D1216" w:rsidRPr="005124E1" w:rsidRDefault="00591752" w:rsidP="00DE1D1B">
      <w:pPr>
        <w:spacing w:line="0" w:lineRule="atLeast"/>
        <w:ind w:leftChars="295" w:left="1131" w:hangingChars="151" w:hanging="423"/>
        <w:jc w:val="both"/>
        <w:rPr>
          <w:rFonts w:ascii="標楷體" w:eastAsia="標楷體" w:hAnsi="標楷體"/>
          <w:sz w:val="28"/>
          <w:szCs w:val="28"/>
        </w:rPr>
      </w:pPr>
      <w:r>
        <w:rPr>
          <w:rFonts w:ascii="標楷體" w:eastAsia="標楷體" w:hAnsi="標楷體"/>
          <w:sz w:val="28"/>
          <w:szCs w:val="28"/>
        </w:rPr>
        <w:t>15.保障學生學習與勞動權益:學生兼任助理採勞動型與學習型分流</w:t>
      </w:r>
      <w:r>
        <w:rPr>
          <w:rFonts w:ascii="標楷體" w:eastAsia="標楷體" w:hAnsi="標楷體" w:hint="eastAsia"/>
          <w:sz w:val="28"/>
          <w:szCs w:val="28"/>
        </w:rPr>
        <w:t>，</w:t>
      </w:r>
      <w:r>
        <w:rPr>
          <w:rFonts w:ascii="標楷體" w:eastAsia="標楷體" w:hAnsi="標楷體"/>
          <w:sz w:val="28"/>
          <w:szCs w:val="28"/>
        </w:rPr>
        <w:t>各依性質不同予以保障</w:t>
      </w:r>
      <w:r>
        <w:rPr>
          <w:rFonts w:ascii="標楷體" w:eastAsia="標楷體" w:hAnsi="標楷體" w:hint="eastAsia"/>
          <w:sz w:val="28"/>
          <w:szCs w:val="28"/>
        </w:rPr>
        <w:t>；勞動型助理加保並簽定契約，學習型助理又依性質不同分為課程學習與志願服務學習</w:t>
      </w:r>
      <w:r w:rsidR="004D1216" w:rsidRPr="009D7A5F">
        <w:rPr>
          <w:rFonts w:ascii="標楷體" w:eastAsia="標楷體" w:hAnsi="標楷體" w:hint="eastAsia"/>
          <w:sz w:val="28"/>
          <w:szCs w:val="28"/>
        </w:rPr>
        <w:t>。</w:t>
      </w:r>
    </w:p>
    <w:p w:rsidR="0085636A" w:rsidRPr="00C02F25" w:rsidRDefault="0085636A" w:rsidP="009461EF">
      <w:pPr>
        <w:spacing w:line="0" w:lineRule="atLeast"/>
        <w:rPr>
          <w:rFonts w:ascii="標楷體" w:eastAsia="標楷體" w:hAnsi="標楷體"/>
          <w:color w:val="C00000"/>
          <w:sz w:val="28"/>
          <w:szCs w:val="28"/>
        </w:rPr>
      </w:pPr>
    </w:p>
    <w:p w:rsidR="009461EF" w:rsidRPr="009704A6" w:rsidRDefault="009461EF" w:rsidP="009461EF">
      <w:pPr>
        <w:spacing w:line="0" w:lineRule="atLeast"/>
        <w:rPr>
          <w:rFonts w:ascii="標楷體" w:eastAsia="標楷體" w:hAnsi="標楷體"/>
          <w:sz w:val="28"/>
          <w:szCs w:val="28"/>
        </w:rPr>
      </w:pPr>
      <w:r w:rsidRPr="009704A6">
        <w:rPr>
          <w:rFonts w:ascii="標楷體" w:eastAsia="標楷體" w:hAnsi="標楷體" w:hint="eastAsia"/>
          <w:sz w:val="28"/>
          <w:szCs w:val="28"/>
        </w:rPr>
        <w:t>（</w:t>
      </w:r>
      <w:r w:rsidR="0085636A">
        <w:rPr>
          <w:rFonts w:ascii="標楷體" w:eastAsia="標楷體" w:hAnsi="標楷體" w:hint="eastAsia"/>
          <w:sz w:val="28"/>
          <w:szCs w:val="28"/>
        </w:rPr>
        <w:t>三</w:t>
      </w:r>
      <w:r w:rsidRPr="009704A6">
        <w:rPr>
          <w:rFonts w:ascii="標楷體" w:eastAsia="標楷體" w:hAnsi="標楷體" w:hint="eastAsia"/>
          <w:sz w:val="28"/>
          <w:szCs w:val="28"/>
        </w:rPr>
        <w:t>）研究目標</w:t>
      </w:r>
    </w:p>
    <w:p w:rsidR="00F44158" w:rsidRPr="00A53B03" w:rsidRDefault="00F44158" w:rsidP="00F44158">
      <w:pPr>
        <w:snapToGrid w:val="0"/>
        <w:ind w:leftChars="294" w:left="706" w:firstLineChars="1" w:firstLine="3"/>
        <w:jc w:val="both"/>
        <w:rPr>
          <w:rFonts w:ascii="標楷體" w:eastAsia="標楷體" w:hAnsi="標楷體" w:cs="新細明體"/>
          <w:kern w:val="0"/>
          <w:sz w:val="28"/>
          <w:szCs w:val="28"/>
        </w:rPr>
      </w:pPr>
      <w:r w:rsidRPr="00A53B03">
        <w:rPr>
          <w:rFonts w:ascii="標楷體" w:eastAsia="標楷體" w:hAnsi="標楷體" w:cs="新細明體" w:hint="eastAsia"/>
          <w:kern w:val="0"/>
          <w:sz w:val="28"/>
          <w:szCs w:val="28"/>
        </w:rPr>
        <w:t>1.提昇學術研究水準</w:t>
      </w:r>
    </w:p>
    <w:p w:rsidR="00F44158" w:rsidRPr="00A53B03" w:rsidRDefault="00F44158" w:rsidP="00F44158">
      <w:pPr>
        <w:snapToGrid w:val="0"/>
        <w:ind w:leftChars="294" w:left="706" w:firstLineChars="203" w:firstLine="568"/>
        <w:jc w:val="both"/>
        <w:rPr>
          <w:rFonts w:eastAsia="標楷體"/>
          <w:kern w:val="0"/>
          <w:sz w:val="28"/>
          <w:szCs w:val="28"/>
        </w:rPr>
      </w:pPr>
      <w:r w:rsidRPr="00A53B03">
        <w:rPr>
          <w:rFonts w:eastAsia="標楷體"/>
          <w:sz w:val="28"/>
          <w:szCs w:val="28"/>
        </w:rPr>
        <w:t>本校設</w:t>
      </w:r>
      <w:r w:rsidR="000E2892">
        <w:rPr>
          <w:rFonts w:eastAsia="標楷體"/>
          <w:sz w:val="28"/>
          <w:szCs w:val="28"/>
        </w:rPr>
        <w:t>有專</w:t>
      </w:r>
      <w:r w:rsidRPr="00A53B03">
        <w:rPr>
          <w:rFonts w:eastAsia="標楷體"/>
          <w:sz w:val="28"/>
          <w:szCs w:val="28"/>
        </w:rPr>
        <w:t>責研究</w:t>
      </w:r>
      <w:r w:rsidR="000E2892">
        <w:rPr>
          <w:rFonts w:eastAsia="標楷體"/>
          <w:sz w:val="28"/>
          <w:szCs w:val="28"/>
        </w:rPr>
        <w:t>與發展</w:t>
      </w:r>
      <w:r w:rsidRPr="00A53B03">
        <w:rPr>
          <w:rFonts w:eastAsia="標楷體"/>
          <w:sz w:val="28"/>
          <w:szCs w:val="28"/>
        </w:rPr>
        <w:t>之單位</w:t>
      </w:r>
      <w:r w:rsidRPr="00A53B03">
        <w:rPr>
          <w:rFonts w:eastAsia="標楷體"/>
          <w:sz w:val="28"/>
          <w:szCs w:val="28"/>
        </w:rPr>
        <w:t>(</w:t>
      </w:r>
      <w:r w:rsidRPr="00A53B03">
        <w:rPr>
          <w:rFonts w:eastAsia="標楷體"/>
          <w:sz w:val="28"/>
          <w:szCs w:val="28"/>
        </w:rPr>
        <w:t>研發處</w:t>
      </w:r>
      <w:r w:rsidRPr="00A53B03">
        <w:rPr>
          <w:rFonts w:eastAsia="標楷體"/>
          <w:sz w:val="28"/>
          <w:szCs w:val="28"/>
        </w:rPr>
        <w:t>)</w:t>
      </w:r>
      <w:r w:rsidRPr="00A53B03">
        <w:rPr>
          <w:rFonts w:eastAsia="標楷體"/>
          <w:sz w:val="28"/>
          <w:szCs w:val="28"/>
        </w:rPr>
        <w:t>，廣泛蒐集學術相關單位之資訊，建立教師與校外學術研究資訊聯絡管道，提供本校師生相關訊息，規劃並推動本校學術研究相關獎勵制度與法規，鼓勵本校教師、研究人員、專業技術人員及學生投入學術研究，並將其研究成果發表於國際著名期刊，以增進本校師生研究量能，提高教學與研究水準。相關辦理事宜與績效如下：</w:t>
      </w:r>
    </w:p>
    <w:p w:rsidR="00F44158" w:rsidRPr="00A53B03" w:rsidRDefault="00F44158" w:rsidP="00F44158">
      <w:pPr>
        <w:tabs>
          <w:tab w:val="left" w:pos="709"/>
          <w:tab w:val="left" w:pos="1134"/>
          <w:tab w:val="left" w:pos="1276"/>
        </w:tabs>
        <w:snapToGrid w:val="0"/>
        <w:jc w:val="both"/>
        <w:rPr>
          <w:rFonts w:eastAsia="標楷體"/>
          <w:kern w:val="0"/>
          <w:sz w:val="28"/>
          <w:szCs w:val="28"/>
        </w:rPr>
      </w:pPr>
      <w:r w:rsidRPr="00A53B03">
        <w:rPr>
          <w:rFonts w:eastAsia="標楷體"/>
          <w:kern w:val="0"/>
          <w:sz w:val="28"/>
          <w:szCs w:val="28"/>
        </w:rPr>
        <w:t xml:space="preserve">     (1)</w:t>
      </w:r>
      <w:r w:rsidRPr="00A53B03">
        <w:rPr>
          <w:rFonts w:eastAsia="標楷體"/>
          <w:sz w:val="28"/>
          <w:szCs w:val="28"/>
        </w:rPr>
        <w:t>規劃並推動本校學術研究相關獎勵制度：</w:t>
      </w:r>
    </w:p>
    <w:p w:rsidR="00F44158" w:rsidRPr="00A53B03" w:rsidRDefault="00F44158" w:rsidP="00F44158">
      <w:pPr>
        <w:tabs>
          <w:tab w:val="left" w:pos="1276"/>
        </w:tabs>
        <w:snapToGrid w:val="0"/>
        <w:ind w:leftChars="454" w:left="1093" w:hangingChars="1" w:hanging="3"/>
        <w:jc w:val="both"/>
        <w:rPr>
          <w:rFonts w:eastAsia="標楷體"/>
          <w:kern w:val="0"/>
          <w:sz w:val="28"/>
          <w:szCs w:val="28"/>
        </w:rPr>
      </w:pPr>
      <w:r w:rsidRPr="00A53B03">
        <w:rPr>
          <w:rFonts w:eastAsia="標楷體"/>
          <w:sz w:val="28"/>
          <w:szCs w:val="28"/>
        </w:rPr>
        <w:t>為鼓勵專任教師、研究人員、專業技術人員投入學術研究，並將其研究成果發表於國際著名期刊，以增進本校師生研究量能，本校訂有「國立體育大學教師學術研究獎勵辦法」、「國立體育大學運動訓練績效獎金獎勵辦法」及「國立體育大學教師教學獎勵辦法」，提供給包括學術研究</w:t>
      </w:r>
      <w:r w:rsidRPr="00A53B03">
        <w:rPr>
          <w:rFonts w:eastAsia="標楷體"/>
          <w:sz w:val="28"/>
          <w:szCs w:val="28"/>
        </w:rPr>
        <w:t>(</w:t>
      </w:r>
      <w:r w:rsidRPr="00A53B03">
        <w:rPr>
          <w:rFonts w:eastAsia="標楷體"/>
          <w:sz w:val="28"/>
          <w:szCs w:val="28"/>
        </w:rPr>
        <w:t>本校教師取得發明專利、出版學術專書與相關學術論文刊登在</w:t>
      </w:r>
      <w:r w:rsidRPr="00A53B03">
        <w:rPr>
          <w:rFonts w:eastAsia="標楷體"/>
          <w:sz w:val="28"/>
          <w:szCs w:val="28"/>
        </w:rPr>
        <w:t>SCI</w:t>
      </w:r>
      <w:r w:rsidRPr="00A53B03">
        <w:rPr>
          <w:rFonts w:eastAsia="標楷體"/>
          <w:sz w:val="28"/>
          <w:szCs w:val="28"/>
        </w:rPr>
        <w:t>、</w:t>
      </w:r>
      <w:r w:rsidRPr="00A53B03">
        <w:rPr>
          <w:rFonts w:eastAsia="標楷體"/>
          <w:sz w:val="28"/>
          <w:szCs w:val="28"/>
        </w:rPr>
        <w:t>SSCI</w:t>
      </w:r>
      <w:r w:rsidRPr="00A53B03">
        <w:rPr>
          <w:rFonts w:eastAsia="標楷體"/>
          <w:sz w:val="28"/>
          <w:szCs w:val="28"/>
        </w:rPr>
        <w:t>、</w:t>
      </w:r>
      <w:r w:rsidRPr="00A53B03">
        <w:rPr>
          <w:rFonts w:eastAsia="標楷體"/>
          <w:sz w:val="28"/>
          <w:szCs w:val="28"/>
        </w:rPr>
        <w:t>EI</w:t>
      </w:r>
      <w:r w:rsidRPr="00A53B03">
        <w:rPr>
          <w:rFonts w:eastAsia="標楷體"/>
          <w:sz w:val="28"/>
          <w:szCs w:val="28"/>
        </w:rPr>
        <w:t>、</w:t>
      </w:r>
      <w:r w:rsidRPr="00A53B03">
        <w:rPr>
          <w:rFonts w:eastAsia="標楷體"/>
          <w:sz w:val="28"/>
          <w:szCs w:val="28"/>
        </w:rPr>
        <w:t>A&amp;HCI</w:t>
      </w:r>
      <w:r w:rsidRPr="00A53B03">
        <w:rPr>
          <w:rFonts w:eastAsia="標楷體"/>
          <w:sz w:val="28"/>
          <w:szCs w:val="28"/>
        </w:rPr>
        <w:t>、</w:t>
      </w:r>
      <w:r w:rsidRPr="00A53B03">
        <w:rPr>
          <w:rFonts w:eastAsia="標楷體"/>
          <w:sz w:val="28"/>
          <w:szCs w:val="28"/>
        </w:rPr>
        <w:t>TSSCI</w:t>
      </w:r>
      <w:r w:rsidRPr="00A53B03">
        <w:rPr>
          <w:rFonts w:eastAsia="標楷體"/>
          <w:sz w:val="28"/>
          <w:szCs w:val="28"/>
        </w:rPr>
        <w:t>之國際索引收錄之學術性期刊者</w:t>
      </w:r>
      <w:r w:rsidRPr="00A53B03">
        <w:rPr>
          <w:rFonts w:eastAsia="標楷體"/>
          <w:sz w:val="28"/>
          <w:szCs w:val="28"/>
        </w:rPr>
        <w:t>)</w:t>
      </w:r>
      <w:r w:rsidRPr="00A53B03">
        <w:rPr>
          <w:rFonts w:eastAsia="標楷體"/>
          <w:sz w:val="28"/>
          <w:szCs w:val="28"/>
        </w:rPr>
        <w:t>、競技奪牌及教學傑出等表現優秀之教師與教練。</w:t>
      </w:r>
    </w:p>
    <w:p w:rsidR="00F44158" w:rsidRPr="00A53B03" w:rsidRDefault="00F44158" w:rsidP="00F44158">
      <w:pPr>
        <w:tabs>
          <w:tab w:val="left" w:pos="709"/>
        </w:tabs>
        <w:snapToGrid w:val="0"/>
        <w:ind w:leftChars="300" w:left="1140" w:hangingChars="150" w:hanging="420"/>
        <w:jc w:val="both"/>
        <w:rPr>
          <w:rFonts w:eastAsia="標楷體"/>
          <w:kern w:val="0"/>
          <w:sz w:val="28"/>
          <w:szCs w:val="28"/>
        </w:rPr>
      </w:pPr>
      <w:r w:rsidRPr="00A53B03">
        <w:rPr>
          <w:rFonts w:eastAsia="標楷體"/>
          <w:kern w:val="0"/>
          <w:sz w:val="28"/>
          <w:szCs w:val="28"/>
        </w:rPr>
        <w:t>(2)</w:t>
      </w:r>
      <w:r w:rsidRPr="00A53B03">
        <w:rPr>
          <w:rFonts w:eastAsia="標楷體"/>
          <w:kern w:val="0"/>
          <w:sz w:val="28"/>
          <w:szCs w:val="28"/>
        </w:rPr>
        <w:t>本校訂有「國立體育大學補助教師出席國際活動作業要點」鼓勵教師赴國外或大陸參與國際學術會議與專業研習活動，發表學術研究成果、提升教師專業知識與技能、擴大國際視野；訂有「國立體育大學補助博士班研究生出席國際會議作業要點」增進博士生對專業新知、技術發展及新研究方法之瞭解，藉以提昇本校之國際地位與促進國際學術交流；訂有「國立體育大學補助學生參加</w:t>
      </w:r>
      <w:r w:rsidRPr="00A53B03">
        <w:rPr>
          <w:rFonts w:eastAsia="標楷體"/>
          <w:kern w:val="0"/>
          <w:sz w:val="28"/>
          <w:szCs w:val="28"/>
        </w:rPr>
        <w:lastRenderedPageBreak/>
        <w:t>國際學術會議競賽訓練講習與研習活動作業要點」鼓勵本校學生出國參加各項國際學術會議、運動競賽、技</w:t>
      </w:r>
      <w:r w:rsidRPr="00A53B03">
        <w:rPr>
          <w:rFonts w:eastAsia="標楷體"/>
          <w:kern w:val="0"/>
          <w:sz w:val="28"/>
          <w:szCs w:val="28"/>
        </w:rPr>
        <w:t>(</w:t>
      </w:r>
      <w:r w:rsidRPr="00A53B03">
        <w:rPr>
          <w:rFonts w:eastAsia="標楷體"/>
          <w:kern w:val="0"/>
          <w:sz w:val="28"/>
          <w:szCs w:val="28"/>
        </w:rPr>
        <w:t>藝</w:t>
      </w:r>
      <w:r w:rsidRPr="00A53B03">
        <w:rPr>
          <w:rFonts w:eastAsia="標楷體"/>
          <w:kern w:val="0"/>
          <w:sz w:val="28"/>
          <w:szCs w:val="28"/>
        </w:rPr>
        <w:t>)</w:t>
      </w:r>
      <w:r w:rsidRPr="00A53B03">
        <w:rPr>
          <w:rFonts w:eastAsia="標楷體"/>
          <w:kern w:val="0"/>
          <w:sz w:val="28"/>
          <w:szCs w:val="28"/>
        </w:rPr>
        <w:t>能競賽、訓練、講習與研習活動，增進其國際競爭力，藉以提昇本校之國際地位與促進國際交流；訂有「國立體育大學補助研究計畫作業要點」提升學術風氣、鼓勵教師與研究員研究升等、爭取各政府機關補助之研究計畫。</w:t>
      </w:r>
    </w:p>
    <w:p w:rsidR="00F44158" w:rsidRPr="00A53B03" w:rsidRDefault="00F44158" w:rsidP="00F44158">
      <w:pPr>
        <w:tabs>
          <w:tab w:val="left" w:pos="709"/>
          <w:tab w:val="left" w:pos="1134"/>
        </w:tabs>
        <w:snapToGrid w:val="0"/>
        <w:ind w:leftChars="300" w:left="1280" w:hangingChars="200" w:hanging="560"/>
        <w:jc w:val="both"/>
        <w:rPr>
          <w:rFonts w:eastAsia="標楷體"/>
          <w:kern w:val="0"/>
          <w:sz w:val="28"/>
          <w:szCs w:val="28"/>
        </w:rPr>
      </w:pPr>
      <w:r w:rsidRPr="00A53B03">
        <w:rPr>
          <w:rFonts w:eastAsia="標楷體"/>
          <w:kern w:val="0"/>
          <w:sz w:val="28"/>
          <w:szCs w:val="28"/>
        </w:rPr>
        <w:t>(3)</w:t>
      </w:r>
      <w:r w:rsidRPr="00A53B03">
        <w:rPr>
          <w:rFonts w:eastAsia="標楷體"/>
          <w:kern w:val="0"/>
          <w:sz w:val="28"/>
          <w:szCs w:val="28"/>
        </w:rPr>
        <w:t>另依據行政院之「延攬及留住大專校院特殊優秀人才實施彈性薪資方案」，本校將陸續送科技部申請補助獎勵計畫。</w:t>
      </w:r>
    </w:p>
    <w:p w:rsidR="00F44158" w:rsidRPr="00A53B03" w:rsidRDefault="00F44158" w:rsidP="00F44158">
      <w:pPr>
        <w:tabs>
          <w:tab w:val="left" w:pos="709"/>
        </w:tabs>
        <w:snapToGrid w:val="0"/>
        <w:ind w:leftChars="294" w:left="1129" w:hangingChars="151" w:hanging="423"/>
        <w:jc w:val="both"/>
        <w:rPr>
          <w:rFonts w:eastAsia="標楷體"/>
          <w:kern w:val="0"/>
          <w:sz w:val="28"/>
          <w:szCs w:val="28"/>
        </w:rPr>
      </w:pPr>
      <w:r w:rsidRPr="00A53B03">
        <w:rPr>
          <w:rFonts w:eastAsia="標楷體"/>
          <w:kern w:val="0"/>
          <w:sz w:val="28"/>
          <w:szCs w:val="28"/>
        </w:rPr>
        <w:t>(4)</w:t>
      </w:r>
      <w:r w:rsidRPr="00A53B03">
        <w:rPr>
          <w:rFonts w:eastAsia="標楷體"/>
          <w:kern w:val="0"/>
          <w:sz w:val="28"/>
          <w:szCs w:val="28"/>
        </w:rPr>
        <w:t>積極了解科技部相關計畫申請條件與限制，完整傳遞訊息並主動協助獲科技部補助經費之教師執行相關計畫之行政業務，以協助教師積極爭取科技部經費補助。</w:t>
      </w:r>
      <w:r w:rsidRPr="00A53B03">
        <w:rPr>
          <w:rFonts w:eastAsia="標楷體"/>
          <w:kern w:val="0"/>
          <w:sz w:val="28"/>
          <w:szCs w:val="28"/>
        </w:rPr>
        <w:t>10</w:t>
      </w:r>
      <w:r w:rsidRPr="00A53B03">
        <w:rPr>
          <w:rFonts w:eastAsia="標楷體" w:hint="eastAsia"/>
          <w:kern w:val="0"/>
          <w:sz w:val="28"/>
          <w:szCs w:val="28"/>
        </w:rPr>
        <w:t>6</w:t>
      </w:r>
      <w:r w:rsidRPr="00A53B03">
        <w:rPr>
          <w:rFonts w:eastAsia="標楷體"/>
          <w:kern w:val="0"/>
          <w:sz w:val="28"/>
          <w:szCs w:val="28"/>
        </w:rPr>
        <w:t>年度除積極申請科技部專題研究計畫外，擬賡續向經濟部積極爭取相關產學合作計畫，增加與廠商合作機會以提升學術研究水準。</w:t>
      </w:r>
    </w:p>
    <w:p w:rsidR="00F44158" w:rsidRPr="00A53B03" w:rsidRDefault="00F44158" w:rsidP="00F44158">
      <w:pPr>
        <w:tabs>
          <w:tab w:val="left" w:pos="709"/>
        </w:tabs>
        <w:snapToGrid w:val="0"/>
        <w:ind w:leftChars="300" w:left="1274" w:hangingChars="198" w:hanging="554"/>
        <w:jc w:val="both"/>
        <w:rPr>
          <w:rFonts w:eastAsia="標楷體"/>
          <w:kern w:val="0"/>
          <w:sz w:val="28"/>
          <w:szCs w:val="28"/>
        </w:rPr>
      </w:pPr>
      <w:r w:rsidRPr="00A53B03">
        <w:rPr>
          <w:rFonts w:eastAsia="標楷體"/>
          <w:kern w:val="0"/>
          <w:sz w:val="28"/>
          <w:szCs w:val="28"/>
        </w:rPr>
        <w:t>(5)</w:t>
      </w:r>
      <w:r w:rsidRPr="00A53B03">
        <w:rPr>
          <w:rFonts w:eastAsia="標楷體"/>
          <w:kern w:val="0"/>
          <w:sz w:val="28"/>
          <w:szCs w:val="28"/>
        </w:rPr>
        <w:t>為協助教師研究計畫之申請與執行，並符合相關之規範，積極與其他單位合作人體研究計畫審查事宜，與已簽訂合作之單位台灣大學、輔仁大學與壢新醫院等建立互動良好之計畫研究倫理管理程序。另為協助與管理教師執行與動物相關之研究，本校設有實驗動物照護及使用委員會，預估</w:t>
      </w:r>
      <w:r w:rsidRPr="00A53B03">
        <w:rPr>
          <w:rFonts w:eastAsia="標楷體"/>
          <w:kern w:val="0"/>
          <w:sz w:val="28"/>
          <w:szCs w:val="28"/>
        </w:rPr>
        <w:t>10</w:t>
      </w:r>
      <w:r w:rsidRPr="00A53B03">
        <w:rPr>
          <w:rFonts w:eastAsia="標楷體" w:hint="eastAsia"/>
          <w:kern w:val="0"/>
          <w:sz w:val="28"/>
          <w:szCs w:val="28"/>
        </w:rPr>
        <w:t>6</w:t>
      </w:r>
      <w:r w:rsidRPr="00A53B03">
        <w:rPr>
          <w:rFonts w:eastAsia="標楷體"/>
          <w:kern w:val="0"/>
          <w:sz w:val="28"/>
          <w:szCs w:val="28"/>
        </w:rPr>
        <w:t>年度將有</w:t>
      </w:r>
      <w:r w:rsidRPr="00A53B03">
        <w:rPr>
          <w:rFonts w:eastAsia="標楷體"/>
          <w:kern w:val="0"/>
          <w:sz w:val="28"/>
          <w:szCs w:val="28"/>
        </w:rPr>
        <w:t>10</w:t>
      </w:r>
      <w:r w:rsidRPr="00A53B03">
        <w:rPr>
          <w:rFonts w:eastAsia="標楷體"/>
          <w:kern w:val="0"/>
          <w:sz w:val="28"/>
          <w:szCs w:val="28"/>
        </w:rPr>
        <w:t>案申請相關動物實驗計畫案。</w:t>
      </w:r>
    </w:p>
    <w:p w:rsidR="00F44158" w:rsidRPr="00A53B03" w:rsidRDefault="00F44158" w:rsidP="00F44158">
      <w:pPr>
        <w:tabs>
          <w:tab w:val="left" w:pos="993"/>
        </w:tabs>
        <w:snapToGrid w:val="0"/>
        <w:ind w:leftChars="294" w:left="706" w:firstLineChars="1" w:firstLine="3"/>
        <w:jc w:val="both"/>
        <w:rPr>
          <w:rFonts w:eastAsia="標楷體"/>
          <w:sz w:val="28"/>
          <w:szCs w:val="28"/>
        </w:rPr>
      </w:pPr>
      <w:r w:rsidRPr="00A53B03">
        <w:rPr>
          <w:rFonts w:eastAsia="標楷體"/>
          <w:sz w:val="28"/>
          <w:szCs w:val="28"/>
        </w:rPr>
        <w:t>2.</w:t>
      </w:r>
      <w:r w:rsidRPr="00A53B03">
        <w:rPr>
          <w:rFonts w:eastAsia="標楷體"/>
          <w:sz w:val="28"/>
          <w:szCs w:val="28"/>
        </w:rPr>
        <w:t>強化產學合作：</w:t>
      </w:r>
    </w:p>
    <w:p w:rsidR="00F44158" w:rsidRPr="00A53B03" w:rsidRDefault="00F44158" w:rsidP="00F44158">
      <w:pPr>
        <w:snapToGrid w:val="0"/>
        <w:ind w:leftChars="294" w:left="706" w:firstLineChars="203" w:firstLine="568"/>
        <w:jc w:val="both"/>
        <w:rPr>
          <w:rFonts w:eastAsia="標楷體"/>
          <w:kern w:val="0"/>
          <w:sz w:val="28"/>
          <w:szCs w:val="28"/>
        </w:rPr>
      </w:pPr>
      <w:r w:rsidRPr="00A53B03">
        <w:rPr>
          <w:rFonts w:eastAsia="標楷體"/>
          <w:sz w:val="28"/>
          <w:szCs w:val="28"/>
        </w:rPr>
        <w:t>研發處下設產學合作暨創新育成中心，以協助教師產學合作、研發成果產出、專利申請及技術移轉事宜，並建構產學合作平臺，協助廠商研發及創新技術。另各系所亦積極爭取教育部及其他機關團體補助或委辦計畫，以應用研發能量貢獻於產業界，提升學術研究水準。</w:t>
      </w:r>
    </w:p>
    <w:p w:rsidR="00F44158" w:rsidRPr="00A53B03" w:rsidRDefault="00F44158" w:rsidP="00F44158">
      <w:pPr>
        <w:snapToGrid w:val="0"/>
        <w:jc w:val="both"/>
        <w:rPr>
          <w:rFonts w:eastAsia="標楷體"/>
          <w:kern w:val="0"/>
          <w:sz w:val="28"/>
          <w:szCs w:val="28"/>
        </w:rPr>
      </w:pPr>
      <w:r w:rsidRPr="00A53B03">
        <w:rPr>
          <w:rFonts w:eastAsia="標楷體"/>
          <w:kern w:val="0"/>
          <w:sz w:val="28"/>
          <w:szCs w:val="28"/>
        </w:rPr>
        <w:t xml:space="preserve">     (1)</w:t>
      </w:r>
      <w:r w:rsidRPr="00A53B03">
        <w:rPr>
          <w:rFonts w:eastAsia="標楷體"/>
          <w:sz w:val="28"/>
          <w:szCs w:val="28"/>
        </w:rPr>
        <w:t>鼓勵教師進行產學合作與專利研發：</w:t>
      </w:r>
    </w:p>
    <w:p w:rsidR="00F44158" w:rsidRPr="00A53B03" w:rsidRDefault="00F44158" w:rsidP="00F44158">
      <w:pPr>
        <w:snapToGrid w:val="0"/>
        <w:ind w:leftChars="472" w:left="1133"/>
        <w:jc w:val="both"/>
        <w:rPr>
          <w:rFonts w:eastAsia="標楷體"/>
          <w:kern w:val="0"/>
          <w:sz w:val="28"/>
          <w:szCs w:val="28"/>
        </w:rPr>
      </w:pPr>
      <w:r w:rsidRPr="00A53B03">
        <w:rPr>
          <w:rFonts w:eastAsia="標楷體"/>
          <w:sz w:val="28"/>
          <w:szCs w:val="28"/>
        </w:rPr>
        <w:t>為鼓勵本校教師積極參與產學合作，應用研發能量貢獻於產業界，裨益產業技術升級與發展，訂有「國立體育大學教師學術研究獎勵辦法」</w:t>
      </w:r>
      <w:r w:rsidRPr="00A53B03">
        <w:rPr>
          <w:sz w:val="28"/>
          <w:szCs w:val="28"/>
        </w:rPr>
        <w:t>、</w:t>
      </w:r>
      <w:r w:rsidRPr="00A53B03">
        <w:rPr>
          <w:rFonts w:eastAsia="標楷體" w:hint="eastAsia"/>
          <w:sz w:val="28"/>
          <w:szCs w:val="28"/>
        </w:rPr>
        <w:t>「國立體育大學產學合作實施要點」、「國立體育大學產學合作收支管理準則」及「國立體育大學產學合作獎勵要點」</w:t>
      </w:r>
      <w:r w:rsidRPr="00A53B03">
        <w:rPr>
          <w:rFonts w:eastAsia="標楷體"/>
          <w:sz w:val="28"/>
          <w:szCs w:val="28"/>
        </w:rPr>
        <w:t>用以獎勵本校教師產出之發明、新型與設計專利。預估</w:t>
      </w:r>
      <w:r w:rsidRPr="00A53B03">
        <w:rPr>
          <w:rFonts w:eastAsia="標楷體"/>
          <w:sz w:val="28"/>
          <w:szCs w:val="28"/>
        </w:rPr>
        <w:t>10</w:t>
      </w:r>
      <w:r w:rsidRPr="00A53B03">
        <w:rPr>
          <w:rFonts w:eastAsia="標楷體" w:hint="eastAsia"/>
          <w:sz w:val="28"/>
          <w:szCs w:val="28"/>
        </w:rPr>
        <w:t>6</w:t>
      </w:r>
      <w:r w:rsidRPr="00A53B03">
        <w:rPr>
          <w:rFonts w:eastAsia="標楷體"/>
          <w:sz w:val="28"/>
          <w:szCs w:val="28"/>
        </w:rPr>
        <w:t>年度將有</w:t>
      </w:r>
      <w:r w:rsidRPr="00A53B03">
        <w:rPr>
          <w:rFonts w:eastAsia="標楷體"/>
          <w:sz w:val="28"/>
          <w:szCs w:val="28"/>
        </w:rPr>
        <w:t>25</w:t>
      </w:r>
      <w:r w:rsidRPr="00A53B03">
        <w:rPr>
          <w:rFonts w:eastAsia="標楷體"/>
          <w:sz w:val="28"/>
          <w:szCs w:val="28"/>
        </w:rPr>
        <w:t>件產學合作計畫進行。</w:t>
      </w:r>
    </w:p>
    <w:p w:rsidR="00F44158" w:rsidRPr="00A53B03" w:rsidRDefault="00F44158" w:rsidP="00F44158">
      <w:pPr>
        <w:snapToGrid w:val="0"/>
        <w:ind w:leftChars="300" w:left="1140" w:hangingChars="150" w:hanging="420"/>
        <w:jc w:val="both"/>
        <w:rPr>
          <w:rFonts w:eastAsia="標楷體"/>
          <w:sz w:val="28"/>
          <w:szCs w:val="28"/>
        </w:rPr>
      </w:pPr>
      <w:r w:rsidRPr="00A53B03">
        <w:rPr>
          <w:rFonts w:eastAsia="標楷體"/>
          <w:kern w:val="0"/>
          <w:sz w:val="28"/>
          <w:szCs w:val="28"/>
        </w:rPr>
        <w:t>(2)</w:t>
      </w:r>
      <w:r w:rsidRPr="00A53B03">
        <w:rPr>
          <w:rFonts w:eastAsia="標楷體"/>
          <w:sz w:val="28"/>
          <w:szCs w:val="28"/>
        </w:rPr>
        <w:t>積極發展創新育成中心：</w:t>
      </w:r>
    </w:p>
    <w:p w:rsidR="00F44158" w:rsidRPr="00A53B03" w:rsidRDefault="00F44158" w:rsidP="00F44158">
      <w:pPr>
        <w:tabs>
          <w:tab w:val="left" w:pos="709"/>
        </w:tabs>
        <w:snapToGrid w:val="0"/>
        <w:ind w:leftChars="472" w:left="1133"/>
        <w:jc w:val="both"/>
        <w:rPr>
          <w:rFonts w:eastAsia="標楷體"/>
          <w:kern w:val="0"/>
          <w:sz w:val="28"/>
          <w:szCs w:val="28"/>
        </w:rPr>
      </w:pPr>
      <w:r w:rsidRPr="00A53B03">
        <w:rPr>
          <w:rFonts w:eastAsia="標楷體"/>
          <w:sz w:val="28"/>
          <w:szCs w:val="28"/>
        </w:rPr>
        <w:t>近年來積極建立產學合作環境並提供產學媒合服務，於結合產</w:t>
      </w:r>
      <w:r w:rsidRPr="00A53B03">
        <w:rPr>
          <w:rFonts w:eastAsia="標楷體"/>
          <w:sz w:val="28"/>
          <w:szCs w:val="28"/>
        </w:rPr>
        <w:t xml:space="preserve"> </w:t>
      </w:r>
      <w:r w:rsidRPr="00A53B03">
        <w:rPr>
          <w:rFonts w:eastAsia="標楷體"/>
          <w:sz w:val="28"/>
          <w:szCs w:val="28"/>
        </w:rPr>
        <w:t>官學研究資源之下，不斷創新知識與技術，冀能協助產業厚值競爭力，所累積之產業基礎均有其競爭之利基，並聚焦於「運動生技」、「體育運動科技」及「運動保健」等核心領域。預計將會於</w:t>
      </w:r>
      <w:r w:rsidRPr="00A53B03">
        <w:rPr>
          <w:rFonts w:eastAsia="標楷體" w:hint="eastAsia"/>
          <w:sz w:val="28"/>
          <w:szCs w:val="28"/>
        </w:rPr>
        <w:t>106</w:t>
      </w:r>
      <w:r w:rsidRPr="00A53B03">
        <w:rPr>
          <w:rFonts w:eastAsia="標楷體"/>
          <w:sz w:val="28"/>
          <w:szCs w:val="28"/>
        </w:rPr>
        <w:t>年度新增</w:t>
      </w:r>
      <w:r w:rsidRPr="00A53B03">
        <w:rPr>
          <w:rFonts w:eastAsia="標楷體"/>
          <w:sz w:val="28"/>
          <w:szCs w:val="28"/>
        </w:rPr>
        <w:t>2</w:t>
      </w:r>
      <w:r w:rsidRPr="00A53B03">
        <w:rPr>
          <w:rFonts w:eastAsia="標楷體"/>
          <w:sz w:val="28"/>
          <w:szCs w:val="28"/>
        </w:rPr>
        <w:t>家廠商進駐本校。藉由各種不同專業領域的廠商提供本</w:t>
      </w:r>
      <w:r w:rsidRPr="00A53B03">
        <w:rPr>
          <w:rFonts w:eastAsia="標楷體"/>
          <w:sz w:val="28"/>
          <w:szCs w:val="28"/>
        </w:rPr>
        <w:lastRenderedPageBreak/>
        <w:t>校研發能量，將增益本校提昇各種學術研究之成果。</w:t>
      </w:r>
    </w:p>
    <w:p w:rsidR="00F44158" w:rsidRPr="00A53B03" w:rsidRDefault="00F44158" w:rsidP="00F44158">
      <w:pPr>
        <w:tabs>
          <w:tab w:val="left" w:pos="709"/>
        </w:tabs>
        <w:snapToGrid w:val="0"/>
        <w:ind w:leftChars="178" w:left="1141" w:hangingChars="255" w:hanging="714"/>
        <w:rPr>
          <w:rFonts w:eastAsia="標楷體"/>
          <w:sz w:val="28"/>
          <w:szCs w:val="28"/>
        </w:rPr>
      </w:pPr>
      <w:r w:rsidRPr="00A53B03">
        <w:rPr>
          <w:rFonts w:eastAsia="標楷體"/>
          <w:kern w:val="0"/>
          <w:sz w:val="28"/>
          <w:szCs w:val="28"/>
        </w:rPr>
        <w:t xml:space="preserve">  3.</w:t>
      </w:r>
      <w:r w:rsidRPr="00A53B03">
        <w:rPr>
          <w:rFonts w:eastAsia="標楷體"/>
          <w:sz w:val="28"/>
          <w:szCs w:val="28"/>
        </w:rPr>
        <w:t>拓展國際學術交流：</w:t>
      </w:r>
    </w:p>
    <w:p w:rsidR="00F44158" w:rsidRPr="00A53B03" w:rsidRDefault="00F44158" w:rsidP="00DE1D1B">
      <w:pPr>
        <w:tabs>
          <w:tab w:val="left" w:pos="709"/>
        </w:tabs>
        <w:snapToGrid w:val="0"/>
        <w:ind w:leftChars="295" w:left="708" w:firstLineChars="213" w:firstLine="596"/>
        <w:jc w:val="both"/>
        <w:rPr>
          <w:rFonts w:eastAsia="標楷體"/>
          <w:kern w:val="0"/>
          <w:sz w:val="28"/>
          <w:szCs w:val="28"/>
        </w:rPr>
      </w:pPr>
      <w:r w:rsidRPr="00A53B03">
        <w:rPr>
          <w:rFonts w:eastAsia="標楷體"/>
          <w:sz w:val="28"/>
          <w:szCs w:val="28"/>
        </w:rPr>
        <w:t>102</w:t>
      </w:r>
      <w:r w:rsidRPr="00A53B03">
        <w:rPr>
          <w:rFonts w:eastAsia="標楷體"/>
          <w:sz w:val="28"/>
          <w:szCs w:val="28"/>
        </w:rPr>
        <w:t>學年度起將國際交流中心改置研發處下，並更名為國際事務中心，以辦理本校與國外大學及國際組織之合作與交流與外籍生入學及本校學生赴外交換、雙聯學制申請等事宜。</w:t>
      </w:r>
    </w:p>
    <w:p w:rsidR="00F44158" w:rsidRPr="00A53B03" w:rsidRDefault="00F44158" w:rsidP="00F44158">
      <w:pPr>
        <w:snapToGrid w:val="0"/>
        <w:ind w:leftChars="300" w:left="1140" w:hangingChars="150" w:hanging="420"/>
        <w:jc w:val="both"/>
        <w:rPr>
          <w:rFonts w:eastAsia="標楷體"/>
          <w:kern w:val="0"/>
          <w:sz w:val="28"/>
          <w:szCs w:val="28"/>
        </w:rPr>
      </w:pPr>
      <w:r w:rsidRPr="00A53B03">
        <w:rPr>
          <w:rFonts w:eastAsia="標楷體"/>
          <w:kern w:val="0"/>
          <w:sz w:val="28"/>
          <w:szCs w:val="28"/>
        </w:rPr>
        <w:t>(1)</w:t>
      </w:r>
      <w:r w:rsidRPr="00A53B03">
        <w:rPr>
          <w:rFonts w:eastAsia="標楷體"/>
          <w:kern w:val="0"/>
          <w:sz w:val="28"/>
          <w:szCs w:val="28"/>
        </w:rPr>
        <w:t>積極建立與姊妹校之間學術友好同盟合約。</w:t>
      </w:r>
    </w:p>
    <w:p w:rsidR="00F44158" w:rsidRPr="00A53B03" w:rsidRDefault="00F44158" w:rsidP="00F44158">
      <w:pPr>
        <w:snapToGrid w:val="0"/>
        <w:ind w:leftChars="300" w:left="1140" w:hangingChars="150" w:hanging="420"/>
        <w:jc w:val="both"/>
        <w:rPr>
          <w:rFonts w:eastAsia="標楷體"/>
          <w:sz w:val="28"/>
          <w:szCs w:val="28"/>
        </w:rPr>
      </w:pPr>
      <w:r w:rsidRPr="005712A8">
        <w:rPr>
          <w:rFonts w:eastAsia="標楷體"/>
          <w:kern w:val="0"/>
          <w:sz w:val="28"/>
          <w:szCs w:val="28"/>
        </w:rPr>
        <w:t>(2)</w:t>
      </w:r>
      <w:r w:rsidRPr="005712A8">
        <w:rPr>
          <w:rFonts w:eastAsia="標楷體"/>
          <w:kern w:val="0"/>
          <w:sz w:val="28"/>
          <w:szCs w:val="28"/>
        </w:rPr>
        <w:t>辦理國際交換學生及海外師生交流團</w:t>
      </w:r>
      <w:r w:rsidRPr="005712A8">
        <w:rPr>
          <w:rFonts w:eastAsia="標楷體"/>
          <w:sz w:val="28"/>
          <w:szCs w:val="28"/>
        </w:rPr>
        <w:t>。</w:t>
      </w:r>
    </w:p>
    <w:p w:rsidR="00F44158" w:rsidRPr="00A53B03" w:rsidRDefault="00F44158" w:rsidP="00F44158">
      <w:pPr>
        <w:snapToGrid w:val="0"/>
        <w:ind w:leftChars="300" w:left="1140" w:hangingChars="150" w:hanging="420"/>
        <w:jc w:val="both"/>
        <w:rPr>
          <w:rFonts w:eastAsia="標楷體"/>
          <w:kern w:val="0"/>
          <w:sz w:val="28"/>
          <w:szCs w:val="28"/>
        </w:rPr>
      </w:pPr>
      <w:r w:rsidRPr="00A53B03">
        <w:rPr>
          <w:rFonts w:eastAsia="標楷體"/>
          <w:kern w:val="0"/>
          <w:sz w:val="28"/>
          <w:szCs w:val="28"/>
        </w:rPr>
        <w:t>(3)</w:t>
      </w:r>
      <w:r w:rsidRPr="00A53B03">
        <w:rPr>
          <w:rFonts w:eastAsia="標楷體"/>
          <w:kern w:val="0"/>
          <w:sz w:val="28"/>
          <w:szCs w:val="28"/>
        </w:rPr>
        <w:t>協調辦理學生海外學習事宜。</w:t>
      </w:r>
    </w:p>
    <w:p w:rsidR="00F44158" w:rsidRPr="00A53B03" w:rsidRDefault="00F44158" w:rsidP="00F44158">
      <w:pPr>
        <w:snapToGrid w:val="0"/>
        <w:ind w:leftChars="300" w:left="1140" w:hangingChars="150" w:hanging="420"/>
        <w:jc w:val="both"/>
        <w:rPr>
          <w:rFonts w:eastAsia="標楷體"/>
          <w:kern w:val="0"/>
          <w:sz w:val="28"/>
          <w:szCs w:val="28"/>
        </w:rPr>
      </w:pPr>
      <w:r w:rsidRPr="00A53B03">
        <w:rPr>
          <w:rFonts w:eastAsia="標楷體"/>
          <w:kern w:val="0"/>
          <w:sz w:val="28"/>
          <w:szCs w:val="28"/>
        </w:rPr>
        <w:t>(4)</w:t>
      </w:r>
      <w:r w:rsidRPr="00A53B03">
        <w:rPr>
          <w:rFonts w:eastAsia="標楷體"/>
          <w:kern w:val="0"/>
          <w:sz w:val="28"/>
          <w:szCs w:val="28"/>
        </w:rPr>
        <w:t>聘任海外優秀學者專家至本校講學。</w:t>
      </w:r>
    </w:p>
    <w:p w:rsidR="00F44158" w:rsidRDefault="00F44158" w:rsidP="00F44158">
      <w:pPr>
        <w:spacing w:line="0" w:lineRule="atLeast"/>
        <w:ind w:leftChars="200" w:left="480" w:firstLineChars="100" w:firstLine="280"/>
        <w:rPr>
          <w:rFonts w:eastAsia="標楷體"/>
          <w:kern w:val="0"/>
          <w:sz w:val="28"/>
          <w:szCs w:val="28"/>
        </w:rPr>
      </w:pPr>
      <w:r w:rsidRPr="005712A8">
        <w:rPr>
          <w:rFonts w:eastAsia="標楷體"/>
          <w:kern w:val="0"/>
          <w:sz w:val="28"/>
          <w:szCs w:val="28"/>
        </w:rPr>
        <w:t>(5)</w:t>
      </w:r>
      <w:r w:rsidRPr="005712A8">
        <w:rPr>
          <w:rFonts w:eastAsia="標楷體"/>
          <w:kern w:val="0"/>
          <w:sz w:val="28"/>
          <w:szCs w:val="28"/>
        </w:rPr>
        <w:t>邀請國際學者蒞校進行學術交流</w:t>
      </w:r>
      <w:r w:rsidRPr="005712A8">
        <w:rPr>
          <w:rFonts w:eastAsia="標楷體" w:hint="eastAsia"/>
          <w:kern w:val="0"/>
          <w:sz w:val="28"/>
          <w:szCs w:val="28"/>
        </w:rPr>
        <w:t>。</w:t>
      </w:r>
    </w:p>
    <w:p w:rsidR="005712A8" w:rsidRDefault="005712A8" w:rsidP="005712A8">
      <w:pPr>
        <w:spacing w:line="0" w:lineRule="atLeast"/>
        <w:rPr>
          <w:rFonts w:eastAsia="標楷體"/>
          <w:color w:val="FF0000"/>
          <w:kern w:val="0"/>
          <w:sz w:val="28"/>
          <w:szCs w:val="28"/>
        </w:rPr>
      </w:pPr>
    </w:p>
    <w:p w:rsidR="005712A8" w:rsidRPr="0070538C" w:rsidRDefault="005712A8" w:rsidP="005712A8">
      <w:pPr>
        <w:spacing w:line="0" w:lineRule="atLeast"/>
        <w:rPr>
          <w:rFonts w:ascii="標楷體" w:eastAsia="標楷體" w:hAnsi="標楷體"/>
          <w:color w:val="000000"/>
          <w:sz w:val="28"/>
          <w:szCs w:val="28"/>
        </w:rPr>
      </w:pPr>
      <w:r w:rsidRPr="0070538C">
        <w:rPr>
          <w:rFonts w:ascii="標楷體" w:eastAsia="標楷體" w:hAnsi="標楷體" w:hint="eastAsia"/>
          <w:color w:val="000000"/>
          <w:sz w:val="28"/>
          <w:szCs w:val="28"/>
        </w:rPr>
        <w:t>（四）打造具有專業特色的體育高等教育學府</w:t>
      </w:r>
    </w:p>
    <w:p w:rsidR="005712A8" w:rsidRPr="0070538C" w:rsidRDefault="005712A8" w:rsidP="00DE1D1B">
      <w:pPr>
        <w:spacing w:line="0" w:lineRule="atLeast"/>
        <w:ind w:leftChars="200" w:left="480" w:firstLineChars="200" w:firstLine="560"/>
        <w:jc w:val="both"/>
        <w:rPr>
          <w:rFonts w:ascii="標楷體" w:eastAsia="標楷體" w:hAnsi="標楷體"/>
          <w:color w:val="000000"/>
          <w:sz w:val="28"/>
          <w:szCs w:val="28"/>
        </w:rPr>
      </w:pPr>
      <w:r w:rsidRPr="0070538C">
        <w:rPr>
          <w:rFonts w:ascii="標楷體" w:eastAsia="標楷體" w:hAnsi="標楷體" w:hint="eastAsia"/>
          <w:color w:val="000000"/>
          <w:sz w:val="28"/>
          <w:szCs w:val="28"/>
        </w:rPr>
        <w:t>為因應近十年高等教育主要環境趨勢的改變（少子女化、國際化及數位化），本校自我定位為「專業特色」型大學，期許能夠扮演體育高等教育的領頭羊、奧運奪牌的火車頭、運動科學的研發基地、運動產業的創新育成中心、國際體育事務人才的搖籃及體育師資培育的養成所。</w:t>
      </w:r>
      <w:bookmarkStart w:id="0" w:name="_GoBack"/>
      <w:bookmarkEnd w:id="0"/>
    </w:p>
    <w:p w:rsidR="005712A8" w:rsidRDefault="005712A8" w:rsidP="00DE1D1B">
      <w:pPr>
        <w:spacing w:line="0" w:lineRule="atLeast"/>
        <w:ind w:leftChars="200" w:left="480" w:firstLineChars="200" w:firstLine="560"/>
        <w:jc w:val="both"/>
        <w:rPr>
          <w:rFonts w:ascii="標楷體" w:eastAsia="標楷體" w:hAnsi="標楷體"/>
          <w:color w:val="000000"/>
          <w:sz w:val="28"/>
          <w:szCs w:val="28"/>
        </w:rPr>
      </w:pPr>
      <w:r w:rsidRPr="0070538C">
        <w:rPr>
          <w:rFonts w:ascii="標楷體" w:eastAsia="標楷體" w:hAnsi="標楷體" w:hint="eastAsia"/>
          <w:color w:val="000000"/>
          <w:sz w:val="28"/>
          <w:szCs w:val="28"/>
        </w:rPr>
        <w:t>為打造本校成為具有專業特色的體育高等教育學府，教育部</w:t>
      </w:r>
      <w:r w:rsidR="00DE1D1B" w:rsidRPr="0070538C">
        <w:rPr>
          <w:rFonts w:ascii="標楷體" w:eastAsia="標楷體" w:hAnsi="標楷體" w:hint="eastAsia"/>
          <w:color w:val="000000"/>
          <w:sz w:val="28"/>
          <w:szCs w:val="28"/>
        </w:rPr>
        <w:t>配合新政府政策及施政重點</w:t>
      </w:r>
      <w:r w:rsidRPr="0070538C">
        <w:rPr>
          <w:rFonts w:ascii="標楷體" w:eastAsia="標楷體" w:hAnsi="標楷體" w:hint="eastAsia"/>
          <w:color w:val="000000"/>
          <w:sz w:val="28"/>
          <w:szCs w:val="28"/>
        </w:rPr>
        <w:t>由原補助本校教學研究及圖書儀器設備等經費3億2,004萬元，另新增補助本校</w:t>
      </w:r>
      <w:r w:rsidRPr="0070538C">
        <w:rPr>
          <w:color w:val="000000"/>
          <w:sz w:val="28"/>
          <w:szCs w:val="28"/>
        </w:rPr>
        <w:t>1</w:t>
      </w:r>
      <w:r w:rsidRPr="0070538C">
        <w:rPr>
          <w:rFonts w:ascii="標楷體" w:eastAsia="標楷體" w:hAnsi="標楷體" w:hint="eastAsia"/>
          <w:color w:val="000000"/>
          <w:sz w:val="28"/>
          <w:szCs w:val="28"/>
        </w:rPr>
        <w:t>億</w:t>
      </w:r>
      <w:r w:rsidRPr="0070538C">
        <w:rPr>
          <w:color w:val="000000"/>
          <w:sz w:val="28"/>
          <w:szCs w:val="28"/>
        </w:rPr>
        <w:t>1,950</w:t>
      </w:r>
      <w:r w:rsidRPr="0070538C">
        <w:rPr>
          <w:rFonts w:ascii="標楷體" w:eastAsia="標楷體" w:hAnsi="標楷體" w:hint="eastAsia"/>
          <w:color w:val="000000"/>
          <w:sz w:val="28"/>
          <w:szCs w:val="28"/>
        </w:rPr>
        <w:t>萬元，用於校園道路鋪面改善500萬元、停車空間增設500萬元、全區電力供應系統改善4,950萬元、低壓電力迴路改善2,500萬元、綜合體育館空調改善3,000萬元、園區入口景觀改善500萬元，以改善競技培育訓練及比賽等各項校園基礎設施，以利本校全力實踐學校願景與校務發展目標。</w:t>
      </w:r>
    </w:p>
    <w:p w:rsidR="005712A8" w:rsidRPr="005712A8" w:rsidRDefault="005712A8" w:rsidP="005712A8">
      <w:pPr>
        <w:spacing w:line="0" w:lineRule="atLeast"/>
        <w:ind w:leftChars="200" w:left="480" w:firstLineChars="200" w:firstLine="560"/>
        <w:rPr>
          <w:rFonts w:eastAsia="標楷體"/>
          <w:color w:val="FF0000"/>
          <w:kern w:val="0"/>
          <w:sz w:val="28"/>
          <w:szCs w:val="28"/>
        </w:rPr>
      </w:pPr>
    </w:p>
    <w:p w:rsidR="00B3030A" w:rsidRPr="002C0D88" w:rsidRDefault="00B3030A" w:rsidP="00F44158">
      <w:pPr>
        <w:spacing w:line="0" w:lineRule="atLeast"/>
        <w:ind w:leftChars="-1" w:left="477" w:hangingChars="171" w:hanging="479"/>
        <w:rPr>
          <w:rFonts w:ascii="標楷體" w:eastAsia="標楷體" w:hAnsi="標楷體"/>
          <w:b/>
          <w:sz w:val="28"/>
          <w:szCs w:val="28"/>
        </w:rPr>
      </w:pPr>
      <w:r w:rsidRPr="00611109">
        <w:rPr>
          <w:rFonts w:ascii="標楷體" w:eastAsia="標楷體" w:hAnsi="標楷體" w:hint="eastAsia"/>
          <w:sz w:val="28"/>
          <w:szCs w:val="28"/>
        </w:rPr>
        <w:t>二、固定資產之建設、改良、擴充與其資金來源及其投資計畫之成本與效益分析</w:t>
      </w:r>
      <w:r w:rsidRPr="002C0D88">
        <w:rPr>
          <w:rFonts w:ascii="標楷體" w:eastAsia="標楷體" w:hAnsi="標楷體" w:hint="eastAsia"/>
          <w:b/>
          <w:sz w:val="28"/>
          <w:szCs w:val="28"/>
        </w:rPr>
        <w:t>：</w:t>
      </w:r>
      <w:r w:rsidR="00B10E48" w:rsidRPr="002C0D88">
        <w:rPr>
          <w:rFonts w:ascii="標楷體" w:eastAsia="標楷體" w:hAnsi="標楷體"/>
          <w:b/>
          <w:sz w:val="28"/>
          <w:szCs w:val="28"/>
        </w:rPr>
        <w:t xml:space="preserve"> </w:t>
      </w:r>
    </w:p>
    <w:p w:rsidR="00B3030A" w:rsidRDefault="00B3030A" w:rsidP="00DE1D1B">
      <w:pPr>
        <w:spacing w:line="0" w:lineRule="atLeast"/>
        <w:ind w:left="840" w:hangingChars="300" w:hanging="840"/>
        <w:jc w:val="both"/>
        <w:rPr>
          <w:rFonts w:ascii="標楷體" w:eastAsia="標楷體" w:hAnsi="標楷體"/>
          <w:sz w:val="28"/>
          <w:szCs w:val="28"/>
        </w:rPr>
      </w:pPr>
      <w:r w:rsidRPr="002C0D88">
        <w:rPr>
          <w:rFonts w:ascii="標楷體" w:eastAsia="標楷體" w:hAnsi="標楷體" w:hint="eastAsia"/>
          <w:sz w:val="28"/>
          <w:szCs w:val="28"/>
        </w:rPr>
        <w:t>（一）一般建築及設備計畫</w:t>
      </w:r>
      <w:r>
        <w:rPr>
          <w:rFonts w:ascii="標楷體" w:eastAsia="標楷體" w:hAnsi="標楷體" w:hint="eastAsia"/>
          <w:sz w:val="28"/>
          <w:szCs w:val="28"/>
        </w:rPr>
        <w:t>編列</w:t>
      </w:r>
      <w:r w:rsidR="00B10E48">
        <w:rPr>
          <w:rFonts w:ascii="標楷體" w:eastAsia="標楷體" w:hAnsi="標楷體" w:hint="eastAsia"/>
          <w:sz w:val="28"/>
          <w:szCs w:val="28"/>
        </w:rPr>
        <w:t>1億6</w:t>
      </w:r>
      <w:r w:rsidR="005A1A1A">
        <w:rPr>
          <w:rFonts w:ascii="標楷體" w:eastAsia="標楷體" w:hAnsi="標楷體" w:hint="eastAsia"/>
          <w:sz w:val="28"/>
          <w:szCs w:val="28"/>
        </w:rPr>
        <w:t>,</w:t>
      </w:r>
      <w:r w:rsidR="00B10E48">
        <w:rPr>
          <w:rFonts w:ascii="標楷體" w:eastAsia="標楷體" w:hAnsi="標楷體" w:hint="eastAsia"/>
          <w:sz w:val="28"/>
          <w:szCs w:val="28"/>
        </w:rPr>
        <w:t>310</w:t>
      </w:r>
      <w:r>
        <w:rPr>
          <w:rFonts w:ascii="標楷體" w:eastAsia="標楷體" w:hAnsi="標楷體" w:hint="eastAsia"/>
          <w:sz w:val="28"/>
          <w:szCs w:val="28"/>
        </w:rPr>
        <w:t>萬</w:t>
      </w:r>
      <w:r w:rsidR="00B10E48">
        <w:rPr>
          <w:rFonts w:ascii="標楷體" w:eastAsia="標楷體" w:hAnsi="標楷體" w:hint="eastAsia"/>
          <w:sz w:val="28"/>
          <w:szCs w:val="28"/>
        </w:rPr>
        <w:t>6</w:t>
      </w:r>
      <w:r w:rsidR="000856C0">
        <w:rPr>
          <w:rFonts w:ascii="標楷體" w:eastAsia="標楷體" w:hAnsi="標楷體" w:hint="eastAsia"/>
          <w:sz w:val="28"/>
          <w:szCs w:val="28"/>
        </w:rPr>
        <w:t>千</w:t>
      </w:r>
      <w:r>
        <w:rPr>
          <w:rFonts w:ascii="標楷體" w:eastAsia="標楷體" w:hAnsi="標楷體" w:hint="eastAsia"/>
          <w:sz w:val="28"/>
          <w:szCs w:val="28"/>
        </w:rPr>
        <w:t>元，</w:t>
      </w:r>
      <w:r w:rsidR="00B10E48">
        <w:rPr>
          <w:rFonts w:ascii="標楷體" w:eastAsia="標楷體" w:hAnsi="標楷體" w:hint="eastAsia"/>
          <w:sz w:val="28"/>
          <w:szCs w:val="28"/>
        </w:rPr>
        <w:t>含分年性項目350萬元及</w:t>
      </w:r>
      <w:r w:rsidRPr="002C0D88">
        <w:rPr>
          <w:rFonts w:ascii="標楷體" w:eastAsia="標楷體" w:hAnsi="標楷體" w:hint="eastAsia"/>
          <w:sz w:val="28"/>
          <w:szCs w:val="28"/>
        </w:rPr>
        <w:t>一次性項目</w:t>
      </w:r>
      <w:r w:rsidR="00B10E48">
        <w:rPr>
          <w:rFonts w:ascii="標楷體" w:eastAsia="標楷體" w:hAnsi="標楷體" w:hint="eastAsia"/>
          <w:sz w:val="28"/>
          <w:szCs w:val="28"/>
        </w:rPr>
        <w:t>1億5,960萬6千元</w:t>
      </w:r>
      <w:r w:rsidRPr="002C0D88">
        <w:rPr>
          <w:rFonts w:ascii="標楷體" w:eastAsia="標楷體" w:hAnsi="標楷體" w:hint="eastAsia"/>
          <w:sz w:val="28"/>
          <w:szCs w:val="28"/>
        </w:rPr>
        <w:t>，並由自有資金支應</w:t>
      </w:r>
      <w:r w:rsidR="00764B41" w:rsidRPr="005729D8">
        <w:rPr>
          <w:rFonts w:ascii="標楷體" w:eastAsia="標楷體" w:hAnsi="標楷體" w:hint="eastAsia"/>
          <w:sz w:val="28"/>
          <w:szCs w:val="28"/>
        </w:rPr>
        <w:t>(含營運資金</w:t>
      </w:r>
      <w:r w:rsidR="00B10E48">
        <w:rPr>
          <w:rFonts w:ascii="標楷體" w:eastAsia="標楷體" w:hAnsi="標楷體" w:hint="eastAsia"/>
          <w:sz w:val="28"/>
          <w:szCs w:val="28"/>
        </w:rPr>
        <w:t>1,978</w:t>
      </w:r>
      <w:r>
        <w:rPr>
          <w:rFonts w:ascii="標楷體" w:eastAsia="標楷體" w:hAnsi="標楷體" w:hint="eastAsia"/>
          <w:sz w:val="28"/>
          <w:szCs w:val="28"/>
        </w:rPr>
        <w:t>萬</w:t>
      </w:r>
      <w:r w:rsidR="00B10E48">
        <w:rPr>
          <w:rFonts w:ascii="標楷體" w:eastAsia="標楷體" w:hAnsi="標楷體" w:hint="eastAsia"/>
          <w:sz w:val="28"/>
          <w:szCs w:val="28"/>
        </w:rPr>
        <w:t>8</w:t>
      </w:r>
      <w:r w:rsidR="000856C0">
        <w:rPr>
          <w:rFonts w:ascii="標楷體" w:eastAsia="標楷體" w:hAnsi="標楷體" w:hint="eastAsia"/>
          <w:sz w:val="28"/>
          <w:szCs w:val="28"/>
        </w:rPr>
        <w:t>千</w:t>
      </w:r>
      <w:r>
        <w:rPr>
          <w:rFonts w:ascii="標楷體" w:eastAsia="標楷體" w:hAnsi="標楷體" w:hint="eastAsia"/>
          <w:sz w:val="28"/>
          <w:szCs w:val="28"/>
        </w:rPr>
        <w:t>元</w:t>
      </w:r>
      <w:r w:rsidR="00764B41" w:rsidRPr="005729D8">
        <w:rPr>
          <w:rFonts w:ascii="標楷體" w:eastAsia="標楷體" w:hAnsi="標楷體" w:hint="eastAsia"/>
          <w:sz w:val="28"/>
          <w:szCs w:val="28"/>
        </w:rPr>
        <w:t>及</w:t>
      </w:r>
      <w:r>
        <w:rPr>
          <w:rFonts w:ascii="標楷體" w:eastAsia="標楷體" w:hAnsi="標楷體" w:hint="eastAsia"/>
          <w:sz w:val="28"/>
          <w:szCs w:val="28"/>
        </w:rPr>
        <w:t>國庫撥款</w:t>
      </w:r>
      <w:r w:rsidR="00B10E48">
        <w:rPr>
          <w:rFonts w:ascii="標楷體" w:eastAsia="標楷體" w:hAnsi="標楷體" w:hint="eastAsia"/>
          <w:sz w:val="28"/>
          <w:szCs w:val="28"/>
        </w:rPr>
        <w:t>1億4,331</w:t>
      </w:r>
      <w:r>
        <w:rPr>
          <w:rFonts w:ascii="標楷體" w:eastAsia="標楷體" w:hAnsi="標楷體" w:hint="eastAsia"/>
          <w:sz w:val="28"/>
          <w:szCs w:val="28"/>
        </w:rPr>
        <w:t>萬</w:t>
      </w:r>
      <w:r w:rsidR="00B10E48">
        <w:rPr>
          <w:rFonts w:ascii="標楷體" w:eastAsia="標楷體" w:hAnsi="標楷體" w:hint="eastAsia"/>
          <w:sz w:val="28"/>
          <w:szCs w:val="28"/>
        </w:rPr>
        <w:t>8</w:t>
      </w:r>
      <w:r w:rsidR="005A1A1A">
        <w:rPr>
          <w:rFonts w:ascii="標楷體" w:eastAsia="標楷體" w:hAnsi="標楷體" w:hint="eastAsia"/>
          <w:sz w:val="28"/>
          <w:szCs w:val="28"/>
        </w:rPr>
        <w:t>千</w:t>
      </w:r>
      <w:r>
        <w:rPr>
          <w:rFonts w:ascii="標楷體" w:eastAsia="標楷體" w:hAnsi="標楷體" w:hint="eastAsia"/>
          <w:sz w:val="28"/>
          <w:szCs w:val="28"/>
        </w:rPr>
        <w:t>元</w:t>
      </w:r>
      <w:r w:rsidR="00764B41" w:rsidRPr="005729D8">
        <w:rPr>
          <w:rFonts w:ascii="標楷體" w:eastAsia="標楷體" w:hAnsi="標楷體" w:hint="eastAsia"/>
          <w:sz w:val="28"/>
          <w:szCs w:val="28"/>
        </w:rPr>
        <w:t>)</w:t>
      </w:r>
      <w:r>
        <w:rPr>
          <w:rFonts w:ascii="標楷體" w:eastAsia="標楷體" w:hAnsi="標楷體" w:hint="eastAsia"/>
          <w:sz w:val="28"/>
          <w:szCs w:val="28"/>
        </w:rPr>
        <w:t>，</w:t>
      </w:r>
      <w:r w:rsidRPr="002C0D88">
        <w:rPr>
          <w:rFonts w:ascii="標楷體" w:eastAsia="標楷體" w:hAnsi="標楷體" w:hint="eastAsia"/>
          <w:sz w:val="28"/>
          <w:szCs w:val="28"/>
        </w:rPr>
        <w:t>編列項目如次：</w:t>
      </w:r>
    </w:p>
    <w:p w:rsidR="00B10E48" w:rsidRDefault="00236948" w:rsidP="00B3030A">
      <w:pPr>
        <w:spacing w:line="0" w:lineRule="atLeast"/>
        <w:ind w:left="840" w:hangingChars="300" w:hanging="840"/>
        <w:rPr>
          <w:rFonts w:ascii="標楷體" w:eastAsia="標楷體" w:hAnsi="標楷體"/>
          <w:sz w:val="28"/>
          <w:szCs w:val="28"/>
        </w:rPr>
      </w:pPr>
      <w:r>
        <w:rPr>
          <w:rFonts w:ascii="標楷體" w:eastAsia="標楷體" w:hAnsi="標楷體" w:hint="eastAsia"/>
          <w:sz w:val="28"/>
          <w:szCs w:val="28"/>
        </w:rPr>
        <w:t xml:space="preserve">    1.</w:t>
      </w:r>
      <w:r w:rsidR="00B10E48">
        <w:rPr>
          <w:rFonts w:ascii="標楷體" w:eastAsia="標楷體" w:hAnsi="標楷體" w:hint="eastAsia"/>
          <w:sz w:val="28"/>
          <w:szCs w:val="28"/>
        </w:rPr>
        <w:t>分年性項目</w:t>
      </w:r>
    </w:p>
    <w:p w:rsidR="00B10E48" w:rsidRDefault="00B10E48" w:rsidP="00B3030A">
      <w:pPr>
        <w:spacing w:line="0" w:lineRule="atLeast"/>
        <w:ind w:left="840" w:hangingChars="300" w:hanging="840"/>
        <w:rPr>
          <w:rFonts w:ascii="標楷體" w:eastAsia="標楷體" w:hAnsi="標楷體"/>
          <w:sz w:val="28"/>
          <w:szCs w:val="28"/>
        </w:rPr>
      </w:pPr>
      <w:r>
        <w:rPr>
          <w:rFonts w:ascii="標楷體" w:eastAsia="標楷體" w:hAnsi="標楷體" w:hint="eastAsia"/>
          <w:sz w:val="28"/>
          <w:szCs w:val="28"/>
        </w:rPr>
        <w:t xml:space="preserve">      機械設備350萬元，係監視系統更新</w:t>
      </w:r>
      <w:r w:rsidR="002A799D">
        <w:rPr>
          <w:rFonts w:ascii="標楷體" w:eastAsia="標楷體" w:hAnsi="標楷體" w:hint="eastAsia"/>
          <w:sz w:val="28"/>
          <w:szCs w:val="28"/>
        </w:rPr>
        <w:t>第1年經費</w:t>
      </w:r>
      <w:r>
        <w:rPr>
          <w:rFonts w:ascii="標楷體" w:eastAsia="標楷體" w:hAnsi="標楷體" w:hint="eastAsia"/>
          <w:sz w:val="28"/>
          <w:szCs w:val="28"/>
        </w:rPr>
        <w:t>。</w:t>
      </w:r>
    </w:p>
    <w:p w:rsidR="002A799D" w:rsidRDefault="00236948" w:rsidP="0023694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B3030A">
        <w:rPr>
          <w:rFonts w:ascii="標楷體" w:eastAsia="標楷體" w:hAnsi="標楷體" w:hint="eastAsia"/>
          <w:sz w:val="28"/>
          <w:szCs w:val="28"/>
        </w:rPr>
        <w:t xml:space="preserve"> </w:t>
      </w:r>
      <w:r>
        <w:rPr>
          <w:rFonts w:ascii="標楷體" w:eastAsia="標楷體" w:hAnsi="標楷體" w:hint="eastAsia"/>
          <w:sz w:val="28"/>
          <w:szCs w:val="28"/>
        </w:rPr>
        <w:t xml:space="preserve">  2.</w:t>
      </w:r>
      <w:r w:rsidR="002A799D">
        <w:rPr>
          <w:rFonts w:ascii="標楷體" w:eastAsia="標楷體" w:hAnsi="標楷體" w:hint="eastAsia"/>
          <w:sz w:val="28"/>
          <w:szCs w:val="28"/>
        </w:rPr>
        <w:t>一次性項目</w:t>
      </w:r>
    </w:p>
    <w:p w:rsidR="002A799D" w:rsidRDefault="002A799D" w:rsidP="00DE1D1B">
      <w:pPr>
        <w:spacing w:line="0" w:lineRule="atLeast"/>
        <w:ind w:leftChars="300" w:left="1280" w:hangingChars="200" w:hanging="560"/>
        <w:jc w:val="both"/>
        <w:rPr>
          <w:rFonts w:ascii="標楷體" w:eastAsia="標楷體" w:hAnsi="標楷體"/>
          <w:sz w:val="28"/>
          <w:szCs w:val="28"/>
        </w:rPr>
      </w:pPr>
      <w:r>
        <w:rPr>
          <w:rFonts w:ascii="標楷體" w:eastAsia="標楷體" w:hAnsi="標楷體" w:hint="eastAsia"/>
          <w:sz w:val="28"/>
          <w:szCs w:val="28"/>
        </w:rPr>
        <w:t>(1)土地改良物1,200萬元，係辦理道路鋪面改善、停車空間增設等工程。</w:t>
      </w:r>
    </w:p>
    <w:p w:rsidR="00B3030A" w:rsidRPr="002C0D88" w:rsidRDefault="002A799D" w:rsidP="002A799D">
      <w:pPr>
        <w:spacing w:line="0" w:lineRule="atLeast"/>
        <w:ind w:leftChars="300" w:left="1280" w:hangingChars="200" w:hanging="560"/>
        <w:rPr>
          <w:rFonts w:ascii="標楷體" w:eastAsia="標楷體" w:hAnsi="標楷體"/>
          <w:sz w:val="28"/>
          <w:szCs w:val="28"/>
        </w:rPr>
      </w:pPr>
      <w:r>
        <w:rPr>
          <w:rFonts w:ascii="標楷體" w:eastAsia="標楷體" w:hAnsi="標楷體" w:hint="eastAsia"/>
          <w:sz w:val="28"/>
          <w:szCs w:val="28"/>
        </w:rPr>
        <w:t>(2)</w:t>
      </w:r>
      <w:r w:rsidR="00B3030A">
        <w:rPr>
          <w:rFonts w:ascii="標楷體" w:eastAsia="標楷體" w:hAnsi="標楷體" w:hint="eastAsia"/>
          <w:sz w:val="28"/>
          <w:szCs w:val="28"/>
        </w:rPr>
        <w:t>房屋及建築</w:t>
      </w:r>
      <w:r w:rsidR="005A1A1A">
        <w:rPr>
          <w:rFonts w:ascii="標楷體" w:eastAsia="標楷體" w:hAnsi="標楷體" w:hint="eastAsia"/>
          <w:sz w:val="28"/>
          <w:szCs w:val="28"/>
        </w:rPr>
        <w:t>37</w:t>
      </w:r>
      <w:r w:rsidR="00B3030A" w:rsidRPr="002C0D88">
        <w:rPr>
          <w:rFonts w:ascii="標楷體" w:eastAsia="標楷體" w:hAnsi="標楷體" w:hint="eastAsia"/>
          <w:sz w:val="28"/>
          <w:szCs w:val="28"/>
        </w:rPr>
        <w:t>萬</w:t>
      </w:r>
      <w:r w:rsidR="005A1A1A">
        <w:rPr>
          <w:rFonts w:ascii="標楷體" w:eastAsia="標楷體" w:hAnsi="標楷體" w:hint="eastAsia"/>
          <w:sz w:val="28"/>
          <w:szCs w:val="28"/>
        </w:rPr>
        <w:t>5千</w:t>
      </w:r>
      <w:r w:rsidR="00B3030A" w:rsidRPr="002C0D88">
        <w:rPr>
          <w:rFonts w:ascii="標楷體" w:eastAsia="標楷體" w:hAnsi="標楷體" w:hint="eastAsia"/>
          <w:sz w:val="28"/>
          <w:szCs w:val="28"/>
        </w:rPr>
        <w:t>元，主要為</w:t>
      </w:r>
      <w:r w:rsidR="00B3030A">
        <w:rPr>
          <w:rFonts w:ascii="標楷體" w:eastAsia="標楷體" w:hAnsi="標楷體" w:hint="eastAsia"/>
          <w:sz w:val="28"/>
          <w:szCs w:val="28"/>
        </w:rPr>
        <w:t>場館營運設施整建</w:t>
      </w:r>
      <w:r w:rsidR="00B3030A" w:rsidRPr="002C0D88">
        <w:rPr>
          <w:rFonts w:ascii="標楷體" w:eastAsia="標楷體" w:hAnsi="標楷體" w:hint="eastAsia"/>
          <w:sz w:val="28"/>
          <w:szCs w:val="28"/>
        </w:rPr>
        <w:t>。</w:t>
      </w:r>
    </w:p>
    <w:p w:rsidR="00B3030A" w:rsidRPr="00FB7DC0" w:rsidRDefault="00B3030A" w:rsidP="00DE1D1B">
      <w:pPr>
        <w:spacing w:line="0" w:lineRule="atLeast"/>
        <w:ind w:left="1120" w:hangingChars="400" w:hanging="1120"/>
        <w:jc w:val="both"/>
        <w:rPr>
          <w:rFonts w:ascii="標楷體" w:eastAsia="標楷體" w:hAnsi="標楷體"/>
          <w:i/>
          <w:sz w:val="28"/>
          <w:szCs w:val="28"/>
        </w:rPr>
      </w:pPr>
      <w:r>
        <w:rPr>
          <w:rFonts w:ascii="標楷體" w:eastAsia="標楷體" w:hAnsi="標楷體" w:hint="eastAsia"/>
          <w:sz w:val="28"/>
          <w:szCs w:val="28"/>
        </w:rPr>
        <w:t xml:space="preserve">  </w:t>
      </w:r>
      <w:r w:rsidR="00236948">
        <w:rPr>
          <w:rFonts w:ascii="標楷體" w:eastAsia="標楷體" w:hAnsi="標楷體" w:hint="eastAsia"/>
          <w:sz w:val="28"/>
          <w:szCs w:val="28"/>
        </w:rPr>
        <w:t xml:space="preserve">  </w:t>
      </w:r>
      <w:r w:rsidR="002A799D">
        <w:rPr>
          <w:rFonts w:ascii="標楷體" w:eastAsia="標楷體" w:hAnsi="標楷體"/>
          <w:sz w:val="28"/>
          <w:szCs w:val="28"/>
        </w:rPr>
        <w:t xml:space="preserve"> </w:t>
      </w:r>
      <w:r w:rsidR="002A799D">
        <w:rPr>
          <w:rFonts w:ascii="標楷體" w:eastAsia="標楷體" w:hAnsi="標楷體" w:hint="eastAsia"/>
          <w:sz w:val="28"/>
          <w:szCs w:val="28"/>
        </w:rPr>
        <w:t>(3)</w:t>
      </w:r>
      <w:r w:rsidRPr="002C0D88">
        <w:rPr>
          <w:rFonts w:ascii="標楷體" w:eastAsia="標楷體" w:hAnsi="標楷體" w:hint="eastAsia"/>
          <w:sz w:val="28"/>
          <w:szCs w:val="28"/>
        </w:rPr>
        <w:t>機械設備</w:t>
      </w:r>
      <w:r>
        <w:rPr>
          <w:rFonts w:ascii="標楷體" w:eastAsia="標楷體" w:hAnsi="標楷體" w:hint="eastAsia"/>
          <w:sz w:val="28"/>
          <w:szCs w:val="28"/>
        </w:rPr>
        <w:t>1</w:t>
      </w:r>
      <w:r w:rsidR="002A799D">
        <w:rPr>
          <w:rFonts w:ascii="標楷體" w:eastAsia="標楷體" w:hAnsi="標楷體" w:hint="eastAsia"/>
          <w:sz w:val="28"/>
          <w:szCs w:val="28"/>
        </w:rPr>
        <w:t>億1</w:t>
      </w:r>
      <w:r>
        <w:rPr>
          <w:rFonts w:ascii="標楷體" w:eastAsia="標楷體" w:hAnsi="標楷體" w:hint="eastAsia"/>
          <w:sz w:val="28"/>
          <w:szCs w:val="28"/>
        </w:rPr>
        <w:t>,</w:t>
      </w:r>
      <w:r w:rsidR="00467F30">
        <w:rPr>
          <w:rFonts w:ascii="標楷體" w:eastAsia="標楷體" w:hAnsi="標楷體" w:hint="eastAsia"/>
          <w:sz w:val="28"/>
          <w:szCs w:val="28"/>
        </w:rPr>
        <w:t>356</w:t>
      </w:r>
      <w:r w:rsidRPr="002C0D88">
        <w:rPr>
          <w:rFonts w:ascii="標楷體" w:eastAsia="標楷體" w:hAnsi="標楷體" w:hint="eastAsia"/>
          <w:sz w:val="28"/>
          <w:szCs w:val="28"/>
        </w:rPr>
        <w:t>萬</w:t>
      </w:r>
      <w:r w:rsidR="00467F30">
        <w:rPr>
          <w:rFonts w:ascii="標楷體" w:eastAsia="標楷體" w:hAnsi="標楷體" w:hint="eastAsia"/>
          <w:sz w:val="28"/>
          <w:szCs w:val="28"/>
        </w:rPr>
        <w:t>7</w:t>
      </w:r>
      <w:r>
        <w:rPr>
          <w:rFonts w:ascii="標楷體" w:eastAsia="標楷體" w:hAnsi="標楷體" w:hint="eastAsia"/>
          <w:sz w:val="28"/>
          <w:szCs w:val="28"/>
        </w:rPr>
        <w:t>千</w:t>
      </w:r>
      <w:r w:rsidRPr="002C0D88">
        <w:rPr>
          <w:rFonts w:ascii="標楷體" w:eastAsia="標楷體" w:hAnsi="標楷體" w:hint="eastAsia"/>
          <w:sz w:val="28"/>
          <w:szCs w:val="28"/>
        </w:rPr>
        <w:t>元，主要為</w:t>
      </w:r>
      <w:r w:rsidR="00467F30">
        <w:rPr>
          <w:rFonts w:ascii="標楷體" w:eastAsia="標楷體" w:hAnsi="標楷體" w:hint="eastAsia"/>
          <w:sz w:val="28"/>
          <w:szCs w:val="28"/>
        </w:rPr>
        <w:t>全區電力供應系統改善、</w:t>
      </w:r>
      <w:r w:rsidR="00467F30">
        <w:rPr>
          <w:rFonts w:ascii="標楷體" w:eastAsia="標楷體" w:hAnsi="標楷體" w:hint="eastAsia"/>
          <w:sz w:val="28"/>
          <w:szCs w:val="28"/>
        </w:rPr>
        <w:lastRenderedPageBreak/>
        <w:t>綜合體育館空調改善及</w:t>
      </w:r>
      <w:r w:rsidRPr="002C0D88">
        <w:rPr>
          <w:rFonts w:ascii="標楷體" w:eastAsia="標楷體" w:hAnsi="標楷體" w:hint="eastAsia"/>
          <w:sz w:val="28"/>
          <w:szCs w:val="28"/>
        </w:rPr>
        <w:t>購置行政</w:t>
      </w:r>
      <w:r>
        <w:rPr>
          <w:rFonts w:ascii="標楷體" w:eastAsia="標楷體" w:hAnsi="標楷體" w:hint="eastAsia"/>
          <w:sz w:val="28"/>
          <w:szCs w:val="28"/>
        </w:rPr>
        <w:t>、</w:t>
      </w:r>
      <w:r w:rsidRPr="002C0D88">
        <w:rPr>
          <w:rFonts w:ascii="標楷體" w:eastAsia="標楷體" w:hAnsi="標楷體" w:hint="eastAsia"/>
          <w:sz w:val="28"/>
          <w:szCs w:val="28"/>
        </w:rPr>
        <w:t>教學</w:t>
      </w:r>
      <w:r w:rsidR="00467F30">
        <w:rPr>
          <w:rFonts w:ascii="標楷體" w:eastAsia="標楷體" w:hAnsi="標楷體" w:hint="eastAsia"/>
          <w:sz w:val="28"/>
          <w:szCs w:val="28"/>
        </w:rPr>
        <w:t>、</w:t>
      </w:r>
      <w:r w:rsidRPr="002C0D88">
        <w:rPr>
          <w:rFonts w:ascii="標楷體" w:eastAsia="標楷體" w:hAnsi="標楷體" w:hint="eastAsia"/>
          <w:sz w:val="28"/>
          <w:szCs w:val="28"/>
        </w:rPr>
        <w:t>場館</w:t>
      </w:r>
      <w:r w:rsidR="00236948">
        <w:rPr>
          <w:rFonts w:ascii="標楷體" w:eastAsia="標楷體" w:hAnsi="標楷體" w:hint="eastAsia"/>
          <w:sz w:val="28"/>
          <w:szCs w:val="28"/>
        </w:rPr>
        <w:t>單位儀</w:t>
      </w:r>
      <w:r w:rsidR="0071048D">
        <w:rPr>
          <w:rFonts w:ascii="標楷體" w:eastAsia="標楷體" w:hAnsi="標楷體" w:hint="eastAsia"/>
          <w:sz w:val="28"/>
          <w:szCs w:val="28"/>
        </w:rPr>
        <w:t>器</w:t>
      </w:r>
      <w:r w:rsidRPr="002C0D88">
        <w:rPr>
          <w:rFonts w:ascii="標楷體" w:eastAsia="標楷體" w:hAnsi="標楷體" w:hint="eastAsia"/>
          <w:sz w:val="28"/>
          <w:szCs w:val="28"/>
        </w:rPr>
        <w:t>設備等。</w:t>
      </w:r>
      <w:r>
        <w:rPr>
          <w:rFonts w:ascii="標楷體" w:eastAsia="標楷體" w:hAnsi="標楷體" w:hint="eastAsia"/>
          <w:sz w:val="28"/>
          <w:szCs w:val="28"/>
        </w:rPr>
        <w:t xml:space="preserve"> </w:t>
      </w:r>
    </w:p>
    <w:p w:rsidR="00B3030A" w:rsidRDefault="00236948" w:rsidP="00467F30">
      <w:pPr>
        <w:spacing w:line="0" w:lineRule="atLeast"/>
        <w:ind w:left="1120" w:hangingChars="400" w:hanging="1120"/>
        <w:rPr>
          <w:rFonts w:ascii="標楷體" w:eastAsia="標楷體" w:hAnsi="標楷體"/>
          <w:sz w:val="28"/>
          <w:szCs w:val="28"/>
        </w:rPr>
      </w:pPr>
      <w:r>
        <w:rPr>
          <w:rFonts w:ascii="標楷體" w:eastAsia="標楷體" w:hAnsi="標楷體" w:hint="eastAsia"/>
          <w:sz w:val="28"/>
          <w:szCs w:val="28"/>
        </w:rPr>
        <w:t xml:space="preserve">    </w:t>
      </w:r>
      <w:r w:rsidR="00467F30">
        <w:rPr>
          <w:rFonts w:ascii="標楷體" w:eastAsia="標楷體" w:hAnsi="標楷體"/>
          <w:sz w:val="28"/>
          <w:szCs w:val="28"/>
        </w:rPr>
        <w:t xml:space="preserve"> </w:t>
      </w:r>
      <w:r w:rsidR="00467F30">
        <w:rPr>
          <w:rFonts w:ascii="標楷體" w:eastAsia="標楷體" w:hAnsi="標楷體" w:hint="eastAsia"/>
          <w:sz w:val="28"/>
          <w:szCs w:val="28"/>
        </w:rPr>
        <w:t>(4)</w:t>
      </w:r>
      <w:r w:rsidR="00B3030A" w:rsidRPr="00350C80">
        <w:rPr>
          <w:rFonts w:ascii="標楷體" w:eastAsia="標楷體" w:hAnsi="標楷體" w:hint="eastAsia"/>
          <w:sz w:val="28"/>
          <w:szCs w:val="28"/>
        </w:rPr>
        <w:t>交通及運輸設備</w:t>
      </w:r>
      <w:r w:rsidR="00467F30">
        <w:rPr>
          <w:rFonts w:ascii="標楷體" w:eastAsia="標楷體" w:hAnsi="標楷體" w:hint="eastAsia"/>
          <w:sz w:val="28"/>
          <w:szCs w:val="28"/>
        </w:rPr>
        <w:t>485</w:t>
      </w:r>
      <w:r w:rsidR="00B3030A" w:rsidRPr="00350C80">
        <w:rPr>
          <w:rFonts w:ascii="標楷體" w:eastAsia="標楷體" w:hAnsi="標楷體" w:hint="eastAsia"/>
          <w:sz w:val="28"/>
          <w:szCs w:val="28"/>
        </w:rPr>
        <w:t>萬</w:t>
      </w:r>
      <w:r w:rsidR="00467F30">
        <w:rPr>
          <w:rFonts w:ascii="標楷體" w:eastAsia="標楷體" w:hAnsi="標楷體" w:hint="eastAsia"/>
          <w:sz w:val="28"/>
          <w:szCs w:val="28"/>
        </w:rPr>
        <w:t>2</w:t>
      </w:r>
      <w:r w:rsidR="005A1A1A">
        <w:rPr>
          <w:rFonts w:ascii="標楷體" w:eastAsia="標楷體" w:hAnsi="標楷體" w:hint="eastAsia"/>
          <w:sz w:val="28"/>
          <w:szCs w:val="28"/>
        </w:rPr>
        <w:t>千</w:t>
      </w:r>
      <w:r w:rsidR="00B3030A" w:rsidRPr="00350C80">
        <w:rPr>
          <w:rFonts w:ascii="標楷體" w:eastAsia="標楷體" w:hAnsi="標楷體" w:hint="eastAsia"/>
          <w:sz w:val="28"/>
          <w:szCs w:val="28"/>
        </w:rPr>
        <w:t>元，係</w:t>
      </w:r>
      <w:r w:rsidR="005A1A1A">
        <w:rPr>
          <w:rFonts w:ascii="標楷體" w:eastAsia="標楷體" w:hAnsi="標楷體" w:hint="eastAsia"/>
          <w:sz w:val="28"/>
          <w:szCs w:val="28"/>
        </w:rPr>
        <w:t>購置</w:t>
      </w:r>
      <w:r w:rsidR="005A1A1A" w:rsidRPr="002C0D88">
        <w:rPr>
          <w:rFonts w:ascii="標楷體" w:eastAsia="標楷體" w:hAnsi="標楷體" w:hint="eastAsia"/>
          <w:sz w:val="28"/>
          <w:szCs w:val="28"/>
        </w:rPr>
        <w:t>教學</w:t>
      </w:r>
      <w:r w:rsidR="00A63B4E">
        <w:rPr>
          <w:rFonts w:ascii="標楷體" w:eastAsia="標楷體" w:hAnsi="標楷體" w:hint="eastAsia"/>
          <w:sz w:val="28"/>
          <w:szCs w:val="28"/>
        </w:rPr>
        <w:t>及行政傳輸設備</w:t>
      </w:r>
      <w:r w:rsidR="0071048D" w:rsidRPr="00350C80">
        <w:rPr>
          <w:rFonts w:ascii="標楷體" w:eastAsia="標楷體" w:hAnsi="標楷體" w:hint="eastAsia"/>
          <w:sz w:val="28"/>
          <w:szCs w:val="28"/>
        </w:rPr>
        <w:t>及</w:t>
      </w:r>
      <w:r w:rsidR="00467F30">
        <w:rPr>
          <w:rFonts w:ascii="標楷體" w:eastAsia="標楷體" w:hAnsi="標楷體" w:hint="eastAsia"/>
          <w:sz w:val="28"/>
          <w:szCs w:val="28"/>
        </w:rPr>
        <w:t>校園路燈改善</w:t>
      </w:r>
      <w:r w:rsidR="0071048D" w:rsidRPr="00350C80">
        <w:rPr>
          <w:rFonts w:ascii="標楷體" w:eastAsia="標楷體" w:hAnsi="標楷體" w:hint="eastAsia"/>
          <w:sz w:val="28"/>
          <w:szCs w:val="28"/>
        </w:rPr>
        <w:t>等</w:t>
      </w:r>
      <w:r w:rsidR="00B3030A" w:rsidRPr="00350C80">
        <w:rPr>
          <w:rFonts w:ascii="標楷體" w:eastAsia="標楷體" w:hAnsi="標楷體" w:hint="eastAsia"/>
          <w:sz w:val="28"/>
          <w:szCs w:val="28"/>
        </w:rPr>
        <w:t>。</w:t>
      </w:r>
    </w:p>
    <w:p w:rsidR="00B3030A" w:rsidRDefault="00467F30" w:rsidP="00467F30">
      <w:pPr>
        <w:spacing w:line="0" w:lineRule="atLeast"/>
        <w:ind w:leftChars="302" w:left="1319" w:hangingChars="212" w:hanging="594"/>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什</w:t>
      </w:r>
      <w:r w:rsidR="00B3030A" w:rsidRPr="002C0D88">
        <w:rPr>
          <w:rFonts w:ascii="標楷體" w:eastAsia="標楷體" w:hAnsi="標楷體" w:hint="eastAsia"/>
          <w:sz w:val="28"/>
          <w:szCs w:val="28"/>
        </w:rPr>
        <w:t>項設備</w:t>
      </w:r>
      <w:r w:rsidR="00B44F54">
        <w:rPr>
          <w:rFonts w:ascii="標楷體" w:eastAsia="標楷體" w:hAnsi="標楷體" w:hint="eastAsia"/>
          <w:sz w:val="28"/>
          <w:szCs w:val="28"/>
        </w:rPr>
        <w:t>2,881</w:t>
      </w:r>
      <w:r w:rsidR="00B3030A" w:rsidRPr="002C0D88">
        <w:rPr>
          <w:rFonts w:ascii="標楷體" w:eastAsia="標楷體" w:hAnsi="標楷體" w:hint="eastAsia"/>
          <w:sz w:val="28"/>
          <w:szCs w:val="28"/>
        </w:rPr>
        <w:t>萬</w:t>
      </w:r>
      <w:r w:rsidR="00A63B4E">
        <w:rPr>
          <w:rFonts w:ascii="標楷體" w:eastAsia="標楷體" w:hAnsi="標楷體" w:hint="eastAsia"/>
          <w:sz w:val="28"/>
          <w:szCs w:val="28"/>
        </w:rPr>
        <w:t>2</w:t>
      </w:r>
      <w:r w:rsidR="00B3030A">
        <w:rPr>
          <w:rFonts w:ascii="標楷體" w:eastAsia="標楷體" w:hAnsi="標楷體" w:hint="eastAsia"/>
          <w:sz w:val="28"/>
          <w:szCs w:val="28"/>
        </w:rPr>
        <w:t>千</w:t>
      </w:r>
      <w:r w:rsidR="00B3030A" w:rsidRPr="002C0D88">
        <w:rPr>
          <w:rFonts w:ascii="標楷體" w:eastAsia="標楷體" w:hAnsi="標楷體" w:hint="eastAsia"/>
          <w:sz w:val="28"/>
          <w:szCs w:val="28"/>
        </w:rPr>
        <w:t>元，主要係購置圖書設備及場館用設備等</w:t>
      </w:r>
      <w:r w:rsidR="00B3030A">
        <w:rPr>
          <w:rFonts w:ascii="標楷體" w:eastAsia="標楷體" w:hAnsi="標楷體" w:hint="eastAsia"/>
          <w:sz w:val="28"/>
          <w:szCs w:val="28"/>
        </w:rPr>
        <w:t>。</w:t>
      </w:r>
    </w:p>
    <w:p w:rsidR="00B3030A" w:rsidRDefault="00B3030A" w:rsidP="0071048D">
      <w:pPr>
        <w:spacing w:line="0" w:lineRule="atLeast"/>
        <w:rPr>
          <w:rFonts w:ascii="標楷體" w:eastAsia="標楷體" w:hAnsi="標楷體"/>
          <w:sz w:val="28"/>
          <w:szCs w:val="28"/>
        </w:rPr>
      </w:pPr>
      <w:r w:rsidRPr="002C0D88">
        <w:rPr>
          <w:rFonts w:ascii="標楷體" w:eastAsia="標楷體" w:hAnsi="標楷體" w:hint="eastAsia"/>
          <w:sz w:val="28"/>
          <w:szCs w:val="28"/>
        </w:rPr>
        <w:t>（二）</w:t>
      </w:r>
      <w:r>
        <w:rPr>
          <w:rFonts w:ascii="標楷體" w:eastAsia="標楷體" w:hAnsi="標楷體" w:hint="eastAsia"/>
          <w:sz w:val="28"/>
          <w:szCs w:val="28"/>
        </w:rPr>
        <w:t>10</w:t>
      </w:r>
      <w:r w:rsidR="00B44F54">
        <w:rPr>
          <w:rFonts w:ascii="標楷體" w:eastAsia="標楷體" w:hAnsi="標楷體" w:hint="eastAsia"/>
          <w:sz w:val="28"/>
          <w:szCs w:val="28"/>
        </w:rPr>
        <w:t>6</w:t>
      </w:r>
      <w:r w:rsidRPr="002C0D88">
        <w:rPr>
          <w:rFonts w:ascii="標楷體" w:eastAsia="標楷體" w:hAnsi="標楷體" w:hint="eastAsia"/>
          <w:sz w:val="28"/>
          <w:szCs w:val="28"/>
        </w:rPr>
        <w:t>年固定資產建設改良擴充及資金來源圖，詳見圖1。</w:t>
      </w:r>
    </w:p>
    <w:p w:rsidR="0071048D" w:rsidRDefault="0071048D" w:rsidP="009461EF">
      <w:pPr>
        <w:snapToGrid w:val="0"/>
        <w:ind w:leftChars="305" w:left="732" w:firstLineChars="200" w:firstLine="560"/>
        <w:jc w:val="both"/>
        <w:rPr>
          <w:rFonts w:ascii="標楷體" w:eastAsia="標楷體" w:hAnsi="標楷體"/>
          <w:color w:val="C00000"/>
          <w:kern w:val="0"/>
          <w:sz w:val="28"/>
          <w:szCs w:val="28"/>
        </w:rPr>
      </w:pPr>
    </w:p>
    <w:p w:rsidR="00964DE4" w:rsidRDefault="00964DE4" w:rsidP="009461EF">
      <w:pPr>
        <w:snapToGrid w:val="0"/>
        <w:ind w:leftChars="305" w:left="732" w:firstLineChars="200" w:firstLine="560"/>
        <w:jc w:val="both"/>
        <w:rPr>
          <w:rFonts w:ascii="標楷體" w:eastAsia="標楷體" w:hAnsi="標楷體"/>
          <w:color w:val="C00000"/>
          <w:kern w:val="0"/>
          <w:sz w:val="28"/>
          <w:szCs w:val="28"/>
        </w:rPr>
      </w:pPr>
    </w:p>
    <w:p w:rsidR="00964DE4" w:rsidRDefault="00964DE4" w:rsidP="009461EF">
      <w:pPr>
        <w:snapToGrid w:val="0"/>
        <w:ind w:leftChars="305" w:left="732" w:firstLineChars="200" w:firstLine="560"/>
        <w:jc w:val="both"/>
        <w:rPr>
          <w:rFonts w:ascii="標楷體" w:eastAsia="標楷體" w:hAnsi="標楷體"/>
          <w:color w:val="C00000"/>
          <w:kern w:val="0"/>
          <w:sz w:val="28"/>
          <w:szCs w:val="28"/>
        </w:rPr>
      </w:pPr>
    </w:p>
    <w:p w:rsidR="00964DE4" w:rsidRDefault="00964DE4" w:rsidP="009461EF">
      <w:pPr>
        <w:snapToGrid w:val="0"/>
        <w:ind w:leftChars="305" w:left="732" w:firstLineChars="200" w:firstLine="560"/>
        <w:jc w:val="both"/>
        <w:rPr>
          <w:rFonts w:ascii="標楷體" w:eastAsia="標楷體" w:hAnsi="標楷體"/>
          <w:color w:val="C00000"/>
          <w:kern w:val="0"/>
          <w:sz w:val="28"/>
          <w:szCs w:val="28"/>
        </w:rPr>
      </w:pPr>
    </w:p>
    <w:p w:rsidR="00964DE4" w:rsidRDefault="00964DE4" w:rsidP="009461EF">
      <w:pPr>
        <w:snapToGrid w:val="0"/>
        <w:ind w:leftChars="305" w:left="732" w:firstLineChars="200" w:firstLine="560"/>
        <w:jc w:val="both"/>
        <w:rPr>
          <w:rFonts w:ascii="標楷體" w:eastAsia="標楷體" w:hAnsi="標楷體"/>
          <w:color w:val="C00000"/>
          <w:kern w:val="0"/>
          <w:sz w:val="28"/>
          <w:szCs w:val="28"/>
        </w:rPr>
      </w:pPr>
    </w:p>
    <w:p w:rsidR="005712A8" w:rsidRDefault="005712A8" w:rsidP="009461EF">
      <w:pPr>
        <w:snapToGrid w:val="0"/>
        <w:ind w:leftChars="305" w:left="732" w:firstLineChars="200" w:firstLine="560"/>
        <w:jc w:val="both"/>
        <w:rPr>
          <w:rFonts w:ascii="標楷體" w:eastAsia="標楷體" w:hAnsi="標楷體"/>
          <w:color w:val="C00000"/>
          <w:kern w:val="0"/>
          <w:sz w:val="28"/>
          <w:szCs w:val="28"/>
        </w:rPr>
      </w:pPr>
    </w:p>
    <w:p w:rsidR="005712A8" w:rsidRDefault="005712A8" w:rsidP="009461EF">
      <w:pPr>
        <w:snapToGrid w:val="0"/>
        <w:ind w:leftChars="305" w:left="732" w:firstLineChars="200" w:firstLine="560"/>
        <w:jc w:val="both"/>
        <w:rPr>
          <w:rFonts w:ascii="標楷體" w:eastAsia="標楷體" w:hAnsi="標楷體"/>
          <w:color w:val="C00000"/>
          <w:kern w:val="0"/>
          <w:sz w:val="28"/>
          <w:szCs w:val="28"/>
        </w:rPr>
      </w:pPr>
    </w:p>
    <w:p w:rsidR="005712A8" w:rsidRDefault="005712A8" w:rsidP="009461EF">
      <w:pPr>
        <w:snapToGrid w:val="0"/>
        <w:ind w:leftChars="305" w:left="732" w:firstLineChars="200" w:firstLine="560"/>
        <w:jc w:val="both"/>
        <w:rPr>
          <w:rFonts w:ascii="標楷體" w:eastAsia="標楷體" w:hAnsi="標楷體"/>
          <w:color w:val="C00000"/>
          <w:kern w:val="0"/>
          <w:sz w:val="28"/>
          <w:szCs w:val="28"/>
        </w:rPr>
      </w:pPr>
    </w:p>
    <w:p w:rsidR="005712A8" w:rsidRDefault="005712A8" w:rsidP="009461EF">
      <w:pPr>
        <w:snapToGrid w:val="0"/>
        <w:ind w:leftChars="305" w:left="732" w:firstLineChars="200" w:firstLine="560"/>
        <w:jc w:val="both"/>
        <w:rPr>
          <w:rFonts w:ascii="標楷體" w:eastAsia="標楷體" w:hAnsi="標楷體"/>
          <w:color w:val="C00000"/>
          <w:kern w:val="0"/>
          <w:sz w:val="28"/>
          <w:szCs w:val="28"/>
        </w:rPr>
      </w:pPr>
    </w:p>
    <w:p w:rsidR="005712A8" w:rsidRDefault="005712A8" w:rsidP="009461EF">
      <w:pPr>
        <w:snapToGrid w:val="0"/>
        <w:ind w:leftChars="305" w:left="732" w:firstLineChars="200" w:firstLine="560"/>
        <w:jc w:val="both"/>
        <w:rPr>
          <w:rFonts w:ascii="標楷體" w:eastAsia="標楷體" w:hAnsi="標楷體"/>
          <w:color w:val="C00000"/>
          <w:kern w:val="0"/>
          <w:sz w:val="28"/>
          <w:szCs w:val="28"/>
        </w:rPr>
      </w:pPr>
    </w:p>
    <w:p w:rsidR="005712A8" w:rsidRDefault="005712A8" w:rsidP="009461EF">
      <w:pPr>
        <w:snapToGrid w:val="0"/>
        <w:ind w:leftChars="305" w:left="732" w:firstLineChars="200" w:firstLine="560"/>
        <w:jc w:val="both"/>
        <w:rPr>
          <w:rFonts w:ascii="標楷體" w:eastAsia="標楷體" w:hAnsi="標楷體"/>
          <w:color w:val="C00000"/>
          <w:kern w:val="0"/>
          <w:sz w:val="28"/>
          <w:szCs w:val="28"/>
        </w:rPr>
      </w:pPr>
    </w:p>
    <w:p w:rsidR="005712A8" w:rsidRDefault="005712A8" w:rsidP="009461EF">
      <w:pPr>
        <w:snapToGrid w:val="0"/>
        <w:ind w:leftChars="305" w:left="732" w:firstLineChars="200" w:firstLine="560"/>
        <w:jc w:val="both"/>
        <w:rPr>
          <w:rFonts w:ascii="標楷體" w:eastAsia="標楷體" w:hAnsi="標楷體"/>
          <w:color w:val="C00000"/>
          <w:kern w:val="0"/>
          <w:sz w:val="28"/>
          <w:szCs w:val="28"/>
        </w:rPr>
      </w:pPr>
    </w:p>
    <w:p w:rsidR="005712A8" w:rsidRDefault="005712A8" w:rsidP="009461EF">
      <w:pPr>
        <w:snapToGrid w:val="0"/>
        <w:ind w:leftChars="305" w:left="732" w:firstLineChars="200" w:firstLine="560"/>
        <w:jc w:val="both"/>
        <w:rPr>
          <w:rFonts w:ascii="標楷體" w:eastAsia="標楷體" w:hAnsi="標楷體"/>
          <w:color w:val="C00000"/>
          <w:kern w:val="0"/>
          <w:sz w:val="28"/>
          <w:szCs w:val="28"/>
        </w:rPr>
      </w:pPr>
    </w:p>
    <w:p w:rsidR="005712A8" w:rsidRDefault="005712A8" w:rsidP="009461EF">
      <w:pPr>
        <w:snapToGrid w:val="0"/>
        <w:ind w:leftChars="305" w:left="732" w:firstLineChars="200" w:firstLine="560"/>
        <w:jc w:val="both"/>
        <w:rPr>
          <w:rFonts w:ascii="標楷體" w:eastAsia="標楷體" w:hAnsi="標楷體"/>
          <w:color w:val="C00000"/>
          <w:kern w:val="0"/>
          <w:sz w:val="28"/>
          <w:szCs w:val="28"/>
        </w:rPr>
      </w:pPr>
    </w:p>
    <w:p w:rsidR="005712A8" w:rsidRDefault="005712A8" w:rsidP="009461EF">
      <w:pPr>
        <w:snapToGrid w:val="0"/>
        <w:ind w:leftChars="305" w:left="732" w:firstLineChars="200" w:firstLine="560"/>
        <w:jc w:val="both"/>
        <w:rPr>
          <w:rFonts w:ascii="標楷體" w:eastAsia="標楷體" w:hAnsi="標楷體"/>
          <w:color w:val="C00000"/>
          <w:kern w:val="0"/>
          <w:sz w:val="28"/>
          <w:szCs w:val="28"/>
        </w:rPr>
      </w:pPr>
    </w:p>
    <w:p w:rsidR="005712A8" w:rsidRDefault="005712A8" w:rsidP="009461EF">
      <w:pPr>
        <w:snapToGrid w:val="0"/>
        <w:ind w:leftChars="305" w:left="732" w:firstLineChars="200" w:firstLine="560"/>
        <w:jc w:val="both"/>
        <w:rPr>
          <w:rFonts w:ascii="標楷體" w:eastAsia="標楷體" w:hAnsi="標楷體"/>
          <w:color w:val="C00000"/>
          <w:kern w:val="0"/>
          <w:sz w:val="28"/>
          <w:szCs w:val="28"/>
        </w:rPr>
      </w:pPr>
    </w:p>
    <w:p w:rsidR="005712A8" w:rsidRDefault="005712A8" w:rsidP="009461EF">
      <w:pPr>
        <w:snapToGrid w:val="0"/>
        <w:ind w:leftChars="305" w:left="732" w:firstLineChars="200" w:firstLine="560"/>
        <w:jc w:val="both"/>
        <w:rPr>
          <w:rFonts w:ascii="標楷體" w:eastAsia="標楷體" w:hAnsi="標楷體"/>
          <w:color w:val="C00000"/>
          <w:kern w:val="0"/>
          <w:sz w:val="28"/>
          <w:szCs w:val="28"/>
        </w:rPr>
      </w:pPr>
    </w:p>
    <w:p w:rsidR="005712A8" w:rsidRDefault="005712A8" w:rsidP="009461EF">
      <w:pPr>
        <w:snapToGrid w:val="0"/>
        <w:ind w:leftChars="305" w:left="732" w:firstLineChars="200" w:firstLine="560"/>
        <w:jc w:val="both"/>
        <w:rPr>
          <w:rFonts w:ascii="標楷體" w:eastAsia="標楷體" w:hAnsi="標楷體"/>
          <w:color w:val="C00000"/>
          <w:kern w:val="0"/>
          <w:sz w:val="28"/>
          <w:szCs w:val="28"/>
        </w:rPr>
      </w:pPr>
    </w:p>
    <w:p w:rsidR="005712A8" w:rsidRDefault="005712A8" w:rsidP="009461EF">
      <w:pPr>
        <w:snapToGrid w:val="0"/>
        <w:ind w:leftChars="305" w:left="732" w:firstLineChars="200" w:firstLine="560"/>
        <w:jc w:val="both"/>
        <w:rPr>
          <w:rFonts w:ascii="標楷體" w:eastAsia="標楷體" w:hAnsi="標楷體"/>
          <w:color w:val="C00000"/>
          <w:kern w:val="0"/>
          <w:sz w:val="28"/>
          <w:szCs w:val="28"/>
        </w:rPr>
      </w:pPr>
    </w:p>
    <w:p w:rsidR="005712A8" w:rsidRDefault="005712A8" w:rsidP="009461EF">
      <w:pPr>
        <w:snapToGrid w:val="0"/>
        <w:ind w:leftChars="305" w:left="732" w:firstLineChars="200" w:firstLine="560"/>
        <w:jc w:val="both"/>
        <w:rPr>
          <w:rFonts w:ascii="標楷體" w:eastAsia="標楷體" w:hAnsi="標楷體"/>
          <w:color w:val="C00000"/>
          <w:kern w:val="0"/>
          <w:sz w:val="28"/>
          <w:szCs w:val="28"/>
        </w:rPr>
      </w:pPr>
    </w:p>
    <w:p w:rsidR="005712A8" w:rsidRDefault="005712A8" w:rsidP="009461EF">
      <w:pPr>
        <w:snapToGrid w:val="0"/>
        <w:ind w:leftChars="305" w:left="732" w:firstLineChars="200" w:firstLine="560"/>
        <w:jc w:val="both"/>
        <w:rPr>
          <w:rFonts w:ascii="標楷體" w:eastAsia="標楷體" w:hAnsi="標楷體"/>
          <w:color w:val="C00000"/>
          <w:kern w:val="0"/>
          <w:sz w:val="28"/>
          <w:szCs w:val="28"/>
        </w:rPr>
      </w:pPr>
    </w:p>
    <w:p w:rsidR="005712A8" w:rsidRDefault="005712A8" w:rsidP="009461EF">
      <w:pPr>
        <w:snapToGrid w:val="0"/>
        <w:ind w:leftChars="305" w:left="732" w:firstLineChars="200" w:firstLine="560"/>
        <w:jc w:val="both"/>
        <w:rPr>
          <w:rFonts w:ascii="標楷體" w:eastAsia="標楷體" w:hAnsi="標楷體"/>
          <w:color w:val="C00000"/>
          <w:kern w:val="0"/>
          <w:sz w:val="28"/>
          <w:szCs w:val="28"/>
        </w:rPr>
      </w:pPr>
    </w:p>
    <w:p w:rsidR="005712A8" w:rsidRDefault="005712A8" w:rsidP="009461EF">
      <w:pPr>
        <w:snapToGrid w:val="0"/>
        <w:ind w:leftChars="305" w:left="732" w:firstLineChars="200" w:firstLine="560"/>
        <w:jc w:val="both"/>
        <w:rPr>
          <w:rFonts w:ascii="標楷體" w:eastAsia="標楷體" w:hAnsi="標楷體"/>
          <w:color w:val="C00000"/>
          <w:kern w:val="0"/>
          <w:sz w:val="28"/>
          <w:szCs w:val="28"/>
        </w:rPr>
      </w:pPr>
    </w:p>
    <w:p w:rsidR="005712A8" w:rsidRDefault="005712A8" w:rsidP="009461EF">
      <w:pPr>
        <w:snapToGrid w:val="0"/>
        <w:ind w:leftChars="305" w:left="732" w:firstLineChars="200" w:firstLine="560"/>
        <w:jc w:val="both"/>
        <w:rPr>
          <w:rFonts w:ascii="標楷體" w:eastAsia="標楷體" w:hAnsi="標楷體"/>
          <w:color w:val="C00000"/>
          <w:kern w:val="0"/>
          <w:sz w:val="28"/>
          <w:szCs w:val="28"/>
        </w:rPr>
      </w:pPr>
    </w:p>
    <w:p w:rsidR="005712A8" w:rsidRDefault="005712A8" w:rsidP="009461EF">
      <w:pPr>
        <w:snapToGrid w:val="0"/>
        <w:ind w:leftChars="305" w:left="732" w:firstLineChars="200" w:firstLine="560"/>
        <w:jc w:val="both"/>
        <w:rPr>
          <w:rFonts w:ascii="標楷體" w:eastAsia="標楷體" w:hAnsi="標楷體"/>
          <w:color w:val="C00000"/>
          <w:kern w:val="0"/>
          <w:sz w:val="28"/>
          <w:szCs w:val="28"/>
        </w:rPr>
      </w:pPr>
    </w:p>
    <w:p w:rsidR="005712A8" w:rsidRDefault="005712A8" w:rsidP="009461EF">
      <w:pPr>
        <w:snapToGrid w:val="0"/>
        <w:ind w:leftChars="305" w:left="732" w:firstLineChars="200" w:firstLine="560"/>
        <w:jc w:val="both"/>
        <w:rPr>
          <w:rFonts w:ascii="標楷體" w:eastAsia="標楷體" w:hAnsi="標楷體"/>
          <w:color w:val="C00000"/>
          <w:kern w:val="0"/>
          <w:sz w:val="28"/>
          <w:szCs w:val="28"/>
        </w:rPr>
      </w:pPr>
    </w:p>
    <w:p w:rsidR="005712A8" w:rsidRDefault="005712A8" w:rsidP="009461EF">
      <w:pPr>
        <w:snapToGrid w:val="0"/>
        <w:ind w:leftChars="305" w:left="732" w:firstLineChars="200" w:firstLine="560"/>
        <w:jc w:val="both"/>
        <w:rPr>
          <w:rFonts w:ascii="標楷體" w:eastAsia="標楷體" w:hAnsi="標楷體"/>
          <w:color w:val="C00000"/>
          <w:kern w:val="0"/>
          <w:sz w:val="28"/>
          <w:szCs w:val="28"/>
        </w:rPr>
      </w:pPr>
    </w:p>
    <w:p w:rsidR="00DE1D1B" w:rsidRDefault="00DE1D1B" w:rsidP="009461EF">
      <w:pPr>
        <w:snapToGrid w:val="0"/>
        <w:ind w:leftChars="305" w:left="732" w:firstLineChars="200" w:firstLine="560"/>
        <w:jc w:val="both"/>
        <w:rPr>
          <w:rFonts w:ascii="標楷體" w:eastAsia="標楷體" w:hAnsi="標楷體"/>
          <w:color w:val="C00000"/>
          <w:kern w:val="0"/>
          <w:sz w:val="28"/>
          <w:szCs w:val="28"/>
        </w:rPr>
      </w:pPr>
    </w:p>
    <w:p w:rsidR="00DE1D1B" w:rsidRDefault="00DE1D1B" w:rsidP="009461EF">
      <w:pPr>
        <w:snapToGrid w:val="0"/>
        <w:ind w:leftChars="305" w:left="732" w:firstLineChars="200" w:firstLine="560"/>
        <w:jc w:val="both"/>
        <w:rPr>
          <w:rFonts w:ascii="標楷體" w:eastAsia="標楷體" w:hAnsi="標楷體"/>
          <w:color w:val="C00000"/>
          <w:kern w:val="0"/>
          <w:sz w:val="28"/>
          <w:szCs w:val="28"/>
        </w:rPr>
      </w:pPr>
    </w:p>
    <w:p w:rsidR="00DE1D1B" w:rsidRDefault="00DE1D1B" w:rsidP="009461EF">
      <w:pPr>
        <w:snapToGrid w:val="0"/>
        <w:ind w:leftChars="305" w:left="732" w:firstLineChars="200" w:firstLine="560"/>
        <w:jc w:val="both"/>
        <w:rPr>
          <w:rFonts w:ascii="標楷體" w:eastAsia="標楷體" w:hAnsi="標楷體"/>
          <w:color w:val="C00000"/>
          <w:kern w:val="0"/>
          <w:sz w:val="28"/>
          <w:szCs w:val="28"/>
        </w:rPr>
      </w:pPr>
    </w:p>
    <w:p w:rsidR="00DE1D1B" w:rsidRDefault="00DE1D1B" w:rsidP="009461EF">
      <w:pPr>
        <w:snapToGrid w:val="0"/>
        <w:ind w:leftChars="305" w:left="732" w:firstLineChars="200" w:firstLine="560"/>
        <w:jc w:val="both"/>
        <w:rPr>
          <w:rFonts w:ascii="標楷體" w:eastAsia="標楷體" w:hAnsi="標楷體" w:hint="eastAsia"/>
          <w:color w:val="C00000"/>
          <w:kern w:val="0"/>
          <w:sz w:val="28"/>
          <w:szCs w:val="28"/>
        </w:rPr>
      </w:pPr>
    </w:p>
    <w:tbl>
      <w:tblPr>
        <w:tblW w:w="17612" w:type="dxa"/>
        <w:tblInd w:w="28" w:type="dxa"/>
        <w:tblCellMar>
          <w:left w:w="28" w:type="dxa"/>
          <w:right w:w="28" w:type="dxa"/>
        </w:tblCellMar>
        <w:tblLook w:val="04A0" w:firstRow="1" w:lastRow="0" w:firstColumn="1" w:lastColumn="0" w:noHBand="0" w:noVBand="1"/>
      </w:tblPr>
      <w:tblGrid>
        <w:gridCol w:w="1198"/>
        <w:gridCol w:w="1156"/>
        <w:gridCol w:w="481"/>
        <w:gridCol w:w="1831"/>
        <w:gridCol w:w="1156"/>
        <w:gridCol w:w="1156"/>
        <w:gridCol w:w="393"/>
        <w:gridCol w:w="1919"/>
        <w:gridCol w:w="230"/>
        <w:gridCol w:w="1156"/>
        <w:gridCol w:w="1156"/>
        <w:gridCol w:w="1156"/>
        <w:gridCol w:w="1156"/>
        <w:gridCol w:w="1156"/>
        <w:gridCol w:w="1156"/>
        <w:gridCol w:w="1156"/>
      </w:tblGrid>
      <w:tr w:rsidR="00B3030A" w:rsidRPr="00B3030A" w:rsidTr="000856C0">
        <w:trPr>
          <w:trHeight w:val="322"/>
        </w:trPr>
        <w:tc>
          <w:tcPr>
            <w:tcW w:w="9520" w:type="dxa"/>
            <w:gridSpan w:val="9"/>
            <w:tcBorders>
              <w:top w:val="nil"/>
              <w:left w:val="nil"/>
              <w:bottom w:val="nil"/>
              <w:right w:val="nil"/>
            </w:tcBorders>
            <w:shd w:val="clear" w:color="auto" w:fill="auto"/>
            <w:noWrap/>
            <w:hideMark/>
          </w:tcPr>
          <w:p w:rsidR="00B3030A" w:rsidRPr="00B3030A" w:rsidRDefault="00B3030A" w:rsidP="00AA48F4">
            <w:pPr>
              <w:widowControl/>
              <w:ind w:right="480"/>
              <w:rPr>
                <w:rFonts w:ascii="標楷體" w:eastAsia="標楷體" w:hAnsi="標楷體" w:cs="新細明體"/>
                <w:color w:val="000000"/>
                <w:kern w:val="0"/>
              </w:rPr>
            </w:pPr>
            <w:r w:rsidRPr="00B3030A">
              <w:rPr>
                <w:rFonts w:ascii="標楷體" w:eastAsia="標楷體" w:hAnsi="標楷體" w:cs="新細明體" w:hint="eastAsia"/>
                <w:color w:val="000000"/>
                <w:kern w:val="0"/>
              </w:rPr>
              <w:lastRenderedPageBreak/>
              <w:t>圖1</w:t>
            </w:r>
          </w:p>
        </w:tc>
        <w:tc>
          <w:tcPr>
            <w:tcW w:w="1156" w:type="dxa"/>
            <w:tcBorders>
              <w:top w:val="nil"/>
              <w:left w:val="nil"/>
              <w:bottom w:val="nil"/>
              <w:right w:val="nil"/>
            </w:tcBorders>
            <w:shd w:val="clear" w:color="auto" w:fill="auto"/>
            <w:noWrap/>
            <w:vAlign w:val="center"/>
            <w:hideMark/>
          </w:tcPr>
          <w:p w:rsidR="00B3030A" w:rsidRPr="00B3030A" w:rsidRDefault="00B3030A" w:rsidP="00B3030A">
            <w:pPr>
              <w:widowControl/>
              <w:rPr>
                <w:rFonts w:ascii="新細明體" w:hAnsi="新細明體" w:cs="新細明體"/>
                <w:color w:val="000000"/>
                <w:kern w:val="0"/>
              </w:rPr>
            </w:pPr>
          </w:p>
        </w:tc>
        <w:tc>
          <w:tcPr>
            <w:tcW w:w="1156" w:type="dxa"/>
            <w:tcBorders>
              <w:top w:val="nil"/>
              <w:left w:val="nil"/>
              <w:bottom w:val="nil"/>
              <w:right w:val="nil"/>
            </w:tcBorders>
            <w:shd w:val="clear" w:color="auto" w:fill="auto"/>
            <w:noWrap/>
            <w:vAlign w:val="center"/>
            <w:hideMark/>
          </w:tcPr>
          <w:p w:rsidR="00B3030A" w:rsidRPr="00B3030A" w:rsidRDefault="00B3030A" w:rsidP="00B3030A">
            <w:pPr>
              <w:widowControl/>
              <w:rPr>
                <w:rFonts w:ascii="新細明體" w:hAnsi="新細明體" w:cs="新細明體"/>
                <w:color w:val="000000"/>
                <w:kern w:val="0"/>
              </w:rPr>
            </w:pPr>
          </w:p>
        </w:tc>
        <w:tc>
          <w:tcPr>
            <w:tcW w:w="1156" w:type="dxa"/>
            <w:tcBorders>
              <w:top w:val="nil"/>
              <w:left w:val="nil"/>
              <w:bottom w:val="nil"/>
              <w:right w:val="nil"/>
            </w:tcBorders>
            <w:shd w:val="clear" w:color="auto" w:fill="auto"/>
            <w:noWrap/>
            <w:vAlign w:val="center"/>
            <w:hideMark/>
          </w:tcPr>
          <w:p w:rsidR="00B3030A" w:rsidRPr="00B3030A" w:rsidRDefault="00B3030A" w:rsidP="00B3030A">
            <w:pPr>
              <w:widowControl/>
              <w:rPr>
                <w:rFonts w:ascii="新細明體" w:hAnsi="新細明體" w:cs="新細明體"/>
                <w:color w:val="000000"/>
                <w:kern w:val="0"/>
              </w:rPr>
            </w:pPr>
          </w:p>
        </w:tc>
        <w:tc>
          <w:tcPr>
            <w:tcW w:w="1156" w:type="dxa"/>
            <w:tcBorders>
              <w:top w:val="nil"/>
              <w:left w:val="nil"/>
              <w:bottom w:val="nil"/>
              <w:right w:val="nil"/>
            </w:tcBorders>
            <w:shd w:val="clear" w:color="auto" w:fill="auto"/>
            <w:noWrap/>
            <w:vAlign w:val="center"/>
            <w:hideMark/>
          </w:tcPr>
          <w:p w:rsidR="00B3030A" w:rsidRPr="00B3030A" w:rsidRDefault="00B3030A" w:rsidP="00B3030A">
            <w:pPr>
              <w:widowControl/>
              <w:rPr>
                <w:rFonts w:ascii="新細明體" w:hAnsi="新細明體" w:cs="新細明體"/>
                <w:color w:val="000000"/>
                <w:kern w:val="0"/>
              </w:rPr>
            </w:pPr>
          </w:p>
        </w:tc>
        <w:tc>
          <w:tcPr>
            <w:tcW w:w="1156" w:type="dxa"/>
            <w:tcBorders>
              <w:top w:val="nil"/>
              <w:left w:val="nil"/>
              <w:bottom w:val="nil"/>
              <w:right w:val="nil"/>
            </w:tcBorders>
            <w:shd w:val="clear" w:color="auto" w:fill="auto"/>
            <w:noWrap/>
            <w:vAlign w:val="center"/>
            <w:hideMark/>
          </w:tcPr>
          <w:p w:rsidR="00B3030A" w:rsidRPr="00B3030A" w:rsidRDefault="00B3030A" w:rsidP="00B3030A">
            <w:pPr>
              <w:widowControl/>
              <w:rPr>
                <w:rFonts w:ascii="新細明體" w:hAnsi="新細明體" w:cs="新細明體"/>
                <w:color w:val="000000"/>
                <w:kern w:val="0"/>
              </w:rPr>
            </w:pPr>
          </w:p>
        </w:tc>
        <w:tc>
          <w:tcPr>
            <w:tcW w:w="1156" w:type="dxa"/>
            <w:tcBorders>
              <w:top w:val="nil"/>
              <w:left w:val="nil"/>
              <w:bottom w:val="nil"/>
              <w:right w:val="nil"/>
            </w:tcBorders>
            <w:shd w:val="clear" w:color="auto" w:fill="auto"/>
            <w:noWrap/>
            <w:vAlign w:val="center"/>
            <w:hideMark/>
          </w:tcPr>
          <w:p w:rsidR="00B3030A" w:rsidRPr="00B3030A" w:rsidRDefault="00B3030A" w:rsidP="00B3030A">
            <w:pPr>
              <w:widowControl/>
              <w:rPr>
                <w:rFonts w:ascii="新細明體" w:hAnsi="新細明體" w:cs="新細明體"/>
                <w:color w:val="000000"/>
                <w:kern w:val="0"/>
              </w:rPr>
            </w:pPr>
          </w:p>
        </w:tc>
        <w:tc>
          <w:tcPr>
            <w:tcW w:w="1156" w:type="dxa"/>
            <w:tcBorders>
              <w:top w:val="nil"/>
              <w:left w:val="nil"/>
              <w:bottom w:val="nil"/>
              <w:right w:val="nil"/>
            </w:tcBorders>
            <w:shd w:val="clear" w:color="auto" w:fill="auto"/>
            <w:noWrap/>
            <w:vAlign w:val="center"/>
            <w:hideMark/>
          </w:tcPr>
          <w:p w:rsidR="00B3030A" w:rsidRPr="00B3030A" w:rsidRDefault="00B3030A" w:rsidP="00B3030A">
            <w:pPr>
              <w:widowControl/>
              <w:rPr>
                <w:rFonts w:ascii="新細明體" w:hAnsi="新細明體" w:cs="新細明體"/>
                <w:color w:val="000000"/>
                <w:kern w:val="0"/>
              </w:rPr>
            </w:pPr>
          </w:p>
        </w:tc>
      </w:tr>
      <w:tr w:rsidR="00B3030A" w:rsidRPr="00B3030A" w:rsidTr="000856C0">
        <w:trPr>
          <w:trHeight w:val="440"/>
        </w:trPr>
        <w:tc>
          <w:tcPr>
            <w:tcW w:w="17612" w:type="dxa"/>
            <w:gridSpan w:val="16"/>
            <w:tcBorders>
              <w:top w:val="nil"/>
              <w:left w:val="nil"/>
              <w:bottom w:val="nil"/>
              <w:right w:val="nil"/>
            </w:tcBorders>
            <w:shd w:val="clear" w:color="auto" w:fill="auto"/>
            <w:noWrap/>
            <w:hideMark/>
          </w:tcPr>
          <w:p w:rsidR="00B3030A" w:rsidRPr="00B3030A" w:rsidRDefault="000E01B6" w:rsidP="00B02E76">
            <w:pPr>
              <w:widowControl/>
              <w:ind w:firstLineChars="450" w:firstLine="1441"/>
              <w:rPr>
                <w:rFonts w:ascii="標楷體" w:eastAsia="標楷體" w:hAnsi="標楷體" w:cs="新細明體"/>
                <w:b/>
                <w:bCs/>
                <w:color w:val="000000"/>
                <w:kern w:val="0"/>
                <w:sz w:val="32"/>
                <w:szCs w:val="32"/>
                <w:u w:val="single"/>
              </w:rPr>
            </w:pPr>
            <w:r w:rsidRPr="00B3030A">
              <w:rPr>
                <w:rFonts w:ascii="標楷體" w:eastAsia="標楷體" w:hAnsi="標楷體" w:cs="新細明體" w:hint="eastAsia"/>
                <w:b/>
                <w:bCs/>
                <w:color w:val="000000"/>
                <w:kern w:val="0"/>
                <w:sz w:val="32"/>
                <w:szCs w:val="32"/>
                <w:u w:val="single"/>
              </w:rPr>
              <w:t>10</w:t>
            </w:r>
            <w:r w:rsidR="009C6F70">
              <w:rPr>
                <w:rFonts w:ascii="標楷體" w:eastAsia="標楷體" w:hAnsi="標楷體" w:cs="新細明體" w:hint="eastAsia"/>
                <w:b/>
                <w:bCs/>
                <w:color w:val="000000"/>
                <w:kern w:val="0"/>
                <w:sz w:val="32"/>
                <w:szCs w:val="32"/>
                <w:u w:val="single"/>
              </w:rPr>
              <w:t>6</w:t>
            </w:r>
            <w:r w:rsidRPr="00B3030A">
              <w:rPr>
                <w:rFonts w:ascii="標楷體" w:eastAsia="標楷體" w:hAnsi="標楷體" w:cs="新細明體" w:hint="eastAsia"/>
                <w:b/>
                <w:bCs/>
                <w:color w:val="000000"/>
                <w:kern w:val="0"/>
                <w:sz w:val="32"/>
                <w:szCs w:val="32"/>
                <w:u w:val="single"/>
              </w:rPr>
              <w:t>年度固定資產建設改良擴充及資金來源</w:t>
            </w:r>
          </w:p>
        </w:tc>
      </w:tr>
      <w:tr w:rsidR="00B3030A" w:rsidRPr="00B3030A" w:rsidTr="009C6F70">
        <w:trPr>
          <w:trHeight w:val="322"/>
        </w:trPr>
        <w:tc>
          <w:tcPr>
            <w:tcW w:w="9520" w:type="dxa"/>
            <w:gridSpan w:val="9"/>
            <w:tcBorders>
              <w:top w:val="nil"/>
              <w:left w:val="nil"/>
              <w:bottom w:val="nil"/>
              <w:right w:val="nil"/>
            </w:tcBorders>
            <w:shd w:val="clear" w:color="auto" w:fill="auto"/>
            <w:noWrap/>
            <w:vAlign w:val="center"/>
            <w:hideMark/>
          </w:tcPr>
          <w:p w:rsidR="00EE05FF" w:rsidRDefault="009C6F70" w:rsidP="00974CB3">
            <w:pPr>
              <w:widowControl/>
            </w:pPr>
            <w:r>
              <w:rPr>
                <w:noProof/>
              </w:rPr>
              <w:drawing>
                <wp:inline distT="0" distB="0" distL="0" distR="0" wp14:anchorId="05A3A36E" wp14:editId="572F4362">
                  <wp:extent cx="5727065" cy="2800350"/>
                  <wp:effectExtent l="0" t="0" r="6985" b="0"/>
                  <wp:docPr id="6" name="圖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303EB" w:rsidRPr="00B3030A" w:rsidRDefault="005303EB" w:rsidP="00974CB3">
            <w:pPr>
              <w:widowControl/>
              <w:rPr>
                <w:rFonts w:ascii="新細明體" w:hAnsi="新細明體" w:cs="新細明體"/>
                <w:color w:val="000000"/>
                <w:kern w:val="0"/>
              </w:rPr>
            </w:pPr>
          </w:p>
        </w:tc>
        <w:tc>
          <w:tcPr>
            <w:tcW w:w="1156" w:type="dxa"/>
            <w:tcBorders>
              <w:top w:val="nil"/>
              <w:left w:val="nil"/>
              <w:bottom w:val="nil"/>
              <w:right w:val="nil"/>
            </w:tcBorders>
            <w:shd w:val="clear" w:color="auto" w:fill="auto"/>
            <w:noWrap/>
            <w:vAlign w:val="center"/>
            <w:hideMark/>
          </w:tcPr>
          <w:p w:rsidR="00B3030A" w:rsidRPr="00B3030A" w:rsidRDefault="00B3030A" w:rsidP="00B3030A">
            <w:pPr>
              <w:widowControl/>
              <w:rPr>
                <w:rFonts w:ascii="新細明體" w:hAnsi="新細明體" w:cs="新細明體"/>
                <w:color w:val="000000"/>
                <w:kern w:val="0"/>
              </w:rPr>
            </w:pPr>
          </w:p>
        </w:tc>
        <w:tc>
          <w:tcPr>
            <w:tcW w:w="1156" w:type="dxa"/>
            <w:tcBorders>
              <w:top w:val="nil"/>
              <w:left w:val="nil"/>
              <w:bottom w:val="nil"/>
              <w:right w:val="nil"/>
            </w:tcBorders>
            <w:shd w:val="clear" w:color="auto" w:fill="auto"/>
            <w:noWrap/>
            <w:vAlign w:val="center"/>
            <w:hideMark/>
          </w:tcPr>
          <w:p w:rsidR="00B3030A" w:rsidRPr="00B3030A" w:rsidRDefault="00B3030A" w:rsidP="00B3030A">
            <w:pPr>
              <w:widowControl/>
              <w:rPr>
                <w:rFonts w:ascii="新細明體" w:hAnsi="新細明體" w:cs="新細明體"/>
                <w:color w:val="000000"/>
                <w:kern w:val="0"/>
              </w:rPr>
            </w:pPr>
          </w:p>
        </w:tc>
        <w:tc>
          <w:tcPr>
            <w:tcW w:w="1156" w:type="dxa"/>
            <w:tcBorders>
              <w:top w:val="nil"/>
              <w:left w:val="nil"/>
              <w:bottom w:val="nil"/>
              <w:right w:val="nil"/>
            </w:tcBorders>
            <w:shd w:val="clear" w:color="auto" w:fill="auto"/>
            <w:noWrap/>
            <w:vAlign w:val="center"/>
            <w:hideMark/>
          </w:tcPr>
          <w:p w:rsidR="00B3030A" w:rsidRPr="00B3030A" w:rsidRDefault="00B3030A" w:rsidP="00B3030A">
            <w:pPr>
              <w:widowControl/>
              <w:rPr>
                <w:rFonts w:ascii="新細明體" w:hAnsi="新細明體" w:cs="新細明體"/>
                <w:color w:val="000000"/>
                <w:kern w:val="0"/>
              </w:rPr>
            </w:pPr>
          </w:p>
        </w:tc>
        <w:tc>
          <w:tcPr>
            <w:tcW w:w="1156" w:type="dxa"/>
            <w:tcBorders>
              <w:top w:val="nil"/>
              <w:left w:val="nil"/>
              <w:bottom w:val="nil"/>
              <w:right w:val="nil"/>
            </w:tcBorders>
            <w:shd w:val="clear" w:color="auto" w:fill="auto"/>
            <w:noWrap/>
            <w:vAlign w:val="center"/>
            <w:hideMark/>
          </w:tcPr>
          <w:p w:rsidR="00B3030A" w:rsidRPr="00B3030A" w:rsidRDefault="00B3030A" w:rsidP="00B3030A">
            <w:pPr>
              <w:widowControl/>
              <w:rPr>
                <w:rFonts w:ascii="新細明體" w:hAnsi="新細明體" w:cs="新細明體"/>
                <w:color w:val="000000"/>
                <w:kern w:val="0"/>
              </w:rPr>
            </w:pPr>
          </w:p>
        </w:tc>
        <w:tc>
          <w:tcPr>
            <w:tcW w:w="1156" w:type="dxa"/>
            <w:tcBorders>
              <w:top w:val="nil"/>
              <w:left w:val="nil"/>
              <w:bottom w:val="nil"/>
              <w:right w:val="nil"/>
            </w:tcBorders>
            <w:shd w:val="clear" w:color="auto" w:fill="auto"/>
            <w:noWrap/>
            <w:vAlign w:val="center"/>
            <w:hideMark/>
          </w:tcPr>
          <w:p w:rsidR="00B3030A" w:rsidRPr="00B3030A" w:rsidRDefault="00B3030A" w:rsidP="00B3030A">
            <w:pPr>
              <w:widowControl/>
              <w:rPr>
                <w:rFonts w:ascii="新細明體" w:hAnsi="新細明體" w:cs="新細明體"/>
                <w:color w:val="000000"/>
                <w:kern w:val="0"/>
              </w:rPr>
            </w:pPr>
          </w:p>
        </w:tc>
        <w:tc>
          <w:tcPr>
            <w:tcW w:w="1156" w:type="dxa"/>
            <w:tcBorders>
              <w:top w:val="nil"/>
              <w:left w:val="nil"/>
              <w:bottom w:val="nil"/>
              <w:right w:val="nil"/>
            </w:tcBorders>
            <w:shd w:val="clear" w:color="auto" w:fill="auto"/>
            <w:noWrap/>
            <w:vAlign w:val="center"/>
            <w:hideMark/>
          </w:tcPr>
          <w:p w:rsidR="00B3030A" w:rsidRPr="00B3030A" w:rsidRDefault="00B3030A" w:rsidP="00B3030A">
            <w:pPr>
              <w:widowControl/>
              <w:rPr>
                <w:rFonts w:ascii="新細明體" w:hAnsi="新細明體" w:cs="新細明體"/>
                <w:color w:val="000000"/>
                <w:kern w:val="0"/>
              </w:rPr>
            </w:pPr>
          </w:p>
        </w:tc>
        <w:tc>
          <w:tcPr>
            <w:tcW w:w="1156" w:type="dxa"/>
            <w:tcBorders>
              <w:top w:val="nil"/>
              <w:left w:val="nil"/>
              <w:bottom w:val="nil"/>
              <w:right w:val="nil"/>
            </w:tcBorders>
            <w:shd w:val="clear" w:color="auto" w:fill="auto"/>
            <w:noWrap/>
            <w:vAlign w:val="center"/>
            <w:hideMark/>
          </w:tcPr>
          <w:p w:rsidR="00B3030A" w:rsidRPr="00B3030A" w:rsidRDefault="00B3030A" w:rsidP="00B3030A">
            <w:pPr>
              <w:widowControl/>
              <w:rPr>
                <w:rFonts w:ascii="新細明體" w:hAnsi="新細明體" w:cs="新細明體"/>
                <w:color w:val="000000"/>
                <w:kern w:val="0"/>
              </w:rPr>
            </w:pPr>
          </w:p>
        </w:tc>
      </w:tr>
      <w:tr w:rsidR="00B02E76" w:rsidRPr="00B3030A" w:rsidTr="00D624E9">
        <w:trPr>
          <w:trHeight w:val="322"/>
        </w:trPr>
        <w:tc>
          <w:tcPr>
            <w:tcW w:w="9520" w:type="dxa"/>
            <w:gridSpan w:val="9"/>
            <w:tcBorders>
              <w:top w:val="nil"/>
              <w:left w:val="nil"/>
              <w:bottom w:val="nil"/>
              <w:right w:val="nil"/>
            </w:tcBorders>
            <w:shd w:val="clear" w:color="auto" w:fill="auto"/>
            <w:noWrap/>
            <w:vAlign w:val="center"/>
            <w:hideMark/>
          </w:tcPr>
          <w:p w:rsidR="00B02E76" w:rsidRDefault="00D624E9" w:rsidP="00B3030A">
            <w:pPr>
              <w:widowControl/>
            </w:pPr>
            <w:r>
              <w:rPr>
                <w:noProof/>
              </w:rPr>
              <w:drawing>
                <wp:inline distT="0" distB="0" distL="0" distR="0" wp14:anchorId="43661AD6" wp14:editId="27121304">
                  <wp:extent cx="5727065" cy="2447925"/>
                  <wp:effectExtent l="0" t="0" r="6985" b="9525"/>
                  <wp:docPr id="7" name="圖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303EB" w:rsidRPr="00B3030A" w:rsidRDefault="005303EB" w:rsidP="00B3030A">
            <w:pPr>
              <w:widowControl/>
              <w:rPr>
                <w:rFonts w:ascii="新細明體" w:hAnsi="新細明體" w:cs="新細明體"/>
                <w:color w:val="000000"/>
                <w:kern w:val="0"/>
              </w:rPr>
            </w:pPr>
          </w:p>
        </w:tc>
        <w:tc>
          <w:tcPr>
            <w:tcW w:w="1156" w:type="dxa"/>
            <w:tcBorders>
              <w:top w:val="nil"/>
              <w:left w:val="nil"/>
              <w:bottom w:val="nil"/>
              <w:right w:val="nil"/>
            </w:tcBorders>
            <w:shd w:val="clear" w:color="auto" w:fill="auto"/>
            <w:noWrap/>
            <w:vAlign w:val="center"/>
            <w:hideMark/>
          </w:tcPr>
          <w:p w:rsidR="00B02E76" w:rsidRPr="00B3030A" w:rsidRDefault="00B02E76" w:rsidP="00B3030A">
            <w:pPr>
              <w:widowControl/>
              <w:rPr>
                <w:rFonts w:ascii="新細明體" w:hAnsi="新細明體" w:cs="新細明體"/>
                <w:color w:val="000000"/>
                <w:kern w:val="0"/>
              </w:rPr>
            </w:pPr>
          </w:p>
        </w:tc>
        <w:tc>
          <w:tcPr>
            <w:tcW w:w="1156" w:type="dxa"/>
            <w:tcBorders>
              <w:top w:val="nil"/>
              <w:left w:val="nil"/>
              <w:bottom w:val="nil"/>
              <w:right w:val="nil"/>
            </w:tcBorders>
            <w:shd w:val="clear" w:color="auto" w:fill="auto"/>
            <w:noWrap/>
            <w:vAlign w:val="center"/>
            <w:hideMark/>
          </w:tcPr>
          <w:p w:rsidR="00B02E76" w:rsidRPr="00B3030A" w:rsidRDefault="00B02E76" w:rsidP="00B3030A">
            <w:pPr>
              <w:widowControl/>
              <w:rPr>
                <w:rFonts w:ascii="新細明體" w:hAnsi="新細明體" w:cs="新細明體"/>
                <w:color w:val="000000"/>
                <w:kern w:val="0"/>
              </w:rPr>
            </w:pPr>
          </w:p>
        </w:tc>
        <w:tc>
          <w:tcPr>
            <w:tcW w:w="1156" w:type="dxa"/>
            <w:tcBorders>
              <w:top w:val="nil"/>
              <w:left w:val="nil"/>
              <w:bottom w:val="nil"/>
              <w:right w:val="nil"/>
            </w:tcBorders>
            <w:shd w:val="clear" w:color="auto" w:fill="auto"/>
            <w:noWrap/>
            <w:vAlign w:val="center"/>
            <w:hideMark/>
          </w:tcPr>
          <w:p w:rsidR="00B02E76" w:rsidRPr="00B3030A" w:rsidRDefault="00B02E76" w:rsidP="00B3030A">
            <w:pPr>
              <w:widowControl/>
              <w:rPr>
                <w:rFonts w:ascii="新細明體" w:hAnsi="新細明體" w:cs="新細明體"/>
                <w:color w:val="000000"/>
                <w:kern w:val="0"/>
              </w:rPr>
            </w:pPr>
          </w:p>
        </w:tc>
        <w:tc>
          <w:tcPr>
            <w:tcW w:w="1156" w:type="dxa"/>
            <w:tcBorders>
              <w:top w:val="nil"/>
              <w:left w:val="nil"/>
              <w:bottom w:val="nil"/>
              <w:right w:val="nil"/>
            </w:tcBorders>
            <w:shd w:val="clear" w:color="auto" w:fill="auto"/>
            <w:noWrap/>
            <w:vAlign w:val="center"/>
            <w:hideMark/>
          </w:tcPr>
          <w:p w:rsidR="00B02E76" w:rsidRPr="00B3030A" w:rsidRDefault="00B02E76" w:rsidP="00B3030A">
            <w:pPr>
              <w:widowControl/>
              <w:rPr>
                <w:rFonts w:ascii="新細明體" w:hAnsi="新細明體" w:cs="新細明體"/>
                <w:color w:val="000000"/>
                <w:kern w:val="0"/>
              </w:rPr>
            </w:pPr>
          </w:p>
        </w:tc>
        <w:tc>
          <w:tcPr>
            <w:tcW w:w="1156" w:type="dxa"/>
            <w:tcBorders>
              <w:top w:val="nil"/>
              <w:left w:val="nil"/>
              <w:bottom w:val="nil"/>
              <w:right w:val="nil"/>
            </w:tcBorders>
            <w:shd w:val="clear" w:color="auto" w:fill="auto"/>
            <w:noWrap/>
            <w:vAlign w:val="center"/>
            <w:hideMark/>
          </w:tcPr>
          <w:p w:rsidR="00B02E76" w:rsidRPr="00B3030A" w:rsidRDefault="00B02E76" w:rsidP="00B3030A">
            <w:pPr>
              <w:widowControl/>
              <w:rPr>
                <w:rFonts w:ascii="新細明體" w:hAnsi="新細明體" w:cs="新細明體"/>
                <w:color w:val="000000"/>
                <w:kern w:val="0"/>
              </w:rPr>
            </w:pPr>
          </w:p>
        </w:tc>
        <w:tc>
          <w:tcPr>
            <w:tcW w:w="1156" w:type="dxa"/>
            <w:tcBorders>
              <w:top w:val="nil"/>
              <w:left w:val="nil"/>
              <w:bottom w:val="nil"/>
              <w:right w:val="nil"/>
            </w:tcBorders>
            <w:shd w:val="clear" w:color="auto" w:fill="auto"/>
            <w:noWrap/>
            <w:vAlign w:val="center"/>
            <w:hideMark/>
          </w:tcPr>
          <w:p w:rsidR="00B02E76" w:rsidRPr="00B3030A" w:rsidRDefault="00B02E76" w:rsidP="00B3030A">
            <w:pPr>
              <w:widowControl/>
              <w:rPr>
                <w:rFonts w:ascii="新細明體" w:hAnsi="新細明體" w:cs="新細明體"/>
                <w:color w:val="000000"/>
                <w:kern w:val="0"/>
              </w:rPr>
            </w:pPr>
          </w:p>
        </w:tc>
        <w:tc>
          <w:tcPr>
            <w:tcW w:w="1156" w:type="dxa"/>
            <w:tcBorders>
              <w:top w:val="nil"/>
              <w:left w:val="nil"/>
              <w:bottom w:val="nil"/>
              <w:right w:val="nil"/>
            </w:tcBorders>
            <w:shd w:val="clear" w:color="auto" w:fill="auto"/>
            <w:noWrap/>
            <w:vAlign w:val="center"/>
            <w:hideMark/>
          </w:tcPr>
          <w:p w:rsidR="00B02E76" w:rsidRPr="00B3030A" w:rsidRDefault="00B02E76" w:rsidP="00B3030A">
            <w:pPr>
              <w:widowControl/>
              <w:rPr>
                <w:rFonts w:ascii="新細明體" w:hAnsi="新細明體" w:cs="新細明體"/>
                <w:color w:val="000000"/>
                <w:kern w:val="0"/>
              </w:rPr>
            </w:pPr>
          </w:p>
        </w:tc>
      </w:tr>
      <w:tr w:rsidR="000856C0" w:rsidRPr="00B3030A" w:rsidTr="000856C0">
        <w:trPr>
          <w:gridAfter w:val="8"/>
          <w:wAfter w:w="8322" w:type="dxa"/>
          <w:trHeight w:val="334"/>
        </w:trPr>
        <w:tc>
          <w:tcPr>
            <w:tcW w:w="1198" w:type="dxa"/>
            <w:tcBorders>
              <w:top w:val="nil"/>
              <w:left w:val="nil"/>
              <w:bottom w:val="nil"/>
              <w:right w:val="nil"/>
            </w:tcBorders>
            <w:shd w:val="clear" w:color="auto" w:fill="auto"/>
            <w:noWrap/>
            <w:vAlign w:val="center"/>
            <w:hideMark/>
          </w:tcPr>
          <w:p w:rsidR="000856C0" w:rsidRPr="00B3030A" w:rsidRDefault="000856C0" w:rsidP="00D12426">
            <w:pPr>
              <w:widowControl/>
              <w:rPr>
                <w:rFonts w:ascii="新細明體" w:hAnsi="新細明體" w:cs="新細明體"/>
                <w:color w:val="000000"/>
                <w:kern w:val="0"/>
              </w:rPr>
            </w:pPr>
          </w:p>
        </w:tc>
        <w:tc>
          <w:tcPr>
            <w:tcW w:w="1156" w:type="dxa"/>
            <w:tcBorders>
              <w:top w:val="nil"/>
              <w:left w:val="nil"/>
              <w:bottom w:val="nil"/>
              <w:right w:val="nil"/>
            </w:tcBorders>
            <w:shd w:val="clear" w:color="auto" w:fill="auto"/>
            <w:noWrap/>
            <w:vAlign w:val="center"/>
            <w:hideMark/>
          </w:tcPr>
          <w:p w:rsidR="000856C0" w:rsidRPr="00B3030A" w:rsidRDefault="000856C0" w:rsidP="00D12426">
            <w:pPr>
              <w:widowControl/>
              <w:rPr>
                <w:rFonts w:ascii="新細明體" w:hAnsi="新細明體" w:cs="新細明體"/>
                <w:color w:val="000000"/>
                <w:kern w:val="0"/>
              </w:rPr>
            </w:pPr>
          </w:p>
        </w:tc>
        <w:tc>
          <w:tcPr>
            <w:tcW w:w="481" w:type="dxa"/>
            <w:tcBorders>
              <w:top w:val="nil"/>
              <w:left w:val="nil"/>
              <w:bottom w:val="nil"/>
              <w:right w:val="nil"/>
            </w:tcBorders>
            <w:shd w:val="clear" w:color="auto" w:fill="auto"/>
            <w:noWrap/>
            <w:vAlign w:val="center"/>
            <w:hideMark/>
          </w:tcPr>
          <w:p w:rsidR="000856C0" w:rsidRPr="00B3030A" w:rsidRDefault="000856C0" w:rsidP="00D12426">
            <w:pPr>
              <w:widowControl/>
              <w:rPr>
                <w:rFonts w:ascii="新細明體" w:hAnsi="新細明體" w:cs="新細明體"/>
                <w:color w:val="000000"/>
                <w:kern w:val="0"/>
              </w:rPr>
            </w:pPr>
          </w:p>
        </w:tc>
        <w:tc>
          <w:tcPr>
            <w:tcW w:w="1831" w:type="dxa"/>
            <w:tcBorders>
              <w:top w:val="nil"/>
              <w:left w:val="nil"/>
              <w:bottom w:val="nil"/>
              <w:right w:val="nil"/>
            </w:tcBorders>
            <w:shd w:val="clear" w:color="auto" w:fill="auto"/>
            <w:noWrap/>
            <w:vAlign w:val="center"/>
            <w:hideMark/>
          </w:tcPr>
          <w:p w:rsidR="000856C0" w:rsidRPr="00B3030A" w:rsidRDefault="000856C0" w:rsidP="00D12426">
            <w:pPr>
              <w:widowControl/>
              <w:rPr>
                <w:rFonts w:ascii="新細明體" w:hAnsi="新細明體" w:cs="新細明體"/>
                <w:color w:val="000000"/>
                <w:kern w:val="0"/>
              </w:rPr>
            </w:pPr>
          </w:p>
        </w:tc>
        <w:tc>
          <w:tcPr>
            <w:tcW w:w="1156" w:type="dxa"/>
            <w:tcBorders>
              <w:top w:val="nil"/>
              <w:left w:val="nil"/>
              <w:bottom w:val="nil"/>
              <w:right w:val="nil"/>
            </w:tcBorders>
            <w:shd w:val="clear" w:color="auto" w:fill="auto"/>
            <w:noWrap/>
            <w:vAlign w:val="center"/>
            <w:hideMark/>
          </w:tcPr>
          <w:p w:rsidR="000856C0" w:rsidRPr="00B3030A" w:rsidRDefault="000856C0" w:rsidP="00D12426">
            <w:pPr>
              <w:widowControl/>
              <w:rPr>
                <w:rFonts w:ascii="新細明體" w:hAnsi="新細明體" w:cs="新細明體"/>
                <w:color w:val="000000"/>
                <w:kern w:val="0"/>
              </w:rPr>
            </w:pPr>
          </w:p>
        </w:tc>
        <w:tc>
          <w:tcPr>
            <w:tcW w:w="1156" w:type="dxa"/>
            <w:tcBorders>
              <w:top w:val="nil"/>
              <w:left w:val="nil"/>
              <w:bottom w:val="nil"/>
              <w:right w:val="nil"/>
            </w:tcBorders>
            <w:shd w:val="clear" w:color="auto" w:fill="auto"/>
            <w:noWrap/>
            <w:vAlign w:val="center"/>
            <w:hideMark/>
          </w:tcPr>
          <w:p w:rsidR="000856C0" w:rsidRPr="00B3030A" w:rsidRDefault="000856C0" w:rsidP="00D12426">
            <w:pPr>
              <w:widowControl/>
              <w:rPr>
                <w:rFonts w:ascii="新細明體" w:hAnsi="新細明體" w:cs="新細明體"/>
                <w:color w:val="000000"/>
                <w:kern w:val="0"/>
              </w:rPr>
            </w:pPr>
            <w:r>
              <w:rPr>
                <w:rFonts w:ascii="新細明體" w:hAnsi="新細明體" w:cs="新細明體" w:hint="eastAsia"/>
                <w:color w:val="000000"/>
                <w:kern w:val="0"/>
              </w:rPr>
              <w:t xml:space="preserve">              </w:t>
            </w:r>
          </w:p>
        </w:tc>
        <w:tc>
          <w:tcPr>
            <w:tcW w:w="2312" w:type="dxa"/>
            <w:gridSpan w:val="2"/>
            <w:tcBorders>
              <w:top w:val="nil"/>
              <w:left w:val="nil"/>
              <w:bottom w:val="single" w:sz="8" w:space="0" w:color="auto"/>
              <w:right w:val="nil"/>
            </w:tcBorders>
            <w:shd w:val="clear" w:color="auto" w:fill="auto"/>
            <w:noWrap/>
            <w:hideMark/>
          </w:tcPr>
          <w:p w:rsidR="000856C0" w:rsidRPr="00B3030A" w:rsidRDefault="000856C0" w:rsidP="00D12426">
            <w:pPr>
              <w:widowControl/>
              <w:ind w:firstLineChars="150" w:firstLine="360"/>
              <w:rPr>
                <w:rFonts w:ascii="標楷體" w:eastAsia="標楷體" w:hAnsi="標楷體" w:cs="新細明體"/>
                <w:color w:val="000000"/>
                <w:kern w:val="0"/>
              </w:rPr>
            </w:pPr>
            <w:r w:rsidRPr="00B3030A">
              <w:rPr>
                <w:rFonts w:ascii="標楷體" w:eastAsia="標楷體" w:hAnsi="標楷體" w:cs="新細明體" w:hint="eastAsia"/>
                <w:color w:val="000000"/>
                <w:kern w:val="0"/>
              </w:rPr>
              <w:t>單位:新臺幣千元</w:t>
            </w:r>
          </w:p>
        </w:tc>
      </w:tr>
      <w:tr w:rsidR="000856C0" w:rsidRPr="00B3030A" w:rsidTr="000856C0">
        <w:trPr>
          <w:gridAfter w:val="8"/>
          <w:wAfter w:w="8322" w:type="dxa"/>
          <w:trHeight w:val="334"/>
        </w:trPr>
        <w:tc>
          <w:tcPr>
            <w:tcW w:w="2835" w:type="dxa"/>
            <w:gridSpan w:val="3"/>
            <w:tcBorders>
              <w:top w:val="single" w:sz="8" w:space="0" w:color="auto"/>
              <w:left w:val="single" w:sz="8" w:space="0" w:color="auto"/>
              <w:bottom w:val="nil"/>
              <w:right w:val="single" w:sz="4" w:space="0" w:color="auto"/>
            </w:tcBorders>
            <w:shd w:val="clear" w:color="auto" w:fill="auto"/>
            <w:noWrap/>
            <w:hideMark/>
          </w:tcPr>
          <w:p w:rsidR="000856C0" w:rsidRPr="00B3030A" w:rsidRDefault="000856C0" w:rsidP="00D12426">
            <w:pPr>
              <w:widowControl/>
              <w:jc w:val="center"/>
              <w:rPr>
                <w:rFonts w:ascii="標楷體" w:eastAsia="標楷體" w:hAnsi="標楷體" w:cs="新細明體"/>
                <w:color w:val="000000"/>
                <w:kern w:val="0"/>
              </w:rPr>
            </w:pPr>
            <w:r w:rsidRPr="00B3030A">
              <w:rPr>
                <w:rFonts w:ascii="標楷體" w:eastAsia="標楷體" w:hAnsi="標楷體" w:cs="新細明體" w:hint="eastAsia"/>
                <w:color w:val="000000"/>
                <w:kern w:val="0"/>
              </w:rPr>
              <w:t>建設改良擴充</w:t>
            </w:r>
          </w:p>
        </w:tc>
        <w:tc>
          <w:tcPr>
            <w:tcW w:w="1831" w:type="dxa"/>
            <w:tcBorders>
              <w:top w:val="single" w:sz="8" w:space="0" w:color="auto"/>
              <w:left w:val="nil"/>
              <w:bottom w:val="nil"/>
              <w:right w:val="single" w:sz="4" w:space="0" w:color="auto"/>
            </w:tcBorders>
            <w:shd w:val="clear" w:color="auto" w:fill="auto"/>
            <w:noWrap/>
            <w:hideMark/>
          </w:tcPr>
          <w:p w:rsidR="000856C0" w:rsidRPr="00B3030A" w:rsidRDefault="000856C0" w:rsidP="00D12426">
            <w:pPr>
              <w:widowControl/>
              <w:jc w:val="center"/>
              <w:rPr>
                <w:rFonts w:ascii="標楷體" w:eastAsia="標楷體" w:hAnsi="標楷體" w:cs="新細明體"/>
                <w:color w:val="000000"/>
                <w:kern w:val="0"/>
              </w:rPr>
            </w:pPr>
            <w:r w:rsidRPr="00B3030A">
              <w:rPr>
                <w:rFonts w:ascii="標楷體" w:eastAsia="標楷體" w:hAnsi="標楷體" w:cs="新細明體" w:hint="eastAsia"/>
                <w:color w:val="000000"/>
                <w:kern w:val="0"/>
              </w:rPr>
              <w:t>10</w:t>
            </w:r>
            <w:r w:rsidR="00D624E9">
              <w:rPr>
                <w:rFonts w:ascii="標楷體" w:eastAsia="標楷體" w:hAnsi="標楷體" w:cs="新細明體" w:hint="eastAsia"/>
                <w:color w:val="000000"/>
                <w:kern w:val="0"/>
              </w:rPr>
              <w:t>6</w:t>
            </w:r>
            <w:r w:rsidRPr="00B3030A">
              <w:rPr>
                <w:rFonts w:ascii="標楷體" w:eastAsia="標楷體" w:hAnsi="標楷體" w:cs="新細明體" w:hint="eastAsia"/>
                <w:color w:val="000000"/>
                <w:kern w:val="0"/>
              </w:rPr>
              <w:t>年度預算</w:t>
            </w:r>
          </w:p>
        </w:tc>
        <w:tc>
          <w:tcPr>
            <w:tcW w:w="2705" w:type="dxa"/>
            <w:gridSpan w:val="3"/>
            <w:tcBorders>
              <w:top w:val="single" w:sz="8" w:space="0" w:color="auto"/>
              <w:left w:val="nil"/>
              <w:bottom w:val="nil"/>
              <w:right w:val="single" w:sz="4" w:space="0" w:color="auto"/>
            </w:tcBorders>
            <w:shd w:val="clear" w:color="auto" w:fill="auto"/>
            <w:noWrap/>
            <w:hideMark/>
          </w:tcPr>
          <w:p w:rsidR="000856C0" w:rsidRPr="00B3030A" w:rsidRDefault="000856C0" w:rsidP="00D12426">
            <w:pPr>
              <w:widowControl/>
              <w:jc w:val="center"/>
              <w:rPr>
                <w:rFonts w:ascii="標楷體" w:eastAsia="標楷體" w:hAnsi="標楷體" w:cs="新細明體"/>
                <w:color w:val="000000"/>
                <w:kern w:val="0"/>
              </w:rPr>
            </w:pPr>
            <w:r w:rsidRPr="00B3030A">
              <w:rPr>
                <w:rFonts w:ascii="標楷體" w:eastAsia="標楷體" w:hAnsi="標楷體" w:cs="新細明體" w:hint="eastAsia"/>
                <w:color w:val="000000"/>
                <w:kern w:val="0"/>
              </w:rPr>
              <w:t>資  金  來  源</w:t>
            </w:r>
          </w:p>
        </w:tc>
        <w:tc>
          <w:tcPr>
            <w:tcW w:w="1919" w:type="dxa"/>
            <w:tcBorders>
              <w:top w:val="nil"/>
              <w:left w:val="nil"/>
              <w:bottom w:val="nil"/>
              <w:right w:val="single" w:sz="8" w:space="0" w:color="auto"/>
            </w:tcBorders>
            <w:shd w:val="clear" w:color="auto" w:fill="auto"/>
            <w:noWrap/>
            <w:hideMark/>
          </w:tcPr>
          <w:p w:rsidR="000856C0" w:rsidRPr="00B3030A" w:rsidRDefault="000856C0" w:rsidP="00D12426">
            <w:pPr>
              <w:widowControl/>
              <w:jc w:val="center"/>
              <w:rPr>
                <w:rFonts w:ascii="標楷體" w:eastAsia="標楷體" w:hAnsi="標楷體" w:cs="新細明體"/>
                <w:color w:val="000000"/>
                <w:kern w:val="0"/>
              </w:rPr>
            </w:pPr>
            <w:r w:rsidRPr="00B3030A">
              <w:rPr>
                <w:rFonts w:ascii="標楷體" w:eastAsia="標楷體" w:hAnsi="標楷體" w:cs="新細明體" w:hint="eastAsia"/>
                <w:color w:val="000000"/>
                <w:kern w:val="0"/>
              </w:rPr>
              <w:t>10</w:t>
            </w:r>
            <w:r w:rsidR="00D624E9">
              <w:rPr>
                <w:rFonts w:ascii="標楷體" w:eastAsia="標楷體" w:hAnsi="標楷體" w:cs="新細明體" w:hint="eastAsia"/>
                <w:color w:val="000000"/>
                <w:kern w:val="0"/>
              </w:rPr>
              <w:t>6</w:t>
            </w:r>
            <w:r w:rsidRPr="00B3030A">
              <w:rPr>
                <w:rFonts w:ascii="標楷體" w:eastAsia="標楷體" w:hAnsi="標楷體" w:cs="新細明體" w:hint="eastAsia"/>
                <w:color w:val="000000"/>
                <w:kern w:val="0"/>
              </w:rPr>
              <w:t>年度預算</w:t>
            </w:r>
          </w:p>
        </w:tc>
      </w:tr>
      <w:tr w:rsidR="00D624E9" w:rsidRPr="00B3030A" w:rsidTr="000856C0">
        <w:trPr>
          <w:gridAfter w:val="8"/>
          <w:wAfter w:w="8322" w:type="dxa"/>
          <w:trHeight w:val="322"/>
        </w:trPr>
        <w:tc>
          <w:tcPr>
            <w:tcW w:w="2835" w:type="dxa"/>
            <w:gridSpan w:val="3"/>
            <w:tcBorders>
              <w:top w:val="single" w:sz="8" w:space="0" w:color="auto"/>
              <w:left w:val="single" w:sz="8" w:space="0" w:color="auto"/>
              <w:bottom w:val="single" w:sz="4" w:space="0" w:color="auto"/>
              <w:right w:val="single" w:sz="4" w:space="0" w:color="auto"/>
            </w:tcBorders>
            <w:shd w:val="clear" w:color="auto" w:fill="auto"/>
            <w:hideMark/>
          </w:tcPr>
          <w:p w:rsidR="00D624E9" w:rsidRPr="00B3030A" w:rsidRDefault="00D624E9" w:rsidP="00D624E9">
            <w:pPr>
              <w:widowControl/>
              <w:rPr>
                <w:rFonts w:ascii="標楷體" w:eastAsia="標楷體" w:hAnsi="標楷體" w:cs="新細明體"/>
                <w:color w:val="000000"/>
                <w:kern w:val="0"/>
              </w:rPr>
            </w:pPr>
            <w:r>
              <w:rPr>
                <w:rFonts w:ascii="標楷體" w:eastAsia="標楷體" w:hAnsi="標楷體" w:cs="新細明體" w:hint="eastAsia"/>
                <w:color w:val="000000"/>
                <w:kern w:val="0"/>
              </w:rPr>
              <w:t>土地改良物</w:t>
            </w:r>
          </w:p>
        </w:tc>
        <w:tc>
          <w:tcPr>
            <w:tcW w:w="1831" w:type="dxa"/>
            <w:tcBorders>
              <w:top w:val="single" w:sz="8" w:space="0" w:color="auto"/>
              <w:left w:val="nil"/>
              <w:bottom w:val="single" w:sz="4" w:space="0" w:color="auto"/>
              <w:right w:val="single" w:sz="4" w:space="0" w:color="auto"/>
            </w:tcBorders>
            <w:shd w:val="clear" w:color="auto" w:fill="auto"/>
            <w:noWrap/>
            <w:vAlign w:val="center"/>
            <w:hideMark/>
          </w:tcPr>
          <w:p w:rsidR="00D624E9" w:rsidRDefault="00D624E9" w:rsidP="00D624E9">
            <w:pPr>
              <w:widowControl/>
              <w:jc w:val="right"/>
              <w:rPr>
                <w:rFonts w:ascii="標楷體" w:eastAsia="標楷體" w:hAnsi="標楷體"/>
                <w:color w:val="000000"/>
                <w:kern w:val="0"/>
              </w:rPr>
            </w:pPr>
            <w:r>
              <w:rPr>
                <w:rFonts w:ascii="標楷體" w:eastAsia="標楷體" w:hAnsi="標楷體" w:hint="eastAsia"/>
                <w:color w:val="000000"/>
              </w:rPr>
              <w:t>12,000</w:t>
            </w:r>
          </w:p>
        </w:tc>
        <w:tc>
          <w:tcPr>
            <w:tcW w:w="2705" w:type="dxa"/>
            <w:gridSpan w:val="3"/>
            <w:tcBorders>
              <w:top w:val="single" w:sz="8" w:space="0" w:color="auto"/>
              <w:left w:val="nil"/>
              <w:bottom w:val="single" w:sz="4" w:space="0" w:color="auto"/>
              <w:right w:val="single" w:sz="4" w:space="0" w:color="auto"/>
            </w:tcBorders>
            <w:shd w:val="clear" w:color="auto" w:fill="auto"/>
            <w:hideMark/>
          </w:tcPr>
          <w:p w:rsidR="00D624E9" w:rsidRPr="00B3030A" w:rsidRDefault="00D624E9" w:rsidP="00D624E9">
            <w:pPr>
              <w:widowControl/>
              <w:rPr>
                <w:rFonts w:ascii="標楷體" w:eastAsia="標楷體" w:hAnsi="標楷體" w:cs="新細明體"/>
                <w:color w:val="000000"/>
                <w:kern w:val="0"/>
              </w:rPr>
            </w:pPr>
            <w:r w:rsidRPr="00B3030A">
              <w:rPr>
                <w:rFonts w:ascii="標楷體" w:eastAsia="標楷體" w:hAnsi="標楷體" w:cs="新細明體" w:hint="eastAsia"/>
                <w:color w:val="000000"/>
                <w:kern w:val="0"/>
              </w:rPr>
              <w:t xml:space="preserve">自有資金                      </w:t>
            </w:r>
          </w:p>
        </w:tc>
        <w:tc>
          <w:tcPr>
            <w:tcW w:w="1919" w:type="dxa"/>
            <w:tcBorders>
              <w:top w:val="single" w:sz="8" w:space="0" w:color="auto"/>
              <w:left w:val="nil"/>
              <w:bottom w:val="single" w:sz="4" w:space="0" w:color="auto"/>
              <w:right w:val="single" w:sz="8" w:space="0" w:color="auto"/>
            </w:tcBorders>
            <w:shd w:val="clear" w:color="auto" w:fill="auto"/>
            <w:noWrap/>
            <w:vAlign w:val="center"/>
            <w:hideMark/>
          </w:tcPr>
          <w:p w:rsidR="00D624E9" w:rsidRDefault="00D624E9" w:rsidP="00D624E9">
            <w:pPr>
              <w:widowControl/>
              <w:jc w:val="right"/>
              <w:rPr>
                <w:rFonts w:ascii="標楷體" w:eastAsia="標楷體" w:hAnsi="標楷體"/>
                <w:color w:val="000000"/>
                <w:kern w:val="0"/>
              </w:rPr>
            </w:pPr>
            <w:r>
              <w:rPr>
                <w:rFonts w:ascii="標楷體" w:eastAsia="標楷體" w:hAnsi="標楷體" w:hint="eastAsia"/>
                <w:color w:val="000000"/>
              </w:rPr>
              <w:t>163,106</w:t>
            </w:r>
          </w:p>
        </w:tc>
      </w:tr>
      <w:tr w:rsidR="00D624E9" w:rsidRPr="00B3030A" w:rsidTr="000856C0">
        <w:trPr>
          <w:gridAfter w:val="8"/>
          <w:wAfter w:w="8322" w:type="dxa"/>
          <w:trHeight w:val="322"/>
        </w:trPr>
        <w:tc>
          <w:tcPr>
            <w:tcW w:w="2835" w:type="dxa"/>
            <w:gridSpan w:val="3"/>
            <w:tcBorders>
              <w:top w:val="single" w:sz="8" w:space="0" w:color="auto"/>
              <w:left w:val="single" w:sz="8" w:space="0" w:color="auto"/>
              <w:bottom w:val="single" w:sz="4" w:space="0" w:color="auto"/>
              <w:right w:val="single" w:sz="4" w:space="0" w:color="auto"/>
            </w:tcBorders>
            <w:shd w:val="clear" w:color="auto" w:fill="auto"/>
            <w:hideMark/>
          </w:tcPr>
          <w:p w:rsidR="00D624E9" w:rsidRPr="00B3030A" w:rsidRDefault="00D624E9" w:rsidP="00D624E9">
            <w:pPr>
              <w:widowControl/>
              <w:rPr>
                <w:rFonts w:ascii="標楷體" w:eastAsia="標楷體" w:hAnsi="標楷體" w:cs="新細明體"/>
                <w:color w:val="000000"/>
                <w:kern w:val="0"/>
              </w:rPr>
            </w:pPr>
            <w:r w:rsidRPr="00B3030A">
              <w:rPr>
                <w:rFonts w:ascii="標楷體" w:eastAsia="標楷體" w:hAnsi="標楷體" w:cs="新細明體" w:hint="eastAsia"/>
                <w:color w:val="000000"/>
                <w:kern w:val="0"/>
              </w:rPr>
              <w:t xml:space="preserve">房屋及建築                    </w:t>
            </w:r>
          </w:p>
        </w:tc>
        <w:tc>
          <w:tcPr>
            <w:tcW w:w="1831" w:type="dxa"/>
            <w:tcBorders>
              <w:top w:val="single" w:sz="8" w:space="0" w:color="auto"/>
              <w:left w:val="nil"/>
              <w:bottom w:val="single" w:sz="4" w:space="0" w:color="auto"/>
              <w:right w:val="single" w:sz="4" w:space="0" w:color="auto"/>
            </w:tcBorders>
            <w:shd w:val="clear" w:color="auto" w:fill="auto"/>
            <w:noWrap/>
            <w:vAlign w:val="center"/>
            <w:hideMark/>
          </w:tcPr>
          <w:p w:rsidR="00D624E9" w:rsidRDefault="00D624E9" w:rsidP="00D624E9">
            <w:pPr>
              <w:jc w:val="right"/>
              <w:rPr>
                <w:rFonts w:ascii="標楷體" w:eastAsia="標楷體" w:hAnsi="標楷體"/>
                <w:color w:val="000000"/>
              </w:rPr>
            </w:pPr>
            <w:r>
              <w:rPr>
                <w:rFonts w:ascii="標楷體" w:eastAsia="標楷體" w:hAnsi="標楷體" w:hint="eastAsia"/>
                <w:color w:val="000000"/>
              </w:rPr>
              <w:t>375</w:t>
            </w:r>
          </w:p>
        </w:tc>
        <w:tc>
          <w:tcPr>
            <w:tcW w:w="2705" w:type="dxa"/>
            <w:gridSpan w:val="3"/>
            <w:tcBorders>
              <w:top w:val="single" w:sz="8" w:space="0" w:color="auto"/>
              <w:left w:val="nil"/>
              <w:bottom w:val="single" w:sz="4" w:space="0" w:color="auto"/>
              <w:right w:val="single" w:sz="4" w:space="0" w:color="auto"/>
            </w:tcBorders>
            <w:shd w:val="clear" w:color="auto" w:fill="auto"/>
            <w:hideMark/>
          </w:tcPr>
          <w:p w:rsidR="00D624E9" w:rsidRPr="00B3030A" w:rsidRDefault="00D624E9" w:rsidP="00D624E9">
            <w:pPr>
              <w:widowControl/>
              <w:rPr>
                <w:rFonts w:ascii="標楷體" w:eastAsia="標楷體" w:hAnsi="標楷體" w:cs="新細明體"/>
                <w:color w:val="000000"/>
                <w:kern w:val="0"/>
              </w:rPr>
            </w:pPr>
            <w:r w:rsidRPr="00B3030A">
              <w:rPr>
                <w:rFonts w:ascii="標楷體" w:eastAsia="標楷體" w:hAnsi="標楷體" w:cs="新細明體" w:hint="eastAsia"/>
                <w:color w:val="000000"/>
                <w:kern w:val="0"/>
              </w:rPr>
              <w:t xml:space="preserve">　營運資金                    </w:t>
            </w:r>
          </w:p>
        </w:tc>
        <w:tc>
          <w:tcPr>
            <w:tcW w:w="1919" w:type="dxa"/>
            <w:tcBorders>
              <w:top w:val="single" w:sz="8" w:space="0" w:color="auto"/>
              <w:left w:val="nil"/>
              <w:bottom w:val="single" w:sz="4" w:space="0" w:color="auto"/>
              <w:right w:val="single" w:sz="8" w:space="0" w:color="auto"/>
            </w:tcBorders>
            <w:shd w:val="clear" w:color="auto" w:fill="auto"/>
            <w:noWrap/>
            <w:vAlign w:val="center"/>
            <w:hideMark/>
          </w:tcPr>
          <w:p w:rsidR="00D624E9" w:rsidRDefault="00D624E9" w:rsidP="00D624E9">
            <w:pPr>
              <w:jc w:val="right"/>
              <w:rPr>
                <w:rFonts w:ascii="標楷體" w:eastAsia="標楷體" w:hAnsi="標楷體"/>
                <w:color w:val="000000"/>
              </w:rPr>
            </w:pPr>
            <w:r>
              <w:rPr>
                <w:rFonts w:ascii="標楷體" w:eastAsia="標楷體" w:hAnsi="標楷體" w:hint="eastAsia"/>
                <w:color w:val="000000"/>
              </w:rPr>
              <w:t>19,788</w:t>
            </w:r>
          </w:p>
        </w:tc>
      </w:tr>
      <w:tr w:rsidR="00D624E9" w:rsidRPr="00B3030A" w:rsidTr="000856C0">
        <w:trPr>
          <w:gridAfter w:val="8"/>
          <w:wAfter w:w="8322" w:type="dxa"/>
          <w:trHeight w:val="322"/>
        </w:trPr>
        <w:tc>
          <w:tcPr>
            <w:tcW w:w="2835" w:type="dxa"/>
            <w:gridSpan w:val="3"/>
            <w:tcBorders>
              <w:top w:val="single" w:sz="4" w:space="0" w:color="auto"/>
              <w:left w:val="single" w:sz="8" w:space="0" w:color="auto"/>
              <w:bottom w:val="single" w:sz="4" w:space="0" w:color="auto"/>
              <w:right w:val="single" w:sz="4" w:space="0" w:color="auto"/>
            </w:tcBorders>
            <w:shd w:val="clear" w:color="auto" w:fill="auto"/>
            <w:hideMark/>
          </w:tcPr>
          <w:p w:rsidR="00D624E9" w:rsidRPr="00B3030A" w:rsidRDefault="00D624E9" w:rsidP="00D624E9">
            <w:pPr>
              <w:widowControl/>
              <w:rPr>
                <w:rFonts w:ascii="標楷體" w:eastAsia="標楷體" w:hAnsi="標楷體" w:cs="新細明體"/>
                <w:color w:val="000000"/>
                <w:kern w:val="0"/>
              </w:rPr>
            </w:pPr>
            <w:r w:rsidRPr="00B3030A">
              <w:rPr>
                <w:rFonts w:ascii="標楷體" w:eastAsia="標楷體" w:hAnsi="標楷體" w:cs="新細明體" w:hint="eastAsia"/>
                <w:color w:val="000000"/>
                <w:kern w:val="0"/>
              </w:rPr>
              <w:t xml:space="preserve">機械及設備                    </w:t>
            </w:r>
          </w:p>
        </w:tc>
        <w:tc>
          <w:tcPr>
            <w:tcW w:w="1831" w:type="dxa"/>
            <w:tcBorders>
              <w:top w:val="nil"/>
              <w:left w:val="nil"/>
              <w:bottom w:val="single" w:sz="4" w:space="0" w:color="auto"/>
              <w:right w:val="single" w:sz="4" w:space="0" w:color="auto"/>
            </w:tcBorders>
            <w:shd w:val="clear" w:color="auto" w:fill="auto"/>
            <w:noWrap/>
            <w:vAlign w:val="center"/>
            <w:hideMark/>
          </w:tcPr>
          <w:p w:rsidR="00D624E9" w:rsidRDefault="00D624E9" w:rsidP="00D624E9">
            <w:pPr>
              <w:jc w:val="right"/>
              <w:rPr>
                <w:rFonts w:ascii="標楷體" w:eastAsia="標楷體" w:hAnsi="標楷體"/>
                <w:color w:val="000000"/>
              </w:rPr>
            </w:pPr>
            <w:r>
              <w:rPr>
                <w:rFonts w:ascii="標楷體" w:eastAsia="標楷體" w:hAnsi="標楷體" w:hint="eastAsia"/>
                <w:color w:val="000000"/>
              </w:rPr>
              <w:t>117,067</w:t>
            </w:r>
          </w:p>
        </w:tc>
        <w:tc>
          <w:tcPr>
            <w:tcW w:w="2705" w:type="dxa"/>
            <w:gridSpan w:val="3"/>
            <w:tcBorders>
              <w:top w:val="single" w:sz="4" w:space="0" w:color="auto"/>
              <w:left w:val="nil"/>
              <w:bottom w:val="single" w:sz="4" w:space="0" w:color="auto"/>
              <w:right w:val="single" w:sz="4" w:space="0" w:color="auto"/>
            </w:tcBorders>
            <w:shd w:val="clear" w:color="auto" w:fill="auto"/>
            <w:hideMark/>
          </w:tcPr>
          <w:p w:rsidR="00D624E9" w:rsidRPr="00B3030A" w:rsidRDefault="00D624E9" w:rsidP="00D624E9">
            <w:pPr>
              <w:widowControl/>
              <w:rPr>
                <w:rFonts w:ascii="標楷體" w:eastAsia="標楷體" w:hAnsi="標楷體" w:cs="新細明體"/>
                <w:color w:val="000000"/>
                <w:kern w:val="0"/>
              </w:rPr>
            </w:pPr>
            <w:r w:rsidRPr="00B3030A">
              <w:rPr>
                <w:rFonts w:ascii="標楷體" w:eastAsia="標楷體" w:hAnsi="標楷體" w:cs="新細明體" w:hint="eastAsia"/>
                <w:color w:val="000000"/>
                <w:kern w:val="0"/>
              </w:rPr>
              <w:t xml:space="preserve">　國庫撥款                    </w:t>
            </w:r>
          </w:p>
        </w:tc>
        <w:tc>
          <w:tcPr>
            <w:tcW w:w="1919" w:type="dxa"/>
            <w:tcBorders>
              <w:top w:val="nil"/>
              <w:left w:val="nil"/>
              <w:bottom w:val="single" w:sz="4" w:space="0" w:color="auto"/>
              <w:right w:val="single" w:sz="8" w:space="0" w:color="auto"/>
            </w:tcBorders>
            <w:shd w:val="clear" w:color="auto" w:fill="auto"/>
            <w:noWrap/>
            <w:vAlign w:val="center"/>
            <w:hideMark/>
          </w:tcPr>
          <w:p w:rsidR="00D624E9" w:rsidRDefault="00D624E9" w:rsidP="00D624E9">
            <w:pPr>
              <w:jc w:val="right"/>
              <w:rPr>
                <w:rFonts w:ascii="標楷體" w:eastAsia="標楷體" w:hAnsi="標楷體"/>
                <w:color w:val="000000"/>
              </w:rPr>
            </w:pPr>
            <w:r>
              <w:rPr>
                <w:rFonts w:ascii="標楷體" w:eastAsia="標楷體" w:hAnsi="標楷體" w:hint="eastAsia"/>
                <w:color w:val="000000"/>
              </w:rPr>
              <w:t>143,318</w:t>
            </w:r>
          </w:p>
        </w:tc>
      </w:tr>
      <w:tr w:rsidR="00D624E9" w:rsidRPr="00B3030A" w:rsidTr="000856C0">
        <w:trPr>
          <w:gridAfter w:val="8"/>
          <w:wAfter w:w="8322" w:type="dxa"/>
          <w:trHeight w:val="322"/>
        </w:trPr>
        <w:tc>
          <w:tcPr>
            <w:tcW w:w="2835" w:type="dxa"/>
            <w:gridSpan w:val="3"/>
            <w:tcBorders>
              <w:top w:val="single" w:sz="4" w:space="0" w:color="auto"/>
              <w:left w:val="single" w:sz="8" w:space="0" w:color="auto"/>
              <w:bottom w:val="single" w:sz="4" w:space="0" w:color="auto"/>
              <w:right w:val="single" w:sz="4" w:space="0" w:color="auto"/>
            </w:tcBorders>
            <w:shd w:val="clear" w:color="auto" w:fill="auto"/>
            <w:hideMark/>
          </w:tcPr>
          <w:p w:rsidR="00D624E9" w:rsidRPr="00B3030A" w:rsidRDefault="00D624E9" w:rsidP="00D624E9">
            <w:pPr>
              <w:widowControl/>
              <w:rPr>
                <w:rFonts w:ascii="標楷體" w:eastAsia="標楷體" w:hAnsi="標楷體" w:cs="新細明體"/>
                <w:color w:val="000000"/>
                <w:kern w:val="0"/>
              </w:rPr>
            </w:pPr>
            <w:r w:rsidRPr="00B3030A">
              <w:rPr>
                <w:rFonts w:ascii="標楷體" w:eastAsia="標楷體" w:hAnsi="標楷體" w:cs="新細明體" w:hint="eastAsia"/>
                <w:color w:val="000000"/>
                <w:kern w:val="0"/>
              </w:rPr>
              <w:t xml:space="preserve">交通及運輸設備                </w:t>
            </w:r>
          </w:p>
        </w:tc>
        <w:tc>
          <w:tcPr>
            <w:tcW w:w="1831" w:type="dxa"/>
            <w:tcBorders>
              <w:top w:val="nil"/>
              <w:left w:val="nil"/>
              <w:bottom w:val="single" w:sz="4" w:space="0" w:color="auto"/>
              <w:right w:val="single" w:sz="4" w:space="0" w:color="auto"/>
            </w:tcBorders>
            <w:shd w:val="clear" w:color="auto" w:fill="auto"/>
            <w:noWrap/>
            <w:vAlign w:val="center"/>
            <w:hideMark/>
          </w:tcPr>
          <w:p w:rsidR="00D624E9" w:rsidRDefault="00D624E9" w:rsidP="00D624E9">
            <w:pPr>
              <w:jc w:val="right"/>
              <w:rPr>
                <w:rFonts w:ascii="標楷體" w:eastAsia="標楷體" w:hAnsi="標楷體"/>
                <w:color w:val="000000"/>
              </w:rPr>
            </w:pPr>
            <w:r>
              <w:rPr>
                <w:rFonts w:ascii="標楷體" w:eastAsia="標楷體" w:hAnsi="標楷體" w:hint="eastAsia"/>
                <w:color w:val="000000"/>
              </w:rPr>
              <w:t>4,852</w:t>
            </w:r>
          </w:p>
        </w:tc>
        <w:tc>
          <w:tcPr>
            <w:tcW w:w="2705" w:type="dxa"/>
            <w:gridSpan w:val="3"/>
            <w:tcBorders>
              <w:top w:val="single" w:sz="4" w:space="0" w:color="auto"/>
              <w:left w:val="nil"/>
              <w:bottom w:val="single" w:sz="4" w:space="0" w:color="auto"/>
              <w:right w:val="single" w:sz="4" w:space="0" w:color="auto"/>
            </w:tcBorders>
            <w:shd w:val="clear" w:color="auto" w:fill="auto"/>
            <w:hideMark/>
          </w:tcPr>
          <w:p w:rsidR="00D624E9" w:rsidRPr="00B3030A" w:rsidRDefault="00D624E9" w:rsidP="00D624E9">
            <w:pPr>
              <w:widowControl/>
              <w:rPr>
                <w:rFonts w:ascii="標楷體" w:eastAsia="標楷體" w:hAnsi="標楷體" w:cs="新細明體"/>
                <w:color w:val="000000"/>
                <w:kern w:val="0"/>
              </w:rPr>
            </w:pPr>
          </w:p>
        </w:tc>
        <w:tc>
          <w:tcPr>
            <w:tcW w:w="1919" w:type="dxa"/>
            <w:tcBorders>
              <w:top w:val="nil"/>
              <w:left w:val="nil"/>
              <w:bottom w:val="single" w:sz="4" w:space="0" w:color="auto"/>
              <w:right w:val="single" w:sz="8" w:space="0" w:color="auto"/>
            </w:tcBorders>
            <w:shd w:val="clear" w:color="auto" w:fill="auto"/>
            <w:noWrap/>
            <w:vAlign w:val="center"/>
            <w:hideMark/>
          </w:tcPr>
          <w:p w:rsidR="00D624E9" w:rsidRDefault="00D624E9" w:rsidP="00D624E9">
            <w:pPr>
              <w:rPr>
                <w:rFonts w:ascii="標楷體" w:eastAsia="標楷體" w:hAnsi="標楷體"/>
                <w:color w:val="000000"/>
              </w:rPr>
            </w:pPr>
            <w:r>
              <w:rPr>
                <w:rFonts w:ascii="標楷體" w:eastAsia="標楷體" w:hAnsi="標楷體" w:hint="eastAsia"/>
                <w:color w:val="000000"/>
              </w:rPr>
              <w:t xml:space="preserve">　</w:t>
            </w:r>
          </w:p>
        </w:tc>
      </w:tr>
      <w:tr w:rsidR="00D624E9" w:rsidRPr="00B3030A" w:rsidTr="000856C0">
        <w:trPr>
          <w:gridAfter w:val="8"/>
          <w:wAfter w:w="8322" w:type="dxa"/>
          <w:trHeight w:val="322"/>
        </w:trPr>
        <w:tc>
          <w:tcPr>
            <w:tcW w:w="2835" w:type="dxa"/>
            <w:gridSpan w:val="3"/>
            <w:tcBorders>
              <w:top w:val="single" w:sz="4" w:space="0" w:color="auto"/>
              <w:left w:val="single" w:sz="8" w:space="0" w:color="auto"/>
              <w:bottom w:val="single" w:sz="4" w:space="0" w:color="auto"/>
              <w:right w:val="single" w:sz="4" w:space="0" w:color="auto"/>
            </w:tcBorders>
            <w:shd w:val="clear" w:color="auto" w:fill="auto"/>
            <w:hideMark/>
          </w:tcPr>
          <w:p w:rsidR="00D624E9" w:rsidRPr="00B3030A" w:rsidRDefault="00D624E9" w:rsidP="00D624E9">
            <w:pPr>
              <w:widowControl/>
              <w:rPr>
                <w:rFonts w:ascii="標楷體" w:eastAsia="標楷體" w:hAnsi="標楷體" w:cs="新細明體"/>
                <w:color w:val="000000"/>
                <w:kern w:val="0"/>
              </w:rPr>
            </w:pPr>
            <w:r w:rsidRPr="00B3030A">
              <w:rPr>
                <w:rFonts w:ascii="標楷體" w:eastAsia="標楷體" w:hAnsi="標楷體" w:cs="新細明體" w:hint="eastAsia"/>
                <w:color w:val="000000"/>
                <w:kern w:val="0"/>
              </w:rPr>
              <w:t xml:space="preserve">什項設備                      </w:t>
            </w:r>
          </w:p>
        </w:tc>
        <w:tc>
          <w:tcPr>
            <w:tcW w:w="1831" w:type="dxa"/>
            <w:tcBorders>
              <w:top w:val="nil"/>
              <w:left w:val="nil"/>
              <w:bottom w:val="single" w:sz="4" w:space="0" w:color="auto"/>
              <w:right w:val="single" w:sz="4" w:space="0" w:color="auto"/>
            </w:tcBorders>
            <w:shd w:val="clear" w:color="auto" w:fill="auto"/>
            <w:noWrap/>
            <w:vAlign w:val="center"/>
            <w:hideMark/>
          </w:tcPr>
          <w:p w:rsidR="00D624E9" w:rsidRDefault="00D624E9" w:rsidP="00D624E9">
            <w:pPr>
              <w:jc w:val="right"/>
              <w:rPr>
                <w:rFonts w:ascii="標楷體" w:eastAsia="標楷體" w:hAnsi="標楷體"/>
                <w:color w:val="000000"/>
              </w:rPr>
            </w:pPr>
            <w:r>
              <w:rPr>
                <w:rFonts w:ascii="標楷體" w:eastAsia="標楷體" w:hAnsi="標楷體" w:hint="eastAsia"/>
                <w:color w:val="000000"/>
              </w:rPr>
              <w:t>28,812</w:t>
            </w:r>
          </w:p>
        </w:tc>
        <w:tc>
          <w:tcPr>
            <w:tcW w:w="2705" w:type="dxa"/>
            <w:gridSpan w:val="3"/>
            <w:tcBorders>
              <w:top w:val="single" w:sz="4" w:space="0" w:color="auto"/>
              <w:left w:val="nil"/>
              <w:bottom w:val="single" w:sz="4" w:space="0" w:color="auto"/>
              <w:right w:val="single" w:sz="4" w:space="0" w:color="auto"/>
            </w:tcBorders>
            <w:shd w:val="clear" w:color="auto" w:fill="auto"/>
            <w:hideMark/>
          </w:tcPr>
          <w:p w:rsidR="00D624E9" w:rsidRPr="00B3030A" w:rsidRDefault="00D624E9" w:rsidP="00D624E9">
            <w:pPr>
              <w:widowControl/>
              <w:rPr>
                <w:rFonts w:ascii="標楷體" w:eastAsia="標楷體" w:hAnsi="標楷體" w:cs="新細明體"/>
                <w:color w:val="000000"/>
                <w:kern w:val="0"/>
              </w:rPr>
            </w:pPr>
            <w:r w:rsidRPr="00B3030A">
              <w:rPr>
                <w:rFonts w:ascii="標楷體" w:eastAsia="標楷體" w:hAnsi="標楷體" w:cs="新細明體" w:hint="eastAsia"/>
                <w:color w:val="000000"/>
                <w:kern w:val="0"/>
              </w:rPr>
              <w:t xml:space="preserve">                              </w:t>
            </w:r>
          </w:p>
        </w:tc>
        <w:tc>
          <w:tcPr>
            <w:tcW w:w="1919" w:type="dxa"/>
            <w:tcBorders>
              <w:top w:val="nil"/>
              <w:left w:val="nil"/>
              <w:bottom w:val="single" w:sz="4" w:space="0" w:color="auto"/>
              <w:right w:val="single" w:sz="8" w:space="0" w:color="auto"/>
            </w:tcBorders>
            <w:shd w:val="clear" w:color="auto" w:fill="auto"/>
            <w:noWrap/>
            <w:vAlign w:val="center"/>
            <w:hideMark/>
          </w:tcPr>
          <w:p w:rsidR="00D624E9" w:rsidRDefault="00D624E9" w:rsidP="00D624E9">
            <w:pPr>
              <w:rPr>
                <w:rFonts w:ascii="標楷體" w:eastAsia="標楷體" w:hAnsi="標楷體"/>
                <w:color w:val="000000"/>
              </w:rPr>
            </w:pPr>
            <w:r>
              <w:rPr>
                <w:rFonts w:ascii="標楷體" w:eastAsia="標楷體" w:hAnsi="標楷體" w:hint="eastAsia"/>
                <w:color w:val="000000"/>
              </w:rPr>
              <w:t xml:space="preserve">　</w:t>
            </w:r>
          </w:p>
        </w:tc>
      </w:tr>
      <w:tr w:rsidR="00D624E9" w:rsidRPr="00B3030A" w:rsidTr="000856C0">
        <w:trPr>
          <w:gridAfter w:val="8"/>
          <w:wAfter w:w="8322" w:type="dxa"/>
          <w:trHeight w:val="334"/>
        </w:trPr>
        <w:tc>
          <w:tcPr>
            <w:tcW w:w="2835" w:type="dxa"/>
            <w:gridSpan w:val="3"/>
            <w:tcBorders>
              <w:top w:val="single" w:sz="4" w:space="0" w:color="auto"/>
              <w:left w:val="single" w:sz="8" w:space="0" w:color="auto"/>
              <w:bottom w:val="single" w:sz="8" w:space="0" w:color="auto"/>
              <w:right w:val="single" w:sz="4" w:space="0" w:color="auto"/>
            </w:tcBorders>
            <w:shd w:val="clear" w:color="auto" w:fill="auto"/>
            <w:hideMark/>
          </w:tcPr>
          <w:p w:rsidR="00D624E9" w:rsidRPr="00B3030A" w:rsidRDefault="00D624E9" w:rsidP="00D624E9">
            <w:pPr>
              <w:widowControl/>
              <w:rPr>
                <w:rFonts w:ascii="標楷體" w:eastAsia="標楷體" w:hAnsi="標楷體" w:cs="新細明體"/>
                <w:color w:val="000000"/>
                <w:kern w:val="0"/>
              </w:rPr>
            </w:pPr>
            <w:r w:rsidRPr="00B3030A">
              <w:rPr>
                <w:rFonts w:ascii="標楷體" w:eastAsia="標楷體" w:hAnsi="標楷體" w:cs="新細明體" w:hint="eastAsia"/>
                <w:color w:val="000000"/>
                <w:kern w:val="0"/>
              </w:rPr>
              <w:t xml:space="preserve">    合      計                </w:t>
            </w:r>
          </w:p>
        </w:tc>
        <w:tc>
          <w:tcPr>
            <w:tcW w:w="1831" w:type="dxa"/>
            <w:tcBorders>
              <w:top w:val="nil"/>
              <w:left w:val="nil"/>
              <w:bottom w:val="single" w:sz="8" w:space="0" w:color="auto"/>
              <w:right w:val="single" w:sz="4" w:space="0" w:color="auto"/>
            </w:tcBorders>
            <w:shd w:val="clear" w:color="auto" w:fill="auto"/>
            <w:noWrap/>
            <w:vAlign w:val="center"/>
            <w:hideMark/>
          </w:tcPr>
          <w:p w:rsidR="00D624E9" w:rsidRDefault="00D624E9" w:rsidP="00D624E9">
            <w:pPr>
              <w:jc w:val="right"/>
              <w:rPr>
                <w:rFonts w:ascii="標楷體" w:eastAsia="標楷體" w:hAnsi="標楷體"/>
                <w:color w:val="000000"/>
              </w:rPr>
            </w:pPr>
            <w:r>
              <w:rPr>
                <w:rFonts w:ascii="標楷體" w:eastAsia="標楷體" w:hAnsi="標楷體" w:hint="eastAsia"/>
                <w:color w:val="000000"/>
              </w:rPr>
              <w:t>163,106</w:t>
            </w:r>
          </w:p>
        </w:tc>
        <w:tc>
          <w:tcPr>
            <w:tcW w:w="2705" w:type="dxa"/>
            <w:gridSpan w:val="3"/>
            <w:tcBorders>
              <w:top w:val="single" w:sz="4" w:space="0" w:color="auto"/>
              <w:left w:val="nil"/>
              <w:bottom w:val="single" w:sz="8" w:space="0" w:color="auto"/>
              <w:right w:val="single" w:sz="4" w:space="0" w:color="auto"/>
            </w:tcBorders>
            <w:shd w:val="clear" w:color="auto" w:fill="auto"/>
            <w:hideMark/>
          </w:tcPr>
          <w:p w:rsidR="00D624E9" w:rsidRPr="00B3030A" w:rsidRDefault="00D624E9" w:rsidP="00D624E9">
            <w:pPr>
              <w:widowControl/>
              <w:rPr>
                <w:rFonts w:ascii="標楷體" w:eastAsia="標楷體" w:hAnsi="標楷體" w:cs="新細明體"/>
                <w:color w:val="000000"/>
                <w:kern w:val="0"/>
              </w:rPr>
            </w:pPr>
            <w:r w:rsidRPr="00B3030A">
              <w:rPr>
                <w:rFonts w:ascii="標楷體" w:eastAsia="標楷體" w:hAnsi="標楷體" w:cs="新細明體" w:hint="eastAsia"/>
                <w:color w:val="000000"/>
                <w:kern w:val="0"/>
              </w:rPr>
              <w:t xml:space="preserve">    合      計                </w:t>
            </w:r>
          </w:p>
        </w:tc>
        <w:tc>
          <w:tcPr>
            <w:tcW w:w="1919" w:type="dxa"/>
            <w:tcBorders>
              <w:top w:val="nil"/>
              <w:left w:val="nil"/>
              <w:bottom w:val="single" w:sz="8" w:space="0" w:color="auto"/>
              <w:right w:val="single" w:sz="8" w:space="0" w:color="auto"/>
            </w:tcBorders>
            <w:shd w:val="clear" w:color="auto" w:fill="auto"/>
            <w:noWrap/>
            <w:vAlign w:val="center"/>
            <w:hideMark/>
          </w:tcPr>
          <w:p w:rsidR="00D624E9" w:rsidRDefault="00D624E9" w:rsidP="00D624E9">
            <w:pPr>
              <w:jc w:val="right"/>
              <w:rPr>
                <w:rFonts w:ascii="標楷體" w:eastAsia="標楷體" w:hAnsi="標楷體"/>
                <w:color w:val="000000"/>
              </w:rPr>
            </w:pPr>
            <w:r>
              <w:rPr>
                <w:rFonts w:ascii="標楷體" w:eastAsia="標楷體" w:hAnsi="標楷體" w:hint="eastAsia"/>
                <w:color w:val="000000"/>
              </w:rPr>
              <w:t>163,106</w:t>
            </w:r>
          </w:p>
        </w:tc>
      </w:tr>
    </w:tbl>
    <w:p w:rsidR="005B3B97" w:rsidRPr="002C0D88" w:rsidRDefault="005B3B97" w:rsidP="005B3B97">
      <w:pPr>
        <w:spacing w:line="0" w:lineRule="atLeast"/>
        <w:rPr>
          <w:rFonts w:ascii="標楷體" w:eastAsia="標楷體" w:hAnsi="標楷體"/>
          <w:sz w:val="28"/>
          <w:szCs w:val="28"/>
        </w:rPr>
      </w:pPr>
      <w:r w:rsidRPr="002C0D88">
        <w:rPr>
          <w:rFonts w:ascii="標楷體" w:eastAsia="標楷體" w:hAnsi="標楷體" w:hint="eastAsia"/>
          <w:sz w:val="28"/>
          <w:szCs w:val="28"/>
        </w:rPr>
        <w:lastRenderedPageBreak/>
        <w:t>肆、預算概要</w:t>
      </w:r>
    </w:p>
    <w:p w:rsidR="005B3B97" w:rsidRPr="002C0D88" w:rsidRDefault="005B3B97" w:rsidP="005B3B97">
      <w:pPr>
        <w:spacing w:line="0" w:lineRule="atLeast"/>
        <w:rPr>
          <w:rFonts w:ascii="標楷體" w:eastAsia="標楷體" w:hAnsi="標楷體"/>
          <w:sz w:val="28"/>
          <w:szCs w:val="28"/>
        </w:rPr>
      </w:pPr>
      <w:r w:rsidRPr="002C0D88">
        <w:rPr>
          <w:rFonts w:ascii="標楷體" w:eastAsia="標楷體" w:hAnsi="標楷體" w:hint="eastAsia"/>
          <w:sz w:val="28"/>
          <w:szCs w:val="28"/>
        </w:rPr>
        <w:t xml:space="preserve">一、業務收支及餘絀之預計  </w:t>
      </w:r>
    </w:p>
    <w:p w:rsidR="005B3B97" w:rsidRPr="002C0D88" w:rsidRDefault="005B3B97" w:rsidP="00DE1D1B">
      <w:pPr>
        <w:spacing w:line="0" w:lineRule="atLeast"/>
        <w:ind w:leftChars="44" w:left="632" w:hangingChars="188" w:hanging="526"/>
        <w:jc w:val="both"/>
        <w:rPr>
          <w:rFonts w:ascii="標楷體" w:eastAsia="標楷體" w:hAnsi="標楷體"/>
          <w:sz w:val="28"/>
          <w:szCs w:val="28"/>
        </w:rPr>
      </w:pPr>
      <w:r w:rsidRPr="002C0D88">
        <w:rPr>
          <w:rFonts w:ascii="標楷體" w:eastAsia="標楷體" w:hAnsi="標楷體"/>
          <w:sz w:val="28"/>
          <w:szCs w:val="28"/>
        </w:rPr>
        <w:t>(一)業務收入</w:t>
      </w:r>
      <w:r w:rsidRPr="002C0D88">
        <w:rPr>
          <w:rFonts w:ascii="標楷體" w:eastAsia="標楷體" w:hAnsi="標楷體" w:hint="eastAsia"/>
          <w:sz w:val="28"/>
          <w:szCs w:val="28"/>
        </w:rPr>
        <w:t>4</w:t>
      </w:r>
      <w:r w:rsidRPr="002C0D88">
        <w:rPr>
          <w:rFonts w:ascii="標楷體" w:eastAsia="標楷體" w:hAnsi="標楷體"/>
          <w:sz w:val="28"/>
          <w:szCs w:val="28"/>
        </w:rPr>
        <w:t>億</w:t>
      </w:r>
      <w:r w:rsidR="0071048D">
        <w:rPr>
          <w:rFonts w:ascii="標楷體" w:eastAsia="標楷體" w:hAnsi="標楷體" w:hint="eastAsia"/>
          <w:sz w:val="28"/>
          <w:szCs w:val="28"/>
        </w:rPr>
        <w:t>8</w:t>
      </w:r>
      <w:r w:rsidRPr="002C0D88">
        <w:rPr>
          <w:rFonts w:ascii="標楷體" w:eastAsia="標楷體" w:hAnsi="標楷體"/>
          <w:sz w:val="28"/>
          <w:szCs w:val="28"/>
        </w:rPr>
        <w:t>,</w:t>
      </w:r>
      <w:r w:rsidR="00887C0E">
        <w:rPr>
          <w:rFonts w:ascii="標楷體" w:eastAsia="標楷體" w:hAnsi="標楷體" w:hint="eastAsia"/>
          <w:sz w:val="28"/>
          <w:szCs w:val="28"/>
        </w:rPr>
        <w:t>929</w:t>
      </w:r>
      <w:r w:rsidRPr="002C0D88">
        <w:rPr>
          <w:rFonts w:ascii="標楷體" w:eastAsia="標楷體" w:hAnsi="標楷體"/>
          <w:sz w:val="28"/>
          <w:szCs w:val="28"/>
        </w:rPr>
        <w:t>萬</w:t>
      </w:r>
      <w:r w:rsidR="00887C0E">
        <w:rPr>
          <w:rFonts w:ascii="標楷體" w:eastAsia="標楷體" w:hAnsi="標楷體" w:hint="eastAsia"/>
          <w:sz w:val="28"/>
          <w:szCs w:val="28"/>
        </w:rPr>
        <w:t>4</w:t>
      </w:r>
      <w:r w:rsidRPr="002C0D88">
        <w:rPr>
          <w:rFonts w:ascii="標楷體" w:eastAsia="標楷體" w:hAnsi="標楷體"/>
          <w:sz w:val="28"/>
          <w:szCs w:val="28"/>
        </w:rPr>
        <w:t>千元，</w:t>
      </w:r>
      <w:r w:rsidRPr="002C0D88">
        <w:rPr>
          <w:rFonts w:ascii="標楷體" w:eastAsia="標楷體" w:hAnsi="標楷體" w:hint="eastAsia"/>
          <w:sz w:val="28"/>
          <w:szCs w:val="28"/>
        </w:rPr>
        <w:t>主要係學雜費收入、學校教學研究補助收入、</w:t>
      </w:r>
      <w:r>
        <w:rPr>
          <w:rFonts w:ascii="標楷體" w:eastAsia="標楷體" w:hAnsi="標楷體" w:hint="eastAsia"/>
          <w:sz w:val="28"/>
          <w:szCs w:val="28"/>
        </w:rPr>
        <w:t>建教合作收入、</w:t>
      </w:r>
      <w:r w:rsidRPr="002C0D88">
        <w:rPr>
          <w:rFonts w:ascii="標楷體" w:eastAsia="標楷體" w:hAnsi="標楷體" w:hint="eastAsia"/>
          <w:sz w:val="28"/>
          <w:szCs w:val="28"/>
        </w:rPr>
        <w:t>推廣教育收入、其他補助收入及雜項業務收入，</w:t>
      </w:r>
      <w:r w:rsidRPr="002C0D88">
        <w:rPr>
          <w:rFonts w:ascii="標楷體" w:eastAsia="標楷體" w:hAnsi="標楷體"/>
          <w:sz w:val="28"/>
          <w:szCs w:val="28"/>
        </w:rPr>
        <w:t>較上年度預算數</w:t>
      </w:r>
      <w:r w:rsidRPr="002C0D88">
        <w:rPr>
          <w:rFonts w:ascii="標楷體" w:eastAsia="標楷體" w:hAnsi="標楷體" w:hint="eastAsia"/>
          <w:sz w:val="28"/>
          <w:szCs w:val="28"/>
        </w:rPr>
        <w:t>4</w:t>
      </w:r>
      <w:r w:rsidRPr="002C0D88">
        <w:rPr>
          <w:rFonts w:ascii="標楷體" w:eastAsia="標楷體" w:hAnsi="標楷體"/>
          <w:sz w:val="28"/>
          <w:szCs w:val="28"/>
        </w:rPr>
        <w:t>億</w:t>
      </w:r>
      <w:r w:rsidR="00480674">
        <w:rPr>
          <w:rFonts w:ascii="標楷體" w:eastAsia="標楷體" w:hAnsi="標楷體" w:hint="eastAsia"/>
          <w:sz w:val="28"/>
          <w:szCs w:val="28"/>
        </w:rPr>
        <w:t>8</w:t>
      </w:r>
      <w:r w:rsidRPr="002C0D88">
        <w:rPr>
          <w:rFonts w:ascii="標楷體" w:eastAsia="標楷體" w:hAnsi="標楷體"/>
          <w:sz w:val="28"/>
          <w:szCs w:val="28"/>
        </w:rPr>
        <w:t>,</w:t>
      </w:r>
      <w:r w:rsidR="00480674">
        <w:rPr>
          <w:rFonts w:ascii="標楷體" w:eastAsia="標楷體" w:hAnsi="標楷體" w:hint="eastAsia"/>
          <w:sz w:val="28"/>
          <w:szCs w:val="28"/>
        </w:rPr>
        <w:t>3</w:t>
      </w:r>
      <w:r w:rsidR="005F1B9E">
        <w:rPr>
          <w:rFonts w:ascii="標楷體" w:eastAsia="標楷體" w:hAnsi="標楷體" w:hint="eastAsia"/>
          <w:sz w:val="28"/>
          <w:szCs w:val="28"/>
        </w:rPr>
        <w:t>07</w:t>
      </w:r>
      <w:r w:rsidRPr="002C0D88">
        <w:rPr>
          <w:rFonts w:ascii="標楷體" w:eastAsia="標楷體" w:hAnsi="標楷體"/>
          <w:sz w:val="28"/>
          <w:szCs w:val="28"/>
        </w:rPr>
        <w:t>萬</w:t>
      </w:r>
      <w:r w:rsidR="005F1B9E">
        <w:rPr>
          <w:rFonts w:ascii="標楷體" w:eastAsia="標楷體" w:hAnsi="標楷體" w:hint="eastAsia"/>
          <w:sz w:val="28"/>
          <w:szCs w:val="28"/>
        </w:rPr>
        <w:t>2</w:t>
      </w:r>
      <w:r w:rsidRPr="002C0D88">
        <w:rPr>
          <w:rFonts w:ascii="標楷體" w:eastAsia="標楷體" w:hAnsi="標楷體" w:hint="eastAsia"/>
          <w:sz w:val="28"/>
          <w:szCs w:val="28"/>
        </w:rPr>
        <w:t>千</w:t>
      </w:r>
      <w:r w:rsidRPr="002C0D88">
        <w:rPr>
          <w:rFonts w:ascii="標楷體" w:eastAsia="標楷體" w:hAnsi="標楷體"/>
          <w:sz w:val="28"/>
          <w:szCs w:val="28"/>
        </w:rPr>
        <w:t>元，</w:t>
      </w:r>
      <w:r w:rsidR="005F1B9E">
        <w:rPr>
          <w:rFonts w:ascii="標楷體" w:eastAsia="標楷體" w:hAnsi="標楷體"/>
          <w:sz w:val="28"/>
          <w:szCs w:val="28"/>
        </w:rPr>
        <w:t>增加</w:t>
      </w:r>
      <w:r w:rsidR="00480674">
        <w:rPr>
          <w:rFonts w:ascii="標楷體" w:eastAsia="標楷體" w:hAnsi="標楷體" w:hint="eastAsia"/>
          <w:sz w:val="28"/>
          <w:szCs w:val="28"/>
        </w:rPr>
        <w:t xml:space="preserve"> </w:t>
      </w:r>
      <w:r w:rsidR="005F1B9E">
        <w:rPr>
          <w:rFonts w:ascii="標楷體" w:eastAsia="標楷體" w:hAnsi="標楷體" w:hint="eastAsia"/>
          <w:sz w:val="28"/>
          <w:szCs w:val="28"/>
        </w:rPr>
        <w:t>622</w:t>
      </w:r>
      <w:r w:rsidRPr="002C0D88">
        <w:rPr>
          <w:rFonts w:ascii="標楷體" w:eastAsia="標楷體" w:hAnsi="標楷體"/>
          <w:sz w:val="28"/>
          <w:szCs w:val="28"/>
        </w:rPr>
        <w:t>萬</w:t>
      </w:r>
      <w:r w:rsidR="005F1B9E">
        <w:rPr>
          <w:rFonts w:ascii="標楷體" w:eastAsia="標楷體" w:hAnsi="標楷體" w:hint="eastAsia"/>
          <w:sz w:val="28"/>
          <w:szCs w:val="28"/>
        </w:rPr>
        <w:t>2</w:t>
      </w:r>
      <w:r w:rsidRPr="002C0D88">
        <w:rPr>
          <w:rFonts w:ascii="標楷體" w:eastAsia="標楷體" w:hAnsi="標楷體"/>
          <w:sz w:val="28"/>
          <w:szCs w:val="28"/>
        </w:rPr>
        <w:t>千元，約</w:t>
      </w:r>
      <w:r w:rsidR="005F1B9E">
        <w:rPr>
          <w:rFonts w:ascii="標楷體" w:eastAsia="標楷體" w:hAnsi="標楷體" w:hint="eastAsia"/>
          <w:sz w:val="28"/>
          <w:szCs w:val="28"/>
        </w:rPr>
        <w:t>1</w:t>
      </w:r>
      <w:r w:rsidRPr="002C0D88">
        <w:rPr>
          <w:rFonts w:ascii="標楷體" w:eastAsia="標楷體" w:hAnsi="標楷體"/>
          <w:sz w:val="28"/>
          <w:szCs w:val="28"/>
        </w:rPr>
        <w:t>.</w:t>
      </w:r>
      <w:r w:rsidR="005F1B9E">
        <w:rPr>
          <w:rFonts w:ascii="標楷體" w:eastAsia="標楷體" w:hAnsi="標楷體" w:hint="eastAsia"/>
          <w:sz w:val="28"/>
          <w:szCs w:val="28"/>
        </w:rPr>
        <w:t>2</w:t>
      </w:r>
      <w:r w:rsidR="00480674">
        <w:rPr>
          <w:rFonts w:ascii="標楷體" w:eastAsia="標楷體" w:hAnsi="標楷體" w:hint="eastAsia"/>
          <w:sz w:val="28"/>
          <w:szCs w:val="28"/>
        </w:rPr>
        <w:t>9</w:t>
      </w:r>
      <w:r w:rsidRPr="002C0D88">
        <w:rPr>
          <w:rFonts w:ascii="標楷體" w:eastAsia="標楷體" w:hAnsi="標楷體"/>
          <w:sz w:val="28"/>
          <w:szCs w:val="28"/>
        </w:rPr>
        <w:t>％</w:t>
      </w:r>
      <w:r w:rsidRPr="002C0D88">
        <w:rPr>
          <w:rFonts w:ascii="標楷體" w:eastAsia="標楷體" w:hAnsi="標楷體" w:hint="eastAsia"/>
          <w:sz w:val="28"/>
          <w:szCs w:val="28"/>
        </w:rPr>
        <w:t>，主要係</w:t>
      </w:r>
      <w:r w:rsidR="005F1B9E">
        <w:rPr>
          <w:rFonts w:ascii="標楷體" w:eastAsia="標楷體" w:hAnsi="標楷體" w:hint="eastAsia"/>
          <w:sz w:val="28"/>
          <w:szCs w:val="28"/>
        </w:rPr>
        <w:t>建教合作</w:t>
      </w:r>
      <w:r>
        <w:rPr>
          <w:rFonts w:ascii="標楷體" w:eastAsia="標楷體" w:hAnsi="標楷體" w:hint="eastAsia"/>
          <w:sz w:val="28"/>
          <w:szCs w:val="28"/>
        </w:rPr>
        <w:t>收入</w:t>
      </w:r>
      <w:r w:rsidR="00854EA1">
        <w:rPr>
          <w:rFonts w:ascii="標楷體" w:eastAsia="標楷體" w:hAnsi="標楷體" w:hint="eastAsia"/>
          <w:sz w:val="28"/>
          <w:szCs w:val="28"/>
        </w:rPr>
        <w:t>及</w:t>
      </w:r>
      <w:r w:rsidR="005F1B9E">
        <w:rPr>
          <w:rFonts w:ascii="標楷體" w:eastAsia="標楷體" w:hAnsi="標楷體" w:hint="eastAsia"/>
          <w:sz w:val="28"/>
          <w:szCs w:val="28"/>
        </w:rPr>
        <w:t>推廣教育收入</w:t>
      </w:r>
      <w:r w:rsidR="00854EA1">
        <w:rPr>
          <w:rFonts w:ascii="標楷體" w:eastAsia="標楷體" w:hAnsi="標楷體" w:hint="eastAsia"/>
          <w:sz w:val="28"/>
          <w:szCs w:val="28"/>
        </w:rPr>
        <w:t>增加</w:t>
      </w:r>
      <w:r w:rsidRPr="002C0D88">
        <w:rPr>
          <w:rFonts w:ascii="標楷體" w:eastAsia="標楷體" w:hAnsi="標楷體" w:hint="eastAsia"/>
          <w:sz w:val="28"/>
          <w:szCs w:val="28"/>
        </w:rPr>
        <w:t>所致</w:t>
      </w:r>
      <w:r w:rsidRPr="002C0D88">
        <w:rPr>
          <w:rFonts w:ascii="標楷體" w:eastAsia="標楷體" w:hAnsi="標楷體"/>
          <w:sz w:val="28"/>
          <w:szCs w:val="28"/>
        </w:rPr>
        <w:t>。</w:t>
      </w:r>
    </w:p>
    <w:p w:rsidR="005B3B97" w:rsidRPr="002C0D88" w:rsidRDefault="005B3B97" w:rsidP="00DE1D1B">
      <w:pPr>
        <w:spacing w:line="0" w:lineRule="atLeast"/>
        <w:ind w:leftChars="44" w:left="632" w:hangingChars="188" w:hanging="526"/>
        <w:jc w:val="both"/>
        <w:rPr>
          <w:rFonts w:ascii="標楷體" w:eastAsia="標楷體" w:hAnsi="標楷體"/>
          <w:sz w:val="28"/>
          <w:szCs w:val="28"/>
        </w:rPr>
      </w:pPr>
      <w:r w:rsidRPr="002C0D88">
        <w:rPr>
          <w:rFonts w:ascii="標楷體" w:eastAsia="標楷體" w:hAnsi="標楷體"/>
          <w:sz w:val="28"/>
          <w:szCs w:val="28"/>
        </w:rPr>
        <w:t>(二)業務成本與費用</w:t>
      </w:r>
      <w:r w:rsidR="005F1B9E">
        <w:rPr>
          <w:rFonts w:ascii="標楷體" w:eastAsia="標楷體" w:hAnsi="標楷體" w:hint="eastAsia"/>
          <w:sz w:val="28"/>
          <w:szCs w:val="28"/>
        </w:rPr>
        <w:t>5</w:t>
      </w:r>
      <w:r w:rsidRPr="002C0D88">
        <w:rPr>
          <w:rFonts w:ascii="標楷體" w:eastAsia="標楷體" w:hAnsi="標楷體"/>
          <w:sz w:val="28"/>
          <w:szCs w:val="28"/>
        </w:rPr>
        <w:t>億</w:t>
      </w:r>
      <w:r w:rsidR="005F1B9E">
        <w:rPr>
          <w:rFonts w:ascii="標楷體" w:eastAsia="標楷體" w:hAnsi="標楷體" w:hint="eastAsia"/>
          <w:sz w:val="28"/>
          <w:szCs w:val="28"/>
        </w:rPr>
        <w:t>2</w:t>
      </w:r>
      <w:r w:rsidRPr="002C0D88">
        <w:rPr>
          <w:rFonts w:ascii="標楷體" w:eastAsia="標楷體" w:hAnsi="標楷體"/>
          <w:sz w:val="28"/>
          <w:szCs w:val="28"/>
        </w:rPr>
        <w:t>,</w:t>
      </w:r>
      <w:r w:rsidR="005F1B9E">
        <w:rPr>
          <w:rFonts w:ascii="標楷體" w:eastAsia="標楷體" w:hAnsi="標楷體" w:hint="eastAsia"/>
          <w:sz w:val="28"/>
          <w:szCs w:val="28"/>
        </w:rPr>
        <w:t>157</w:t>
      </w:r>
      <w:r w:rsidRPr="002C0D88">
        <w:rPr>
          <w:rFonts w:ascii="標楷體" w:eastAsia="標楷體" w:hAnsi="標楷體"/>
          <w:sz w:val="28"/>
          <w:szCs w:val="28"/>
        </w:rPr>
        <w:t>萬</w:t>
      </w:r>
      <w:r w:rsidR="005F1B9E">
        <w:rPr>
          <w:rFonts w:ascii="標楷體" w:eastAsia="標楷體" w:hAnsi="標楷體" w:hint="eastAsia"/>
          <w:sz w:val="28"/>
          <w:szCs w:val="28"/>
        </w:rPr>
        <w:t>9</w:t>
      </w:r>
      <w:r w:rsidRPr="002C0D88">
        <w:rPr>
          <w:rFonts w:ascii="標楷體" w:eastAsia="標楷體" w:hAnsi="標楷體"/>
          <w:sz w:val="28"/>
          <w:szCs w:val="28"/>
        </w:rPr>
        <w:t>千元，</w:t>
      </w:r>
      <w:r w:rsidRPr="002C0D88">
        <w:rPr>
          <w:rFonts w:ascii="標楷體" w:eastAsia="標楷體" w:hAnsi="標楷體" w:hint="eastAsia"/>
          <w:sz w:val="28"/>
          <w:szCs w:val="28"/>
        </w:rPr>
        <w:t>主要係教學成本</w:t>
      </w:r>
      <w:r>
        <w:rPr>
          <w:rFonts w:ascii="標楷體" w:eastAsia="標楷體" w:hAnsi="標楷體" w:hint="eastAsia"/>
          <w:sz w:val="28"/>
          <w:szCs w:val="28"/>
        </w:rPr>
        <w:t>、學生公費及獎勵金</w:t>
      </w:r>
      <w:r w:rsidR="00B8059D">
        <w:rPr>
          <w:rFonts w:ascii="標楷體" w:eastAsia="標楷體" w:hAnsi="標楷體" w:hint="eastAsia"/>
          <w:sz w:val="28"/>
          <w:szCs w:val="28"/>
        </w:rPr>
        <w:t>、</w:t>
      </w:r>
      <w:r w:rsidRPr="002C0D88">
        <w:rPr>
          <w:rFonts w:ascii="標楷體" w:eastAsia="標楷體" w:hAnsi="標楷體" w:hint="eastAsia"/>
          <w:sz w:val="28"/>
          <w:szCs w:val="28"/>
        </w:rPr>
        <w:t>管理及總務費用</w:t>
      </w:r>
      <w:r w:rsidR="00B8059D">
        <w:rPr>
          <w:rFonts w:ascii="標楷體" w:eastAsia="標楷體" w:hAnsi="標楷體" w:hint="eastAsia"/>
          <w:sz w:val="28"/>
          <w:szCs w:val="28"/>
        </w:rPr>
        <w:t>及雜項業務費用</w:t>
      </w:r>
      <w:r w:rsidRPr="002C0D88">
        <w:rPr>
          <w:rFonts w:ascii="標楷體" w:eastAsia="標楷體" w:hAnsi="標楷體" w:hint="eastAsia"/>
          <w:sz w:val="28"/>
          <w:szCs w:val="28"/>
        </w:rPr>
        <w:t>，</w:t>
      </w:r>
      <w:r w:rsidRPr="002C0D88">
        <w:rPr>
          <w:rFonts w:ascii="標楷體" w:eastAsia="標楷體" w:hAnsi="標楷體"/>
          <w:sz w:val="28"/>
          <w:szCs w:val="28"/>
        </w:rPr>
        <w:t>較上年度預算數</w:t>
      </w:r>
      <w:r w:rsidRPr="002C0D88">
        <w:rPr>
          <w:rFonts w:ascii="標楷體" w:eastAsia="標楷體" w:hAnsi="標楷體" w:hint="eastAsia"/>
          <w:sz w:val="28"/>
          <w:szCs w:val="28"/>
        </w:rPr>
        <w:t>4</w:t>
      </w:r>
      <w:r w:rsidRPr="002C0D88">
        <w:rPr>
          <w:rFonts w:ascii="標楷體" w:eastAsia="標楷體" w:hAnsi="標楷體"/>
          <w:sz w:val="28"/>
          <w:szCs w:val="28"/>
        </w:rPr>
        <w:t>億</w:t>
      </w:r>
      <w:r w:rsidR="0071048D">
        <w:rPr>
          <w:rFonts w:ascii="標楷體" w:eastAsia="標楷體" w:hAnsi="標楷體" w:hint="eastAsia"/>
          <w:sz w:val="28"/>
          <w:szCs w:val="28"/>
        </w:rPr>
        <w:t>9</w:t>
      </w:r>
      <w:r w:rsidRPr="002C0D88">
        <w:rPr>
          <w:rFonts w:ascii="標楷體" w:eastAsia="標楷體" w:hAnsi="標楷體"/>
          <w:sz w:val="28"/>
          <w:szCs w:val="28"/>
        </w:rPr>
        <w:t>,</w:t>
      </w:r>
      <w:r w:rsidR="00B8059D">
        <w:rPr>
          <w:rFonts w:ascii="標楷體" w:eastAsia="標楷體" w:hAnsi="標楷體" w:hint="eastAsia"/>
          <w:sz w:val="28"/>
          <w:szCs w:val="28"/>
        </w:rPr>
        <w:t>9</w:t>
      </w:r>
      <w:r w:rsidR="005F1B9E">
        <w:rPr>
          <w:rFonts w:ascii="標楷體" w:eastAsia="標楷體" w:hAnsi="標楷體" w:hint="eastAsia"/>
          <w:sz w:val="28"/>
          <w:szCs w:val="28"/>
        </w:rPr>
        <w:t>30</w:t>
      </w:r>
      <w:r w:rsidRPr="002C0D88">
        <w:rPr>
          <w:rFonts w:ascii="標楷體" w:eastAsia="標楷體" w:hAnsi="標楷體"/>
          <w:sz w:val="28"/>
          <w:szCs w:val="28"/>
        </w:rPr>
        <w:t>萬</w:t>
      </w:r>
      <w:r w:rsidR="005F1B9E">
        <w:rPr>
          <w:rFonts w:ascii="標楷體" w:eastAsia="標楷體" w:hAnsi="標楷體" w:hint="eastAsia"/>
          <w:sz w:val="28"/>
          <w:szCs w:val="28"/>
        </w:rPr>
        <w:t>8</w:t>
      </w:r>
      <w:r w:rsidRPr="002C0D88">
        <w:rPr>
          <w:rFonts w:ascii="標楷體" w:eastAsia="標楷體" w:hAnsi="標楷體" w:hint="eastAsia"/>
          <w:sz w:val="28"/>
          <w:szCs w:val="28"/>
        </w:rPr>
        <w:t>千</w:t>
      </w:r>
      <w:r w:rsidRPr="002C0D88">
        <w:rPr>
          <w:rFonts w:ascii="標楷體" w:eastAsia="標楷體" w:hAnsi="標楷體"/>
          <w:sz w:val="28"/>
          <w:szCs w:val="28"/>
        </w:rPr>
        <w:t>元，</w:t>
      </w:r>
      <w:r w:rsidRPr="002C0D88">
        <w:rPr>
          <w:rFonts w:ascii="標楷體" w:eastAsia="標楷體" w:hAnsi="標楷體" w:hint="eastAsia"/>
          <w:sz w:val="28"/>
          <w:szCs w:val="28"/>
        </w:rPr>
        <w:t>增加</w:t>
      </w:r>
      <w:r w:rsidR="005F1B9E">
        <w:rPr>
          <w:rFonts w:ascii="標楷體" w:eastAsia="標楷體" w:hAnsi="標楷體" w:hint="eastAsia"/>
          <w:sz w:val="28"/>
          <w:szCs w:val="28"/>
        </w:rPr>
        <w:t>2,227</w:t>
      </w:r>
      <w:r w:rsidRPr="002C0D88">
        <w:rPr>
          <w:rFonts w:ascii="標楷體" w:eastAsia="標楷體" w:hAnsi="標楷體"/>
          <w:sz w:val="28"/>
          <w:szCs w:val="28"/>
        </w:rPr>
        <w:t>萬</w:t>
      </w:r>
      <w:r w:rsidR="00B8059D">
        <w:rPr>
          <w:rFonts w:ascii="標楷體" w:eastAsia="標楷體" w:hAnsi="標楷體" w:hint="eastAsia"/>
          <w:sz w:val="28"/>
          <w:szCs w:val="28"/>
        </w:rPr>
        <w:t>1</w:t>
      </w:r>
      <w:r w:rsidRPr="002C0D88">
        <w:rPr>
          <w:rFonts w:ascii="標楷體" w:eastAsia="標楷體" w:hAnsi="標楷體" w:hint="eastAsia"/>
          <w:sz w:val="28"/>
          <w:szCs w:val="28"/>
        </w:rPr>
        <w:t>千</w:t>
      </w:r>
      <w:r w:rsidRPr="002C0D88">
        <w:rPr>
          <w:rFonts w:ascii="標楷體" w:eastAsia="標楷體" w:hAnsi="標楷體"/>
          <w:sz w:val="28"/>
          <w:szCs w:val="28"/>
        </w:rPr>
        <w:t>元，約</w:t>
      </w:r>
      <w:r w:rsidR="005F1B9E">
        <w:rPr>
          <w:rFonts w:ascii="標楷體" w:eastAsia="標楷體" w:hAnsi="標楷體" w:hint="eastAsia"/>
          <w:sz w:val="28"/>
          <w:szCs w:val="28"/>
        </w:rPr>
        <w:t>4</w:t>
      </w:r>
      <w:r w:rsidRPr="002C0D88">
        <w:rPr>
          <w:rFonts w:ascii="標楷體" w:eastAsia="標楷體" w:hAnsi="標楷體"/>
          <w:sz w:val="28"/>
          <w:szCs w:val="28"/>
        </w:rPr>
        <w:t>.</w:t>
      </w:r>
      <w:r w:rsidR="005F1B9E">
        <w:rPr>
          <w:rFonts w:ascii="標楷體" w:eastAsia="標楷體" w:hAnsi="標楷體" w:hint="eastAsia"/>
          <w:sz w:val="28"/>
          <w:szCs w:val="28"/>
        </w:rPr>
        <w:t>46</w:t>
      </w:r>
      <w:r w:rsidRPr="002C0D88">
        <w:rPr>
          <w:rFonts w:ascii="標楷體" w:eastAsia="標楷體" w:hAnsi="標楷體"/>
          <w:sz w:val="28"/>
          <w:szCs w:val="28"/>
        </w:rPr>
        <w:t>％，主要係</w:t>
      </w:r>
      <w:r w:rsidR="005F1B9E">
        <w:rPr>
          <w:rFonts w:ascii="標楷體" w:eastAsia="標楷體" w:hAnsi="標楷體"/>
          <w:sz w:val="28"/>
          <w:szCs w:val="28"/>
        </w:rPr>
        <w:t>配合教學業務之推動致教學成本增加</w:t>
      </w:r>
      <w:r w:rsidR="005F1B9E">
        <w:rPr>
          <w:rFonts w:ascii="標楷體" w:eastAsia="標楷體" w:hAnsi="標楷體" w:hint="eastAsia"/>
          <w:sz w:val="28"/>
          <w:szCs w:val="28"/>
        </w:rPr>
        <w:t>、</w:t>
      </w:r>
      <w:r w:rsidR="005F1B9E" w:rsidRPr="002C0D88">
        <w:rPr>
          <w:rFonts w:ascii="標楷體" w:eastAsia="標楷體" w:hAnsi="標楷體" w:hint="eastAsia"/>
          <w:sz w:val="28"/>
          <w:szCs w:val="28"/>
        </w:rPr>
        <w:t>建教合作計畫</w:t>
      </w:r>
      <w:r w:rsidR="005F1B9E">
        <w:rPr>
          <w:rFonts w:ascii="標楷體" w:eastAsia="標楷體" w:hAnsi="標楷體" w:hint="eastAsia"/>
          <w:sz w:val="28"/>
          <w:szCs w:val="28"/>
        </w:rPr>
        <w:t>增長致建教合作成本</w:t>
      </w:r>
      <w:r w:rsidR="005F1B9E" w:rsidRPr="002C0D88">
        <w:rPr>
          <w:rFonts w:ascii="標楷體" w:eastAsia="標楷體" w:hAnsi="標楷體" w:hint="eastAsia"/>
          <w:sz w:val="28"/>
          <w:szCs w:val="28"/>
        </w:rPr>
        <w:t>增</w:t>
      </w:r>
      <w:r w:rsidR="005F1B9E">
        <w:rPr>
          <w:rFonts w:ascii="標楷體" w:eastAsia="標楷體" w:hAnsi="標楷體" w:hint="eastAsia"/>
          <w:sz w:val="28"/>
          <w:szCs w:val="28"/>
        </w:rPr>
        <w:t>支</w:t>
      </w:r>
      <w:r w:rsidRPr="002C0D88">
        <w:rPr>
          <w:rFonts w:ascii="標楷體" w:eastAsia="標楷體" w:hAnsi="標楷體"/>
          <w:sz w:val="28"/>
          <w:szCs w:val="28"/>
        </w:rPr>
        <w:t>。</w:t>
      </w:r>
    </w:p>
    <w:p w:rsidR="005B3B97" w:rsidRPr="002C0D88" w:rsidRDefault="005B3B97" w:rsidP="00DE1D1B">
      <w:pPr>
        <w:spacing w:line="0" w:lineRule="atLeast"/>
        <w:ind w:leftChars="44" w:left="632" w:hangingChars="188" w:hanging="526"/>
        <w:jc w:val="both"/>
        <w:rPr>
          <w:rFonts w:ascii="標楷體" w:eastAsia="標楷體" w:hAnsi="標楷體"/>
          <w:sz w:val="28"/>
          <w:szCs w:val="28"/>
        </w:rPr>
      </w:pPr>
      <w:r w:rsidRPr="002C0D88">
        <w:rPr>
          <w:rFonts w:ascii="標楷體" w:eastAsia="標楷體" w:hAnsi="標楷體"/>
          <w:sz w:val="28"/>
          <w:szCs w:val="28"/>
        </w:rPr>
        <w:t>(三)業務外收入</w:t>
      </w:r>
      <w:r w:rsidR="0071048D">
        <w:rPr>
          <w:rFonts w:ascii="標楷體" w:eastAsia="標楷體" w:hAnsi="標楷體" w:hint="eastAsia"/>
          <w:sz w:val="28"/>
          <w:szCs w:val="28"/>
        </w:rPr>
        <w:t>7</w:t>
      </w:r>
      <w:r w:rsidRPr="002C0D88">
        <w:rPr>
          <w:rFonts w:ascii="標楷體" w:eastAsia="標楷體" w:hAnsi="標楷體" w:hint="eastAsia"/>
          <w:sz w:val="28"/>
          <w:szCs w:val="28"/>
        </w:rPr>
        <w:t>,</w:t>
      </w:r>
      <w:r w:rsidR="005F1B9E">
        <w:rPr>
          <w:rFonts w:ascii="標楷體" w:eastAsia="標楷體" w:hAnsi="標楷體" w:hint="eastAsia"/>
          <w:sz w:val="28"/>
          <w:szCs w:val="28"/>
        </w:rPr>
        <w:t>642</w:t>
      </w:r>
      <w:r w:rsidRPr="002C0D88">
        <w:rPr>
          <w:rFonts w:ascii="標楷體" w:eastAsia="標楷體" w:hAnsi="標楷體" w:hint="eastAsia"/>
          <w:sz w:val="28"/>
          <w:szCs w:val="28"/>
        </w:rPr>
        <w:t>萬</w:t>
      </w:r>
      <w:r w:rsidR="00B8059D">
        <w:rPr>
          <w:rFonts w:ascii="標楷體" w:eastAsia="標楷體" w:hAnsi="標楷體" w:hint="eastAsia"/>
          <w:sz w:val="28"/>
          <w:szCs w:val="28"/>
        </w:rPr>
        <w:t>3</w:t>
      </w:r>
      <w:r w:rsidRPr="002C0D88">
        <w:rPr>
          <w:rFonts w:ascii="標楷體" w:eastAsia="標楷體" w:hAnsi="標楷體" w:hint="eastAsia"/>
          <w:sz w:val="28"/>
          <w:szCs w:val="28"/>
        </w:rPr>
        <w:t>千</w:t>
      </w:r>
      <w:r>
        <w:rPr>
          <w:rFonts w:ascii="標楷體" w:eastAsia="標楷體" w:hAnsi="標楷體" w:hint="eastAsia"/>
          <w:sz w:val="28"/>
          <w:szCs w:val="28"/>
        </w:rPr>
        <w:t>元</w:t>
      </w:r>
      <w:r w:rsidRPr="002C0D88">
        <w:rPr>
          <w:rFonts w:ascii="標楷體" w:eastAsia="標楷體" w:hAnsi="標楷體"/>
          <w:sz w:val="28"/>
          <w:szCs w:val="28"/>
        </w:rPr>
        <w:t>，主要係</w:t>
      </w:r>
      <w:r w:rsidRPr="002C0D88">
        <w:rPr>
          <w:rFonts w:ascii="標楷體" w:eastAsia="標楷體" w:hAnsi="標楷體" w:hint="eastAsia"/>
          <w:sz w:val="28"/>
          <w:szCs w:val="28"/>
        </w:rPr>
        <w:t>利息收入、資產使用及權利金收入及違約罰款等</w:t>
      </w:r>
      <w:r w:rsidRPr="002C0D88">
        <w:rPr>
          <w:rFonts w:ascii="標楷體" w:eastAsia="標楷體" w:hAnsi="標楷體"/>
          <w:sz w:val="28"/>
          <w:szCs w:val="28"/>
        </w:rPr>
        <w:t>，</w:t>
      </w:r>
      <w:r w:rsidRPr="002C0D88">
        <w:rPr>
          <w:rFonts w:ascii="標楷體" w:eastAsia="標楷體" w:hAnsi="標楷體" w:hint="eastAsia"/>
          <w:sz w:val="28"/>
          <w:szCs w:val="28"/>
        </w:rPr>
        <w:t>較</w:t>
      </w:r>
      <w:r w:rsidRPr="002C0D88">
        <w:rPr>
          <w:rFonts w:ascii="標楷體" w:eastAsia="標楷體" w:hAnsi="標楷體"/>
          <w:sz w:val="28"/>
          <w:szCs w:val="28"/>
        </w:rPr>
        <w:t>上年度預算數</w:t>
      </w:r>
      <w:r w:rsidR="005F1B9E">
        <w:rPr>
          <w:rFonts w:ascii="標楷體" w:eastAsia="標楷體" w:hAnsi="標楷體" w:hint="eastAsia"/>
          <w:sz w:val="28"/>
          <w:szCs w:val="28"/>
        </w:rPr>
        <w:t>7</w:t>
      </w:r>
      <w:r w:rsidR="005F1B9E" w:rsidRPr="002C0D88">
        <w:rPr>
          <w:rFonts w:ascii="標楷體" w:eastAsia="標楷體" w:hAnsi="標楷體" w:hint="eastAsia"/>
          <w:sz w:val="28"/>
          <w:szCs w:val="28"/>
        </w:rPr>
        <w:t>,</w:t>
      </w:r>
      <w:r w:rsidR="005F1B9E">
        <w:rPr>
          <w:rFonts w:ascii="標楷體" w:eastAsia="標楷體" w:hAnsi="標楷體" w:hint="eastAsia"/>
          <w:sz w:val="28"/>
          <w:szCs w:val="28"/>
        </w:rPr>
        <w:t>587</w:t>
      </w:r>
      <w:r w:rsidR="005F1B9E" w:rsidRPr="002C0D88">
        <w:rPr>
          <w:rFonts w:ascii="標楷體" w:eastAsia="標楷體" w:hAnsi="標楷體" w:hint="eastAsia"/>
          <w:sz w:val="28"/>
          <w:szCs w:val="28"/>
        </w:rPr>
        <w:t>萬</w:t>
      </w:r>
      <w:r w:rsidR="005F1B9E">
        <w:rPr>
          <w:rFonts w:ascii="標楷體" w:eastAsia="標楷體" w:hAnsi="標楷體" w:hint="eastAsia"/>
          <w:sz w:val="28"/>
          <w:szCs w:val="28"/>
        </w:rPr>
        <w:t>3</w:t>
      </w:r>
      <w:r w:rsidR="005F1B9E" w:rsidRPr="002C0D88">
        <w:rPr>
          <w:rFonts w:ascii="標楷體" w:eastAsia="標楷體" w:hAnsi="標楷體" w:hint="eastAsia"/>
          <w:sz w:val="28"/>
          <w:szCs w:val="28"/>
        </w:rPr>
        <w:t>千</w:t>
      </w:r>
      <w:r w:rsidRPr="002C0D88">
        <w:rPr>
          <w:rFonts w:ascii="標楷體" w:eastAsia="標楷體" w:hAnsi="標楷體"/>
          <w:sz w:val="28"/>
          <w:szCs w:val="28"/>
        </w:rPr>
        <w:t>元，</w:t>
      </w:r>
      <w:r w:rsidR="0071048D">
        <w:rPr>
          <w:rFonts w:ascii="標楷體" w:eastAsia="標楷體" w:hAnsi="標楷體" w:hint="eastAsia"/>
          <w:sz w:val="28"/>
          <w:szCs w:val="28"/>
        </w:rPr>
        <w:t>增加</w:t>
      </w:r>
      <w:r w:rsidR="005F1B9E">
        <w:rPr>
          <w:rFonts w:ascii="標楷體" w:eastAsia="標楷體" w:hAnsi="標楷體" w:hint="eastAsia"/>
          <w:sz w:val="28"/>
          <w:szCs w:val="28"/>
        </w:rPr>
        <w:t>55</w:t>
      </w:r>
      <w:r w:rsidRPr="002C0D88">
        <w:rPr>
          <w:rFonts w:ascii="標楷體" w:eastAsia="標楷體" w:hAnsi="標楷體"/>
          <w:sz w:val="28"/>
          <w:szCs w:val="28"/>
        </w:rPr>
        <w:t>萬元，約</w:t>
      </w:r>
      <w:r w:rsidR="005F1B9E">
        <w:rPr>
          <w:rFonts w:ascii="標楷體" w:eastAsia="標楷體" w:hAnsi="標楷體" w:hint="eastAsia"/>
          <w:sz w:val="28"/>
          <w:szCs w:val="28"/>
        </w:rPr>
        <w:t>0.72</w:t>
      </w:r>
      <w:r w:rsidRPr="002C0D88">
        <w:rPr>
          <w:rFonts w:ascii="標楷體" w:eastAsia="標楷體" w:hAnsi="標楷體"/>
          <w:sz w:val="28"/>
          <w:szCs w:val="28"/>
        </w:rPr>
        <w:t>％，主要係</w:t>
      </w:r>
      <w:r w:rsidR="005F1B9E">
        <w:rPr>
          <w:rFonts w:ascii="標楷體" w:eastAsia="標楷體" w:hAnsi="標楷體"/>
          <w:sz w:val="28"/>
          <w:szCs w:val="28"/>
        </w:rPr>
        <w:t>利息收入及</w:t>
      </w:r>
      <w:r w:rsidR="00854EA1">
        <w:rPr>
          <w:rFonts w:ascii="標楷體" w:eastAsia="標楷體" w:hAnsi="標楷體"/>
          <w:sz w:val="28"/>
          <w:szCs w:val="28"/>
        </w:rPr>
        <w:t>場館經營</w:t>
      </w:r>
      <w:r>
        <w:rPr>
          <w:rFonts w:ascii="標楷體" w:eastAsia="標楷體" w:hAnsi="標楷體" w:hint="eastAsia"/>
          <w:sz w:val="28"/>
          <w:szCs w:val="28"/>
        </w:rPr>
        <w:t>收入</w:t>
      </w:r>
      <w:r w:rsidR="0071048D">
        <w:rPr>
          <w:rFonts w:ascii="標楷體" w:eastAsia="標楷體" w:hAnsi="標楷體" w:hint="eastAsia"/>
          <w:sz w:val="28"/>
          <w:szCs w:val="28"/>
        </w:rPr>
        <w:t>增加所</w:t>
      </w:r>
      <w:r w:rsidRPr="002C0D88">
        <w:rPr>
          <w:rFonts w:ascii="標楷體" w:eastAsia="標楷體" w:hAnsi="標楷體" w:hint="eastAsia"/>
          <w:sz w:val="28"/>
          <w:szCs w:val="28"/>
        </w:rPr>
        <w:t>致</w:t>
      </w:r>
      <w:r w:rsidRPr="002C0D88">
        <w:rPr>
          <w:rFonts w:ascii="標楷體" w:eastAsia="標楷體" w:hAnsi="標楷體"/>
          <w:sz w:val="28"/>
          <w:szCs w:val="28"/>
        </w:rPr>
        <w:t>。</w:t>
      </w:r>
    </w:p>
    <w:p w:rsidR="005B3B97" w:rsidRPr="002C0D88" w:rsidRDefault="005B3B97" w:rsidP="00DE1D1B">
      <w:pPr>
        <w:spacing w:line="0" w:lineRule="atLeast"/>
        <w:ind w:leftChars="44" w:left="632" w:hangingChars="188" w:hanging="526"/>
        <w:jc w:val="both"/>
        <w:rPr>
          <w:rFonts w:ascii="標楷體" w:eastAsia="標楷體" w:hAnsi="標楷體"/>
          <w:sz w:val="28"/>
          <w:szCs w:val="28"/>
        </w:rPr>
      </w:pPr>
      <w:r w:rsidRPr="002C0D88">
        <w:rPr>
          <w:rFonts w:ascii="標楷體" w:eastAsia="標楷體" w:hAnsi="標楷體"/>
          <w:sz w:val="28"/>
          <w:szCs w:val="28"/>
        </w:rPr>
        <w:t>(</w:t>
      </w:r>
      <w:r w:rsidR="005B466B">
        <w:rPr>
          <w:rFonts w:ascii="標楷體" w:eastAsia="標楷體" w:hAnsi="標楷體" w:hint="eastAsia"/>
          <w:sz w:val="28"/>
          <w:szCs w:val="28"/>
        </w:rPr>
        <w:t>四)</w:t>
      </w:r>
      <w:r w:rsidRPr="002C0D88">
        <w:rPr>
          <w:rFonts w:ascii="標楷體" w:eastAsia="標楷體" w:hAnsi="標楷體"/>
          <w:sz w:val="28"/>
          <w:szCs w:val="28"/>
        </w:rPr>
        <w:t>業務外</w:t>
      </w:r>
      <w:r w:rsidRPr="002C0D88">
        <w:rPr>
          <w:rFonts w:ascii="標楷體" w:eastAsia="標楷體" w:hAnsi="標楷體" w:hint="eastAsia"/>
          <w:sz w:val="28"/>
          <w:szCs w:val="28"/>
        </w:rPr>
        <w:t>費用</w:t>
      </w:r>
      <w:r>
        <w:rPr>
          <w:rFonts w:ascii="標楷體" w:eastAsia="標楷體" w:hAnsi="標楷體" w:hint="eastAsia"/>
          <w:sz w:val="28"/>
          <w:szCs w:val="28"/>
        </w:rPr>
        <w:t>7</w:t>
      </w:r>
      <w:r w:rsidRPr="002C0D88">
        <w:rPr>
          <w:rFonts w:ascii="標楷體" w:eastAsia="標楷體" w:hAnsi="標楷體" w:hint="eastAsia"/>
          <w:sz w:val="28"/>
          <w:szCs w:val="28"/>
        </w:rPr>
        <w:t>,</w:t>
      </w:r>
      <w:r w:rsidR="00B8059D">
        <w:rPr>
          <w:rFonts w:ascii="標楷體" w:eastAsia="標楷體" w:hAnsi="標楷體" w:hint="eastAsia"/>
          <w:sz w:val="28"/>
          <w:szCs w:val="28"/>
        </w:rPr>
        <w:t>5</w:t>
      </w:r>
      <w:r w:rsidR="005F1B9E">
        <w:rPr>
          <w:rFonts w:ascii="標楷體" w:eastAsia="標楷體" w:hAnsi="標楷體" w:hint="eastAsia"/>
          <w:sz w:val="28"/>
          <w:szCs w:val="28"/>
        </w:rPr>
        <w:t>60</w:t>
      </w:r>
      <w:r w:rsidRPr="002C0D88">
        <w:rPr>
          <w:rFonts w:ascii="標楷體" w:eastAsia="標楷體" w:hAnsi="標楷體" w:hint="eastAsia"/>
          <w:sz w:val="28"/>
          <w:szCs w:val="28"/>
        </w:rPr>
        <w:t>萬</w:t>
      </w:r>
      <w:r w:rsidR="005F1B9E">
        <w:rPr>
          <w:rFonts w:ascii="標楷體" w:eastAsia="標楷體" w:hAnsi="標楷體" w:hint="eastAsia"/>
          <w:sz w:val="28"/>
          <w:szCs w:val="28"/>
        </w:rPr>
        <w:t>5</w:t>
      </w:r>
      <w:r>
        <w:rPr>
          <w:rFonts w:ascii="標楷體" w:eastAsia="標楷體" w:hAnsi="標楷體" w:hint="eastAsia"/>
          <w:sz w:val="28"/>
          <w:szCs w:val="28"/>
        </w:rPr>
        <w:t>千元</w:t>
      </w:r>
      <w:r w:rsidRPr="002C0D88">
        <w:rPr>
          <w:rFonts w:ascii="標楷體" w:eastAsia="標楷體" w:hAnsi="標楷體"/>
          <w:sz w:val="28"/>
          <w:szCs w:val="28"/>
        </w:rPr>
        <w:t>，</w:t>
      </w:r>
      <w:r w:rsidRPr="002C0D88">
        <w:rPr>
          <w:rFonts w:ascii="標楷體" w:eastAsia="標楷體" w:hAnsi="標楷體" w:hint="eastAsia"/>
          <w:sz w:val="28"/>
          <w:szCs w:val="28"/>
        </w:rPr>
        <w:t>較</w:t>
      </w:r>
      <w:r w:rsidRPr="002C0D88">
        <w:rPr>
          <w:rFonts w:ascii="標楷體" w:eastAsia="標楷體" w:hAnsi="標楷體"/>
          <w:sz w:val="28"/>
          <w:szCs w:val="28"/>
        </w:rPr>
        <w:t>上年度預算數</w:t>
      </w:r>
      <w:r>
        <w:rPr>
          <w:rFonts w:ascii="標楷體" w:eastAsia="標楷體" w:hAnsi="標楷體" w:hint="eastAsia"/>
          <w:sz w:val="28"/>
          <w:szCs w:val="28"/>
        </w:rPr>
        <w:t>7</w:t>
      </w:r>
      <w:r w:rsidRPr="002C0D88">
        <w:rPr>
          <w:rFonts w:ascii="標楷體" w:eastAsia="標楷體" w:hAnsi="標楷體" w:hint="eastAsia"/>
          <w:sz w:val="28"/>
          <w:szCs w:val="28"/>
        </w:rPr>
        <w:t>,</w:t>
      </w:r>
      <w:r w:rsidR="005F1B9E">
        <w:rPr>
          <w:rFonts w:ascii="標楷體" w:eastAsia="標楷體" w:hAnsi="標楷體" w:hint="eastAsia"/>
          <w:sz w:val="28"/>
          <w:szCs w:val="28"/>
        </w:rPr>
        <w:t>585</w:t>
      </w:r>
      <w:r w:rsidRPr="002C0D88">
        <w:rPr>
          <w:rFonts w:ascii="標楷體" w:eastAsia="標楷體" w:hAnsi="標楷體"/>
          <w:sz w:val="28"/>
          <w:szCs w:val="28"/>
        </w:rPr>
        <w:t>萬</w:t>
      </w:r>
      <w:r w:rsidR="005F1B9E">
        <w:rPr>
          <w:rFonts w:ascii="標楷體" w:eastAsia="標楷體" w:hAnsi="標楷體" w:hint="eastAsia"/>
          <w:sz w:val="28"/>
          <w:szCs w:val="28"/>
        </w:rPr>
        <w:t>7</w:t>
      </w:r>
      <w:r w:rsidR="0071048D">
        <w:rPr>
          <w:rFonts w:ascii="標楷體" w:eastAsia="標楷體" w:hAnsi="標楷體" w:hint="eastAsia"/>
          <w:sz w:val="28"/>
          <w:szCs w:val="28"/>
        </w:rPr>
        <w:t>千</w:t>
      </w:r>
      <w:r w:rsidRPr="002C0D88">
        <w:rPr>
          <w:rFonts w:ascii="標楷體" w:eastAsia="標楷體" w:hAnsi="標楷體"/>
          <w:sz w:val="28"/>
          <w:szCs w:val="28"/>
        </w:rPr>
        <w:t>元，</w:t>
      </w:r>
      <w:r w:rsidR="00B8059D">
        <w:rPr>
          <w:rFonts w:ascii="標楷體" w:eastAsia="標楷體" w:hAnsi="標楷體"/>
          <w:sz w:val="28"/>
          <w:szCs w:val="28"/>
        </w:rPr>
        <w:t>減少</w:t>
      </w:r>
      <w:r w:rsidR="00B8059D">
        <w:rPr>
          <w:rFonts w:ascii="標楷體" w:eastAsia="標楷體" w:hAnsi="標楷體" w:hint="eastAsia"/>
          <w:sz w:val="28"/>
          <w:szCs w:val="28"/>
        </w:rPr>
        <w:t xml:space="preserve"> 25</w:t>
      </w:r>
      <w:r w:rsidRPr="002C0D88">
        <w:rPr>
          <w:rFonts w:ascii="標楷體" w:eastAsia="標楷體" w:hAnsi="標楷體"/>
          <w:sz w:val="28"/>
          <w:szCs w:val="28"/>
        </w:rPr>
        <w:t>萬</w:t>
      </w:r>
      <w:r w:rsidR="005F1B9E">
        <w:rPr>
          <w:rFonts w:ascii="標楷體" w:eastAsia="標楷體" w:hAnsi="標楷體" w:hint="eastAsia"/>
          <w:sz w:val="28"/>
          <w:szCs w:val="28"/>
        </w:rPr>
        <w:t>2</w:t>
      </w:r>
      <w:r w:rsidRPr="002C0D88">
        <w:rPr>
          <w:rFonts w:ascii="標楷體" w:eastAsia="標楷體" w:hAnsi="標楷體" w:hint="eastAsia"/>
          <w:sz w:val="28"/>
          <w:szCs w:val="28"/>
        </w:rPr>
        <w:t>千</w:t>
      </w:r>
      <w:r w:rsidRPr="002C0D88">
        <w:rPr>
          <w:rFonts w:ascii="標楷體" w:eastAsia="標楷體" w:hAnsi="標楷體"/>
          <w:sz w:val="28"/>
          <w:szCs w:val="28"/>
        </w:rPr>
        <w:t>元，約</w:t>
      </w:r>
      <w:r w:rsidR="005F1B9E">
        <w:rPr>
          <w:rFonts w:ascii="標楷體" w:eastAsia="標楷體" w:hAnsi="標楷體" w:hint="eastAsia"/>
          <w:sz w:val="28"/>
          <w:szCs w:val="28"/>
        </w:rPr>
        <w:t>0.33</w:t>
      </w:r>
      <w:r w:rsidRPr="002C0D88">
        <w:rPr>
          <w:rFonts w:ascii="標楷體" w:eastAsia="標楷體" w:hAnsi="標楷體"/>
          <w:sz w:val="28"/>
          <w:szCs w:val="28"/>
        </w:rPr>
        <w:t>％，</w:t>
      </w:r>
      <w:r w:rsidRPr="002C0D88">
        <w:rPr>
          <w:rFonts w:ascii="標楷體" w:eastAsia="標楷體" w:hAnsi="標楷體" w:hint="eastAsia"/>
          <w:sz w:val="28"/>
          <w:szCs w:val="28"/>
        </w:rPr>
        <w:t>主要係</w:t>
      </w:r>
      <w:r w:rsidR="00854EA1">
        <w:rPr>
          <w:rFonts w:ascii="標楷體" w:eastAsia="標楷體" w:hAnsi="標楷體" w:hint="eastAsia"/>
          <w:sz w:val="28"/>
          <w:szCs w:val="28"/>
        </w:rPr>
        <w:t>場館設備</w:t>
      </w:r>
      <w:r w:rsidR="00332405" w:rsidRPr="00F43164">
        <w:rPr>
          <w:rFonts w:ascii="標楷體" w:eastAsia="標楷體" w:hAnsi="標楷體" w:hint="eastAsia"/>
          <w:sz w:val="28"/>
          <w:szCs w:val="28"/>
        </w:rPr>
        <w:t>依實際需求精節成本</w:t>
      </w:r>
      <w:r w:rsidRPr="002C0D88">
        <w:rPr>
          <w:rFonts w:ascii="標楷體" w:eastAsia="標楷體" w:hAnsi="標楷體" w:hint="eastAsia"/>
          <w:sz w:val="28"/>
          <w:szCs w:val="28"/>
        </w:rPr>
        <w:t>所致</w:t>
      </w:r>
      <w:r w:rsidRPr="002C0D88">
        <w:rPr>
          <w:rFonts w:ascii="標楷體" w:eastAsia="標楷體" w:hAnsi="標楷體"/>
          <w:sz w:val="28"/>
          <w:szCs w:val="28"/>
        </w:rPr>
        <w:t>。</w:t>
      </w:r>
    </w:p>
    <w:p w:rsidR="005B3B97" w:rsidRPr="002C0D88" w:rsidRDefault="005B3B97" w:rsidP="00DE1D1B">
      <w:pPr>
        <w:spacing w:line="0" w:lineRule="atLeast"/>
        <w:ind w:leftChars="44" w:left="632" w:hangingChars="188" w:hanging="526"/>
        <w:jc w:val="both"/>
        <w:rPr>
          <w:rFonts w:ascii="標楷體" w:eastAsia="標楷體" w:hAnsi="標楷體"/>
          <w:sz w:val="28"/>
          <w:szCs w:val="28"/>
        </w:rPr>
      </w:pPr>
      <w:r w:rsidRPr="002C0D88">
        <w:rPr>
          <w:rFonts w:ascii="標楷體" w:eastAsia="標楷體" w:hAnsi="標楷體"/>
          <w:sz w:val="28"/>
          <w:szCs w:val="28"/>
        </w:rPr>
        <w:t>(</w:t>
      </w:r>
      <w:r w:rsidRPr="002C0D88">
        <w:rPr>
          <w:rFonts w:ascii="標楷體" w:eastAsia="標楷體" w:hAnsi="標楷體" w:hint="eastAsia"/>
          <w:sz w:val="28"/>
          <w:szCs w:val="28"/>
        </w:rPr>
        <w:t>五</w:t>
      </w:r>
      <w:r w:rsidRPr="002C0D88">
        <w:rPr>
          <w:rFonts w:ascii="標楷體" w:eastAsia="標楷體" w:hAnsi="標楷體"/>
          <w:sz w:val="28"/>
          <w:szCs w:val="28"/>
        </w:rPr>
        <w:t>)業務總收支相抵後，</w:t>
      </w:r>
      <w:r w:rsidR="00F43164">
        <w:rPr>
          <w:rFonts w:ascii="標楷體" w:eastAsia="標楷體" w:hAnsi="標楷體" w:hint="eastAsia"/>
          <w:sz w:val="28"/>
          <w:szCs w:val="28"/>
        </w:rPr>
        <w:t>發生</w:t>
      </w:r>
      <w:r w:rsidRPr="002C0D88">
        <w:rPr>
          <w:rFonts w:ascii="標楷體" w:eastAsia="標楷體" w:hAnsi="標楷體" w:hint="eastAsia"/>
          <w:sz w:val="28"/>
          <w:szCs w:val="28"/>
        </w:rPr>
        <w:t>短絀</w:t>
      </w:r>
      <w:r w:rsidR="00F43164">
        <w:rPr>
          <w:rFonts w:ascii="標楷體" w:eastAsia="標楷體" w:hAnsi="標楷體" w:hint="eastAsia"/>
          <w:sz w:val="28"/>
          <w:szCs w:val="28"/>
        </w:rPr>
        <w:t>數</w:t>
      </w:r>
      <w:r w:rsidR="005F1B9E">
        <w:rPr>
          <w:rFonts w:ascii="標楷體" w:eastAsia="標楷體" w:hAnsi="標楷體" w:hint="eastAsia"/>
          <w:sz w:val="28"/>
          <w:szCs w:val="28"/>
        </w:rPr>
        <w:t>3</w:t>
      </w:r>
      <w:r w:rsidR="00051446">
        <w:rPr>
          <w:rFonts w:ascii="標楷體" w:eastAsia="標楷體" w:hAnsi="標楷體" w:hint="eastAsia"/>
          <w:sz w:val="28"/>
          <w:szCs w:val="28"/>
        </w:rPr>
        <w:t>,</w:t>
      </w:r>
      <w:r w:rsidR="005F1B9E">
        <w:rPr>
          <w:rFonts w:ascii="標楷體" w:eastAsia="標楷體" w:hAnsi="標楷體" w:hint="eastAsia"/>
          <w:sz w:val="28"/>
          <w:szCs w:val="28"/>
        </w:rPr>
        <w:t>146</w:t>
      </w:r>
      <w:r w:rsidRPr="002C0D88">
        <w:rPr>
          <w:rFonts w:ascii="標楷體" w:eastAsia="標楷體" w:hAnsi="標楷體" w:hint="eastAsia"/>
          <w:sz w:val="28"/>
          <w:szCs w:val="28"/>
        </w:rPr>
        <w:t>萬</w:t>
      </w:r>
      <w:r w:rsidR="005F1B9E">
        <w:rPr>
          <w:rFonts w:ascii="標楷體" w:eastAsia="標楷體" w:hAnsi="標楷體" w:hint="eastAsia"/>
          <w:sz w:val="28"/>
          <w:szCs w:val="28"/>
        </w:rPr>
        <w:t>7千</w:t>
      </w:r>
      <w:r w:rsidRPr="002C0D88">
        <w:rPr>
          <w:rFonts w:ascii="標楷體" w:eastAsia="標楷體" w:hAnsi="標楷體"/>
          <w:sz w:val="28"/>
          <w:szCs w:val="28"/>
        </w:rPr>
        <w:t>元，</w:t>
      </w:r>
      <w:r w:rsidRPr="002C0D88">
        <w:rPr>
          <w:rFonts w:ascii="標楷體" w:eastAsia="標楷體" w:hAnsi="標楷體" w:hint="eastAsia"/>
          <w:sz w:val="28"/>
          <w:szCs w:val="28"/>
        </w:rPr>
        <w:t>較</w:t>
      </w:r>
      <w:r w:rsidRPr="002C0D88">
        <w:rPr>
          <w:rFonts w:ascii="標楷體" w:eastAsia="標楷體" w:hAnsi="標楷體"/>
          <w:sz w:val="28"/>
          <w:szCs w:val="28"/>
        </w:rPr>
        <w:t>上年度預算</w:t>
      </w:r>
      <w:r>
        <w:rPr>
          <w:rFonts w:ascii="標楷體" w:eastAsia="標楷體" w:hAnsi="標楷體" w:hint="eastAsia"/>
          <w:sz w:val="28"/>
          <w:szCs w:val="28"/>
        </w:rPr>
        <w:t>短絀</w:t>
      </w:r>
      <w:r w:rsidR="00F43164">
        <w:rPr>
          <w:rFonts w:ascii="標楷體" w:eastAsia="標楷體" w:hAnsi="標楷體" w:hint="eastAsia"/>
          <w:sz w:val="28"/>
          <w:szCs w:val="28"/>
        </w:rPr>
        <w:t>數</w:t>
      </w:r>
      <w:r w:rsidR="003B0349">
        <w:rPr>
          <w:rFonts w:ascii="標楷體" w:eastAsia="標楷體" w:hAnsi="標楷體" w:hint="eastAsia"/>
          <w:sz w:val="28"/>
          <w:szCs w:val="28"/>
        </w:rPr>
        <w:t>1</w:t>
      </w:r>
      <w:r w:rsidR="00051446">
        <w:rPr>
          <w:rFonts w:ascii="標楷體" w:eastAsia="標楷體" w:hAnsi="標楷體" w:hint="eastAsia"/>
          <w:sz w:val="28"/>
          <w:szCs w:val="28"/>
        </w:rPr>
        <w:t>,</w:t>
      </w:r>
      <w:r w:rsidR="003B0349">
        <w:rPr>
          <w:rFonts w:ascii="標楷體" w:eastAsia="標楷體" w:hAnsi="標楷體" w:hint="eastAsia"/>
          <w:sz w:val="28"/>
          <w:szCs w:val="28"/>
        </w:rPr>
        <w:t>622</w:t>
      </w:r>
      <w:r w:rsidRPr="002C0D88">
        <w:rPr>
          <w:rFonts w:ascii="標楷體" w:eastAsia="標楷體" w:hAnsi="標楷體"/>
          <w:sz w:val="28"/>
          <w:szCs w:val="28"/>
        </w:rPr>
        <w:t>萬元</w:t>
      </w:r>
      <w:r w:rsidR="00F43164">
        <w:rPr>
          <w:rFonts w:ascii="標楷體" w:eastAsia="標楷體" w:hAnsi="標楷體" w:hint="eastAsia"/>
          <w:sz w:val="28"/>
          <w:szCs w:val="28"/>
        </w:rPr>
        <w:t>，</w:t>
      </w:r>
      <w:r w:rsidR="003B0349">
        <w:rPr>
          <w:rFonts w:ascii="標楷體" w:eastAsia="標楷體" w:hAnsi="標楷體" w:hint="eastAsia"/>
          <w:sz w:val="28"/>
          <w:szCs w:val="28"/>
        </w:rPr>
        <w:t>增加</w:t>
      </w:r>
      <w:r w:rsidR="001C2ED7">
        <w:rPr>
          <w:rFonts w:ascii="標楷體" w:eastAsia="標楷體" w:hAnsi="標楷體" w:hint="eastAsia"/>
          <w:sz w:val="28"/>
          <w:szCs w:val="28"/>
        </w:rPr>
        <w:t xml:space="preserve">短絀 </w:t>
      </w:r>
      <w:r w:rsidR="003B0349">
        <w:rPr>
          <w:rFonts w:ascii="標楷體" w:eastAsia="標楷體" w:hAnsi="標楷體" w:hint="eastAsia"/>
          <w:sz w:val="28"/>
          <w:szCs w:val="28"/>
        </w:rPr>
        <w:t>1,524</w:t>
      </w:r>
      <w:r w:rsidR="0071048D">
        <w:rPr>
          <w:rFonts w:ascii="標楷體" w:eastAsia="標楷體" w:hAnsi="標楷體" w:hint="eastAsia"/>
          <w:sz w:val="28"/>
          <w:szCs w:val="28"/>
        </w:rPr>
        <w:t>萬</w:t>
      </w:r>
      <w:r w:rsidR="003B0349">
        <w:rPr>
          <w:rFonts w:ascii="標楷體" w:eastAsia="標楷體" w:hAnsi="標楷體" w:hint="eastAsia"/>
          <w:sz w:val="28"/>
          <w:szCs w:val="28"/>
        </w:rPr>
        <w:t>7</w:t>
      </w:r>
      <w:r>
        <w:rPr>
          <w:rFonts w:ascii="標楷體" w:eastAsia="標楷體" w:hAnsi="標楷體" w:hint="eastAsia"/>
          <w:sz w:val="28"/>
          <w:szCs w:val="28"/>
        </w:rPr>
        <w:t>千</w:t>
      </w:r>
      <w:r w:rsidRPr="002C0D88">
        <w:rPr>
          <w:rFonts w:ascii="標楷體" w:eastAsia="標楷體" w:hAnsi="標楷體" w:hint="eastAsia"/>
          <w:sz w:val="28"/>
          <w:szCs w:val="28"/>
        </w:rPr>
        <w:t>元，約</w:t>
      </w:r>
      <w:r w:rsidR="003B0349">
        <w:rPr>
          <w:rFonts w:ascii="標楷體" w:eastAsia="標楷體" w:hAnsi="標楷體" w:hint="eastAsia"/>
          <w:sz w:val="28"/>
          <w:szCs w:val="28"/>
        </w:rPr>
        <w:t>94</w:t>
      </w:r>
      <w:r w:rsidRPr="002C0D88">
        <w:rPr>
          <w:rFonts w:ascii="標楷體" w:eastAsia="標楷體" w:hAnsi="標楷體" w:hint="eastAsia"/>
          <w:sz w:val="28"/>
          <w:szCs w:val="28"/>
        </w:rPr>
        <w:t>％，主要係</w:t>
      </w:r>
      <w:r w:rsidR="008A0264">
        <w:rPr>
          <w:rFonts w:ascii="標楷體" w:eastAsia="標楷體" w:hAnsi="標楷體" w:hint="eastAsia"/>
          <w:sz w:val="28"/>
          <w:szCs w:val="28"/>
        </w:rPr>
        <w:t>配合校務發展增加支出</w:t>
      </w:r>
      <w:r w:rsidR="00E94CF8">
        <w:rPr>
          <w:rFonts w:ascii="標楷體" w:eastAsia="標楷體" w:hAnsi="標楷體" w:hint="eastAsia"/>
          <w:sz w:val="28"/>
          <w:szCs w:val="28"/>
        </w:rPr>
        <w:t>、</w:t>
      </w:r>
      <w:r w:rsidR="008A0264">
        <w:rPr>
          <w:rFonts w:ascii="標楷體" w:eastAsia="標楷體" w:hAnsi="標楷體" w:hint="eastAsia"/>
          <w:sz w:val="28"/>
          <w:szCs w:val="28"/>
        </w:rPr>
        <w:t>機械</w:t>
      </w:r>
      <w:r w:rsidR="00E94CF8">
        <w:rPr>
          <w:rFonts w:ascii="標楷體" w:eastAsia="標楷體" w:hAnsi="標楷體" w:hint="eastAsia"/>
          <w:sz w:val="28"/>
          <w:szCs w:val="28"/>
        </w:rPr>
        <w:t>及</w:t>
      </w:r>
      <w:r w:rsidR="008A0264">
        <w:rPr>
          <w:rFonts w:ascii="標楷體" w:eastAsia="標楷體" w:hAnsi="標楷體" w:hint="eastAsia"/>
          <w:sz w:val="28"/>
          <w:szCs w:val="28"/>
        </w:rPr>
        <w:t>設備、什項設備增加致折舊費用增加所致</w:t>
      </w:r>
      <w:r w:rsidRPr="002C0D88">
        <w:rPr>
          <w:rFonts w:ascii="標楷體" w:eastAsia="標楷體" w:hAnsi="標楷體" w:hint="eastAsia"/>
          <w:sz w:val="28"/>
          <w:szCs w:val="28"/>
        </w:rPr>
        <w:t>。</w:t>
      </w:r>
    </w:p>
    <w:p w:rsidR="005B3B97" w:rsidRPr="002C0D88" w:rsidRDefault="005B3B97" w:rsidP="005B3B97">
      <w:pPr>
        <w:spacing w:line="0" w:lineRule="atLeast"/>
        <w:ind w:leftChars="44" w:left="632" w:hangingChars="188" w:hanging="526"/>
        <w:rPr>
          <w:rFonts w:ascii="標楷體" w:eastAsia="標楷體" w:hAnsi="標楷體"/>
          <w:sz w:val="28"/>
          <w:szCs w:val="28"/>
        </w:rPr>
      </w:pPr>
      <w:r w:rsidRPr="002C0D88">
        <w:rPr>
          <w:rFonts w:ascii="標楷體" w:eastAsia="標楷體" w:hAnsi="標楷體"/>
          <w:sz w:val="28"/>
          <w:szCs w:val="28"/>
        </w:rPr>
        <w:t>(</w:t>
      </w:r>
      <w:r w:rsidRPr="002C0D88">
        <w:rPr>
          <w:rFonts w:ascii="標楷體" w:eastAsia="標楷體" w:hAnsi="標楷體" w:hint="eastAsia"/>
          <w:sz w:val="28"/>
          <w:szCs w:val="28"/>
        </w:rPr>
        <w:t>六</w:t>
      </w:r>
      <w:r w:rsidRPr="002C0D88">
        <w:rPr>
          <w:rFonts w:ascii="標楷體" w:eastAsia="標楷體" w:hAnsi="標楷體"/>
          <w:sz w:val="28"/>
          <w:szCs w:val="28"/>
        </w:rPr>
        <w:t>)本年度及最近</w:t>
      </w:r>
      <w:r w:rsidR="00631AAD">
        <w:rPr>
          <w:rFonts w:ascii="標楷體" w:eastAsia="標楷體" w:hAnsi="標楷體"/>
          <w:sz w:val="28"/>
          <w:szCs w:val="28"/>
        </w:rPr>
        <w:t>五</w:t>
      </w:r>
      <w:r w:rsidRPr="002C0D88">
        <w:rPr>
          <w:rFonts w:ascii="標楷體" w:eastAsia="標楷體" w:hAnsi="標楷體"/>
          <w:sz w:val="28"/>
          <w:szCs w:val="28"/>
        </w:rPr>
        <w:t>年收入、</w:t>
      </w:r>
      <w:r w:rsidRPr="002C0D88">
        <w:rPr>
          <w:rFonts w:ascii="標楷體" w:eastAsia="標楷體" w:hAnsi="標楷體" w:hint="eastAsia"/>
          <w:sz w:val="28"/>
          <w:szCs w:val="28"/>
        </w:rPr>
        <w:t>費用</w:t>
      </w:r>
      <w:r w:rsidRPr="002C0D88">
        <w:rPr>
          <w:rFonts w:ascii="標楷體" w:eastAsia="標楷體" w:hAnsi="標楷體"/>
          <w:sz w:val="28"/>
          <w:szCs w:val="28"/>
        </w:rPr>
        <w:t>及餘</w:t>
      </w:r>
      <w:r>
        <w:rPr>
          <w:rFonts w:ascii="標楷體" w:eastAsia="標楷體" w:hAnsi="標楷體" w:hint="eastAsia"/>
          <w:sz w:val="28"/>
          <w:szCs w:val="28"/>
        </w:rPr>
        <w:t>絀</w:t>
      </w:r>
      <w:r w:rsidRPr="002C0D88">
        <w:rPr>
          <w:rFonts w:ascii="標楷體" w:eastAsia="標楷體" w:hAnsi="標楷體"/>
          <w:sz w:val="28"/>
          <w:szCs w:val="28"/>
        </w:rPr>
        <w:t>圖表，</w:t>
      </w:r>
      <w:r w:rsidRPr="002C0D88">
        <w:rPr>
          <w:rFonts w:ascii="標楷體" w:eastAsia="標楷體" w:hAnsi="標楷體" w:hint="eastAsia"/>
          <w:sz w:val="28"/>
          <w:szCs w:val="28"/>
        </w:rPr>
        <w:t>詳見圖2、3</w:t>
      </w:r>
      <w:r w:rsidRPr="002C0D88">
        <w:rPr>
          <w:rFonts w:ascii="標楷體" w:eastAsia="標楷體" w:hAnsi="標楷體"/>
          <w:sz w:val="28"/>
          <w:szCs w:val="28"/>
        </w:rPr>
        <w:t>。</w:t>
      </w:r>
    </w:p>
    <w:tbl>
      <w:tblPr>
        <w:tblW w:w="18835" w:type="dxa"/>
        <w:tblInd w:w="-567" w:type="dxa"/>
        <w:tblCellMar>
          <w:left w:w="28" w:type="dxa"/>
          <w:right w:w="28" w:type="dxa"/>
        </w:tblCellMar>
        <w:tblLook w:val="04A0" w:firstRow="1" w:lastRow="0" w:firstColumn="1" w:lastColumn="0" w:noHBand="0" w:noVBand="1"/>
      </w:tblPr>
      <w:tblGrid>
        <w:gridCol w:w="1660"/>
        <w:gridCol w:w="325"/>
        <w:gridCol w:w="748"/>
        <w:gridCol w:w="811"/>
        <w:gridCol w:w="405"/>
        <w:gridCol w:w="1154"/>
        <w:gridCol w:w="194"/>
        <w:gridCol w:w="1366"/>
        <w:gridCol w:w="1559"/>
        <w:gridCol w:w="1559"/>
        <w:gridCol w:w="794"/>
        <w:gridCol w:w="1196"/>
        <w:gridCol w:w="968"/>
        <w:gridCol w:w="228"/>
        <w:gridCol w:w="1196"/>
        <w:gridCol w:w="1196"/>
        <w:gridCol w:w="1196"/>
        <w:gridCol w:w="1196"/>
        <w:gridCol w:w="1084"/>
      </w:tblGrid>
      <w:tr w:rsidR="00B63AB3" w:rsidRPr="00B63AB3" w:rsidTr="00845FF0">
        <w:trPr>
          <w:trHeight w:val="354"/>
        </w:trPr>
        <w:tc>
          <w:tcPr>
            <w:tcW w:w="10575" w:type="dxa"/>
            <w:gridSpan w:val="11"/>
            <w:tcBorders>
              <w:top w:val="nil"/>
              <w:left w:val="nil"/>
              <w:bottom w:val="nil"/>
              <w:right w:val="nil"/>
            </w:tcBorders>
            <w:shd w:val="clear" w:color="auto" w:fill="auto"/>
            <w:noWrap/>
            <w:hideMark/>
          </w:tcPr>
          <w:p w:rsidR="00B63AB3" w:rsidRDefault="00B63AB3" w:rsidP="00B63AB3">
            <w:pPr>
              <w:widowControl/>
              <w:jc w:val="right"/>
              <w:rPr>
                <w:rFonts w:ascii="標楷體" w:eastAsia="標楷體" w:hAnsi="標楷體" w:cs="新細明體"/>
                <w:color w:val="000000"/>
                <w:kern w:val="0"/>
              </w:rPr>
            </w:pPr>
          </w:p>
          <w:p w:rsidR="00B63AB3" w:rsidRDefault="00B63AB3" w:rsidP="00B63AB3">
            <w:pPr>
              <w:widowControl/>
              <w:jc w:val="right"/>
              <w:rPr>
                <w:rFonts w:ascii="標楷體" w:eastAsia="標楷體" w:hAnsi="標楷體" w:cs="新細明體"/>
                <w:color w:val="000000"/>
                <w:kern w:val="0"/>
              </w:rPr>
            </w:pPr>
          </w:p>
          <w:p w:rsidR="00B63AB3" w:rsidRDefault="00B63AB3" w:rsidP="00B63AB3">
            <w:pPr>
              <w:widowControl/>
              <w:jc w:val="right"/>
              <w:rPr>
                <w:rFonts w:ascii="標楷體" w:eastAsia="標楷體" w:hAnsi="標楷體" w:cs="新細明體"/>
                <w:color w:val="000000"/>
                <w:kern w:val="0"/>
              </w:rPr>
            </w:pPr>
          </w:p>
          <w:p w:rsidR="00B63AB3" w:rsidRDefault="00B63AB3" w:rsidP="00B63AB3">
            <w:pPr>
              <w:widowControl/>
              <w:jc w:val="right"/>
              <w:rPr>
                <w:rFonts w:ascii="標楷體" w:eastAsia="標楷體" w:hAnsi="標楷體" w:cs="新細明體"/>
                <w:color w:val="000000"/>
                <w:kern w:val="0"/>
              </w:rPr>
            </w:pPr>
          </w:p>
          <w:p w:rsidR="00B63AB3" w:rsidRDefault="00B63AB3" w:rsidP="00B63AB3">
            <w:pPr>
              <w:widowControl/>
              <w:jc w:val="right"/>
              <w:rPr>
                <w:rFonts w:ascii="標楷體" w:eastAsia="標楷體" w:hAnsi="標楷體" w:cs="新細明體"/>
                <w:color w:val="000000"/>
                <w:kern w:val="0"/>
              </w:rPr>
            </w:pPr>
          </w:p>
          <w:p w:rsidR="00B63AB3" w:rsidRDefault="00B63AB3" w:rsidP="00B63AB3">
            <w:pPr>
              <w:widowControl/>
              <w:jc w:val="right"/>
              <w:rPr>
                <w:rFonts w:ascii="標楷體" w:eastAsia="標楷體" w:hAnsi="標楷體" w:cs="新細明體"/>
                <w:color w:val="000000"/>
                <w:kern w:val="0"/>
              </w:rPr>
            </w:pPr>
          </w:p>
          <w:p w:rsidR="00B63AB3" w:rsidRDefault="00B63AB3" w:rsidP="00B63AB3">
            <w:pPr>
              <w:widowControl/>
              <w:jc w:val="right"/>
              <w:rPr>
                <w:rFonts w:ascii="標楷體" w:eastAsia="標楷體" w:hAnsi="標楷體" w:cs="新細明體"/>
                <w:color w:val="000000"/>
                <w:kern w:val="0"/>
              </w:rPr>
            </w:pPr>
          </w:p>
          <w:p w:rsidR="00B63AB3" w:rsidRDefault="00B63AB3" w:rsidP="00B63AB3">
            <w:pPr>
              <w:widowControl/>
              <w:jc w:val="right"/>
              <w:rPr>
                <w:rFonts w:ascii="標楷體" w:eastAsia="標楷體" w:hAnsi="標楷體" w:cs="新細明體"/>
                <w:color w:val="000000"/>
                <w:kern w:val="0"/>
              </w:rPr>
            </w:pPr>
          </w:p>
          <w:p w:rsidR="00B63AB3" w:rsidRDefault="00B63AB3" w:rsidP="00B63AB3">
            <w:pPr>
              <w:widowControl/>
              <w:jc w:val="right"/>
              <w:rPr>
                <w:rFonts w:ascii="標楷體" w:eastAsia="標楷體" w:hAnsi="標楷體" w:cs="新細明體"/>
                <w:color w:val="000000"/>
                <w:kern w:val="0"/>
              </w:rPr>
            </w:pPr>
          </w:p>
          <w:p w:rsidR="00B63AB3" w:rsidRDefault="00B63AB3" w:rsidP="00B63AB3">
            <w:pPr>
              <w:widowControl/>
              <w:jc w:val="right"/>
              <w:rPr>
                <w:rFonts w:ascii="標楷體" w:eastAsia="標楷體" w:hAnsi="標楷體" w:cs="新細明體"/>
                <w:color w:val="000000"/>
                <w:kern w:val="0"/>
              </w:rPr>
            </w:pPr>
          </w:p>
          <w:p w:rsidR="00B63AB3" w:rsidRDefault="00B63AB3" w:rsidP="00B63AB3">
            <w:pPr>
              <w:widowControl/>
              <w:jc w:val="right"/>
              <w:rPr>
                <w:rFonts w:ascii="標楷體" w:eastAsia="標楷體" w:hAnsi="標楷體" w:cs="新細明體"/>
                <w:color w:val="000000"/>
                <w:kern w:val="0"/>
              </w:rPr>
            </w:pPr>
          </w:p>
          <w:p w:rsidR="00B63AB3" w:rsidRDefault="00B63AB3" w:rsidP="00B63AB3">
            <w:pPr>
              <w:widowControl/>
              <w:jc w:val="right"/>
              <w:rPr>
                <w:rFonts w:ascii="標楷體" w:eastAsia="標楷體" w:hAnsi="標楷體" w:cs="新細明體"/>
                <w:color w:val="000000"/>
                <w:kern w:val="0"/>
              </w:rPr>
            </w:pPr>
          </w:p>
          <w:p w:rsidR="00B63AB3" w:rsidRDefault="00B63AB3" w:rsidP="00B63AB3">
            <w:pPr>
              <w:widowControl/>
              <w:jc w:val="right"/>
              <w:rPr>
                <w:rFonts w:ascii="標楷體" w:eastAsia="標楷體" w:hAnsi="標楷體" w:cs="新細明體"/>
                <w:color w:val="000000"/>
                <w:kern w:val="0"/>
              </w:rPr>
            </w:pPr>
          </w:p>
          <w:p w:rsidR="00B63AB3" w:rsidRDefault="00B63AB3" w:rsidP="00B63AB3">
            <w:pPr>
              <w:widowControl/>
              <w:jc w:val="right"/>
              <w:rPr>
                <w:rFonts w:ascii="標楷體" w:eastAsia="標楷體" w:hAnsi="標楷體" w:cs="新細明體"/>
                <w:color w:val="000000"/>
                <w:kern w:val="0"/>
              </w:rPr>
            </w:pPr>
          </w:p>
          <w:p w:rsidR="00B63AB3" w:rsidRDefault="00B63AB3" w:rsidP="00B63AB3">
            <w:pPr>
              <w:widowControl/>
              <w:jc w:val="right"/>
              <w:rPr>
                <w:rFonts w:ascii="標楷體" w:eastAsia="標楷體" w:hAnsi="標楷體" w:cs="新細明體"/>
                <w:color w:val="000000"/>
                <w:kern w:val="0"/>
              </w:rPr>
            </w:pPr>
          </w:p>
          <w:p w:rsidR="00B63AB3" w:rsidRPr="00631AAD" w:rsidRDefault="00B63AB3" w:rsidP="00B63AB3">
            <w:pPr>
              <w:widowControl/>
              <w:jc w:val="right"/>
              <w:rPr>
                <w:rFonts w:ascii="標楷體" w:eastAsia="標楷體" w:hAnsi="標楷體" w:cs="新細明體"/>
                <w:color w:val="000000"/>
                <w:kern w:val="0"/>
              </w:rPr>
            </w:pPr>
          </w:p>
          <w:p w:rsidR="00DE1D1B" w:rsidRDefault="00DE1D1B" w:rsidP="00AA48F4">
            <w:pPr>
              <w:widowControl/>
              <w:ind w:right="480"/>
              <w:rPr>
                <w:rFonts w:ascii="標楷體" w:eastAsia="標楷體" w:hAnsi="標楷體" w:cs="新細明體"/>
                <w:color w:val="000000"/>
                <w:kern w:val="0"/>
              </w:rPr>
            </w:pPr>
          </w:p>
          <w:p w:rsidR="00DE1D1B" w:rsidRDefault="00DE1D1B" w:rsidP="00AA48F4">
            <w:pPr>
              <w:widowControl/>
              <w:ind w:right="480"/>
              <w:rPr>
                <w:rFonts w:ascii="標楷體" w:eastAsia="標楷體" w:hAnsi="標楷體" w:cs="新細明體"/>
                <w:color w:val="000000"/>
                <w:kern w:val="0"/>
              </w:rPr>
            </w:pPr>
          </w:p>
          <w:p w:rsidR="00B63AB3" w:rsidRPr="00B63AB3" w:rsidRDefault="00B63AB3" w:rsidP="00AA48F4">
            <w:pPr>
              <w:widowControl/>
              <w:ind w:right="480"/>
              <w:rPr>
                <w:rFonts w:ascii="標楷體" w:eastAsia="標楷體" w:hAnsi="標楷體" w:cs="新細明體"/>
                <w:color w:val="000000"/>
                <w:kern w:val="0"/>
              </w:rPr>
            </w:pPr>
            <w:r w:rsidRPr="00B63AB3">
              <w:rPr>
                <w:rFonts w:ascii="標楷體" w:eastAsia="標楷體" w:hAnsi="標楷體" w:cs="新細明體" w:hint="eastAsia"/>
                <w:color w:val="000000"/>
                <w:kern w:val="0"/>
              </w:rPr>
              <w:lastRenderedPageBreak/>
              <w:t>圖2</w:t>
            </w:r>
          </w:p>
        </w:tc>
        <w:tc>
          <w:tcPr>
            <w:tcW w:w="1196" w:type="dxa"/>
            <w:tcBorders>
              <w:top w:val="nil"/>
              <w:left w:val="nil"/>
              <w:bottom w:val="nil"/>
              <w:right w:val="nil"/>
            </w:tcBorders>
            <w:shd w:val="clear" w:color="auto" w:fill="auto"/>
            <w:noWrap/>
            <w:vAlign w:val="center"/>
            <w:hideMark/>
          </w:tcPr>
          <w:p w:rsidR="00B63AB3" w:rsidRPr="00B63AB3" w:rsidRDefault="00B63AB3" w:rsidP="00B63AB3">
            <w:pPr>
              <w:widowControl/>
              <w:rPr>
                <w:rFonts w:ascii="新細明體" w:hAnsi="新細明體" w:cs="新細明體"/>
                <w:color w:val="000000"/>
                <w:kern w:val="0"/>
              </w:rPr>
            </w:pPr>
          </w:p>
        </w:tc>
        <w:tc>
          <w:tcPr>
            <w:tcW w:w="1196" w:type="dxa"/>
            <w:gridSpan w:val="2"/>
            <w:tcBorders>
              <w:top w:val="nil"/>
              <w:left w:val="nil"/>
              <w:bottom w:val="nil"/>
              <w:right w:val="nil"/>
            </w:tcBorders>
            <w:shd w:val="clear" w:color="auto" w:fill="auto"/>
            <w:noWrap/>
            <w:vAlign w:val="center"/>
            <w:hideMark/>
          </w:tcPr>
          <w:p w:rsidR="00B63AB3" w:rsidRPr="00B63AB3" w:rsidRDefault="00B63AB3" w:rsidP="00B63AB3">
            <w:pPr>
              <w:widowControl/>
              <w:rPr>
                <w:rFonts w:ascii="新細明體" w:hAnsi="新細明體" w:cs="新細明體"/>
                <w:color w:val="000000"/>
                <w:kern w:val="0"/>
              </w:rPr>
            </w:pPr>
          </w:p>
        </w:tc>
        <w:tc>
          <w:tcPr>
            <w:tcW w:w="1196" w:type="dxa"/>
            <w:tcBorders>
              <w:top w:val="nil"/>
              <w:left w:val="nil"/>
              <w:bottom w:val="nil"/>
              <w:right w:val="nil"/>
            </w:tcBorders>
            <w:shd w:val="clear" w:color="auto" w:fill="auto"/>
            <w:noWrap/>
            <w:vAlign w:val="center"/>
            <w:hideMark/>
          </w:tcPr>
          <w:p w:rsidR="00B63AB3" w:rsidRPr="00B63AB3" w:rsidRDefault="00B63AB3" w:rsidP="00B63AB3">
            <w:pPr>
              <w:widowControl/>
              <w:rPr>
                <w:rFonts w:ascii="新細明體" w:hAnsi="新細明體" w:cs="新細明體"/>
                <w:color w:val="000000"/>
                <w:kern w:val="0"/>
              </w:rPr>
            </w:pPr>
          </w:p>
        </w:tc>
        <w:tc>
          <w:tcPr>
            <w:tcW w:w="1196" w:type="dxa"/>
            <w:tcBorders>
              <w:top w:val="nil"/>
              <w:left w:val="nil"/>
              <w:bottom w:val="nil"/>
              <w:right w:val="nil"/>
            </w:tcBorders>
            <w:shd w:val="clear" w:color="auto" w:fill="auto"/>
            <w:noWrap/>
            <w:vAlign w:val="center"/>
            <w:hideMark/>
          </w:tcPr>
          <w:p w:rsidR="00B63AB3" w:rsidRPr="00B63AB3" w:rsidRDefault="00B63AB3" w:rsidP="00B63AB3">
            <w:pPr>
              <w:widowControl/>
              <w:rPr>
                <w:rFonts w:ascii="新細明體" w:hAnsi="新細明體" w:cs="新細明體"/>
                <w:color w:val="000000"/>
                <w:kern w:val="0"/>
              </w:rPr>
            </w:pPr>
          </w:p>
        </w:tc>
        <w:tc>
          <w:tcPr>
            <w:tcW w:w="1196" w:type="dxa"/>
            <w:tcBorders>
              <w:top w:val="nil"/>
              <w:left w:val="nil"/>
              <w:bottom w:val="nil"/>
              <w:right w:val="nil"/>
            </w:tcBorders>
            <w:shd w:val="clear" w:color="auto" w:fill="auto"/>
            <w:noWrap/>
            <w:vAlign w:val="center"/>
            <w:hideMark/>
          </w:tcPr>
          <w:p w:rsidR="00B63AB3" w:rsidRPr="00B63AB3" w:rsidRDefault="00B63AB3" w:rsidP="00B63AB3">
            <w:pPr>
              <w:widowControl/>
              <w:rPr>
                <w:rFonts w:ascii="新細明體" w:hAnsi="新細明體" w:cs="新細明體"/>
                <w:color w:val="000000"/>
                <w:kern w:val="0"/>
              </w:rPr>
            </w:pPr>
          </w:p>
        </w:tc>
        <w:tc>
          <w:tcPr>
            <w:tcW w:w="1196" w:type="dxa"/>
            <w:tcBorders>
              <w:top w:val="nil"/>
              <w:left w:val="nil"/>
              <w:bottom w:val="nil"/>
              <w:right w:val="nil"/>
            </w:tcBorders>
            <w:shd w:val="clear" w:color="auto" w:fill="auto"/>
            <w:noWrap/>
            <w:vAlign w:val="center"/>
            <w:hideMark/>
          </w:tcPr>
          <w:p w:rsidR="00B63AB3" w:rsidRPr="00B63AB3" w:rsidRDefault="00B63AB3" w:rsidP="00B63AB3">
            <w:pPr>
              <w:widowControl/>
              <w:rPr>
                <w:rFonts w:ascii="新細明體" w:hAnsi="新細明體" w:cs="新細明體"/>
                <w:color w:val="000000"/>
                <w:kern w:val="0"/>
              </w:rPr>
            </w:pPr>
          </w:p>
        </w:tc>
        <w:tc>
          <w:tcPr>
            <w:tcW w:w="1084" w:type="dxa"/>
            <w:tcBorders>
              <w:top w:val="nil"/>
              <w:left w:val="nil"/>
              <w:bottom w:val="nil"/>
              <w:right w:val="nil"/>
            </w:tcBorders>
            <w:shd w:val="clear" w:color="auto" w:fill="auto"/>
            <w:noWrap/>
            <w:vAlign w:val="center"/>
            <w:hideMark/>
          </w:tcPr>
          <w:p w:rsidR="00B63AB3" w:rsidRPr="00B63AB3" w:rsidRDefault="00B63AB3" w:rsidP="00B63AB3">
            <w:pPr>
              <w:widowControl/>
              <w:rPr>
                <w:rFonts w:ascii="新細明體" w:hAnsi="新細明體" w:cs="新細明體"/>
                <w:color w:val="000000"/>
                <w:kern w:val="0"/>
              </w:rPr>
            </w:pPr>
          </w:p>
        </w:tc>
      </w:tr>
      <w:tr w:rsidR="00B63AB3" w:rsidRPr="00B63AB3" w:rsidTr="00845FF0">
        <w:trPr>
          <w:trHeight w:val="485"/>
        </w:trPr>
        <w:tc>
          <w:tcPr>
            <w:tcW w:w="18835" w:type="dxa"/>
            <w:gridSpan w:val="19"/>
            <w:tcBorders>
              <w:top w:val="nil"/>
              <w:left w:val="nil"/>
              <w:bottom w:val="nil"/>
              <w:right w:val="nil"/>
            </w:tcBorders>
            <w:shd w:val="clear" w:color="auto" w:fill="auto"/>
            <w:noWrap/>
            <w:hideMark/>
          </w:tcPr>
          <w:p w:rsidR="00B63AB3" w:rsidRPr="00B63AB3" w:rsidRDefault="00B63AB3" w:rsidP="00A041BB">
            <w:pPr>
              <w:widowControl/>
              <w:ind w:firstLineChars="600" w:firstLine="1922"/>
              <w:rPr>
                <w:rFonts w:ascii="標楷體" w:eastAsia="標楷體" w:hAnsi="標楷體" w:cs="新細明體"/>
                <w:b/>
                <w:bCs/>
                <w:color w:val="000000"/>
                <w:kern w:val="0"/>
                <w:sz w:val="32"/>
                <w:szCs w:val="32"/>
                <w:u w:val="single"/>
              </w:rPr>
            </w:pPr>
            <w:r w:rsidRPr="00B63AB3">
              <w:rPr>
                <w:rFonts w:ascii="標楷體" w:eastAsia="標楷體" w:hAnsi="標楷體" w:cs="新細明體" w:hint="eastAsia"/>
                <w:b/>
                <w:bCs/>
                <w:color w:val="000000"/>
                <w:kern w:val="0"/>
                <w:sz w:val="32"/>
                <w:szCs w:val="32"/>
                <w:u w:val="single"/>
              </w:rPr>
              <w:lastRenderedPageBreak/>
              <w:t>10</w:t>
            </w:r>
            <w:r w:rsidR="00631AAD">
              <w:rPr>
                <w:rFonts w:ascii="標楷體" w:eastAsia="標楷體" w:hAnsi="標楷體" w:cs="新細明體"/>
                <w:b/>
                <w:bCs/>
                <w:color w:val="000000"/>
                <w:kern w:val="0"/>
                <w:sz w:val="32"/>
                <w:szCs w:val="32"/>
                <w:u w:val="single"/>
              </w:rPr>
              <w:t>6</w:t>
            </w:r>
            <w:r w:rsidRPr="00B63AB3">
              <w:rPr>
                <w:rFonts w:ascii="標楷體" w:eastAsia="標楷體" w:hAnsi="標楷體" w:cs="新細明體" w:hint="eastAsia"/>
                <w:b/>
                <w:bCs/>
                <w:color w:val="000000"/>
                <w:kern w:val="0"/>
                <w:sz w:val="32"/>
                <w:szCs w:val="32"/>
                <w:u w:val="single"/>
              </w:rPr>
              <w:t>年度收入、成本與費用及餘絀</w:t>
            </w:r>
          </w:p>
        </w:tc>
      </w:tr>
      <w:tr w:rsidR="00B63AB3" w:rsidRPr="00B63AB3" w:rsidTr="00845FF0">
        <w:trPr>
          <w:trHeight w:val="354"/>
        </w:trPr>
        <w:tc>
          <w:tcPr>
            <w:tcW w:w="10575" w:type="dxa"/>
            <w:gridSpan w:val="11"/>
            <w:tcBorders>
              <w:top w:val="nil"/>
              <w:left w:val="nil"/>
              <w:bottom w:val="nil"/>
              <w:right w:val="nil"/>
            </w:tcBorders>
            <w:shd w:val="clear" w:color="auto" w:fill="auto"/>
            <w:noWrap/>
            <w:vAlign w:val="center"/>
            <w:hideMark/>
          </w:tcPr>
          <w:p w:rsidR="00E62376" w:rsidRDefault="00631AAD" w:rsidP="007D19D3">
            <w:pPr>
              <w:widowControl/>
              <w:rPr>
                <w:rFonts w:ascii="新細明體" w:hAnsi="新細明體" w:cs="新細明體"/>
                <w:noProof/>
                <w:color w:val="000000"/>
                <w:kern w:val="0"/>
              </w:rPr>
            </w:pPr>
            <w:r>
              <w:rPr>
                <w:noProof/>
              </w:rPr>
              <w:drawing>
                <wp:inline distT="0" distB="0" distL="0" distR="0" wp14:anchorId="3CE958C0" wp14:editId="5EFEA261">
                  <wp:extent cx="5695950" cy="2466975"/>
                  <wp:effectExtent l="0" t="0" r="0" b="9525"/>
                  <wp:docPr id="8" name="圖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07C3D" w:rsidRDefault="00631AAD" w:rsidP="00B63AB3">
            <w:pPr>
              <w:widowControl/>
              <w:rPr>
                <w:rFonts w:ascii="新細明體" w:hAnsi="新細明體" w:cs="新細明體"/>
                <w:noProof/>
                <w:color w:val="000000"/>
                <w:kern w:val="0"/>
              </w:rPr>
            </w:pPr>
            <w:r>
              <w:rPr>
                <w:noProof/>
              </w:rPr>
              <w:drawing>
                <wp:inline distT="0" distB="0" distL="0" distR="0" wp14:anchorId="344B8A37" wp14:editId="248DE498">
                  <wp:extent cx="5727065" cy="2717165"/>
                  <wp:effectExtent l="0" t="0" r="6985" b="6985"/>
                  <wp:docPr id="9" name="圖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W w:w="9413" w:type="dxa"/>
              <w:tblInd w:w="28" w:type="dxa"/>
              <w:tblCellMar>
                <w:left w:w="28" w:type="dxa"/>
                <w:right w:w="28" w:type="dxa"/>
              </w:tblCellMar>
              <w:tblLook w:val="04A0" w:firstRow="1" w:lastRow="0" w:firstColumn="1" w:lastColumn="0" w:noHBand="0" w:noVBand="1"/>
            </w:tblPr>
            <w:tblGrid>
              <w:gridCol w:w="1226"/>
              <w:gridCol w:w="1185"/>
              <w:gridCol w:w="766"/>
              <w:gridCol w:w="1603"/>
              <w:gridCol w:w="1190"/>
              <w:gridCol w:w="1185"/>
              <w:gridCol w:w="699"/>
              <w:gridCol w:w="1559"/>
            </w:tblGrid>
            <w:tr w:rsidR="00576DEF" w:rsidRPr="00B63AB3" w:rsidTr="007D19D3">
              <w:trPr>
                <w:trHeight w:val="272"/>
              </w:trPr>
              <w:tc>
                <w:tcPr>
                  <w:tcW w:w="1226" w:type="dxa"/>
                  <w:tcBorders>
                    <w:top w:val="nil"/>
                    <w:left w:val="nil"/>
                    <w:bottom w:val="nil"/>
                    <w:right w:val="nil"/>
                  </w:tcBorders>
                  <w:shd w:val="clear" w:color="auto" w:fill="auto"/>
                  <w:noWrap/>
                  <w:vAlign w:val="center"/>
                  <w:hideMark/>
                </w:tcPr>
                <w:p w:rsidR="00576DEF" w:rsidRPr="00B63AB3" w:rsidRDefault="00576DEF" w:rsidP="00C37DE5">
                  <w:pPr>
                    <w:widowControl/>
                    <w:rPr>
                      <w:rFonts w:ascii="新細明體" w:hAnsi="新細明體" w:cs="新細明體"/>
                      <w:color w:val="000000"/>
                      <w:kern w:val="0"/>
                    </w:rPr>
                  </w:pPr>
                </w:p>
              </w:tc>
              <w:tc>
                <w:tcPr>
                  <w:tcW w:w="1185" w:type="dxa"/>
                  <w:tcBorders>
                    <w:top w:val="nil"/>
                    <w:left w:val="nil"/>
                    <w:bottom w:val="nil"/>
                    <w:right w:val="nil"/>
                  </w:tcBorders>
                  <w:shd w:val="clear" w:color="auto" w:fill="auto"/>
                  <w:noWrap/>
                  <w:vAlign w:val="center"/>
                  <w:hideMark/>
                </w:tcPr>
                <w:p w:rsidR="00576DEF" w:rsidRPr="00B63AB3" w:rsidRDefault="00576DEF" w:rsidP="00C37DE5">
                  <w:pPr>
                    <w:widowControl/>
                    <w:rPr>
                      <w:rFonts w:ascii="新細明體" w:hAnsi="新細明體" w:cs="新細明體"/>
                      <w:color w:val="000000"/>
                      <w:kern w:val="0"/>
                    </w:rPr>
                  </w:pPr>
                </w:p>
              </w:tc>
              <w:tc>
                <w:tcPr>
                  <w:tcW w:w="766" w:type="dxa"/>
                  <w:tcBorders>
                    <w:top w:val="nil"/>
                    <w:left w:val="nil"/>
                    <w:bottom w:val="nil"/>
                    <w:right w:val="nil"/>
                  </w:tcBorders>
                  <w:shd w:val="clear" w:color="auto" w:fill="auto"/>
                  <w:noWrap/>
                  <w:vAlign w:val="center"/>
                  <w:hideMark/>
                </w:tcPr>
                <w:p w:rsidR="00576DEF" w:rsidRPr="00B63AB3" w:rsidRDefault="00576DEF" w:rsidP="00C37DE5">
                  <w:pPr>
                    <w:widowControl/>
                    <w:rPr>
                      <w:rFonts w:ascii="新細明體" w:hAnsi="新細明體" w:cs="新細明體"/>
                      <w:color w:val="000000"/>
                      <w:kern w:val="0"/>
                    </w:rPr>
                  </w:pPr>
                </w:p>
              </w:tc>
              <w:tc>
                <w:tcPr>
                  <w:tcW w:w="1603" w:type="dxa"/>
                  <w:tcBorders>
                    <w:top w:val="nil"/>
                    <w:left w:val="nil"/>
                    <w:bottom w:val="nil"/>
                    <w:right w:val="nil"/>
                  </w:tcBorders>
                  <w:shd w:val="clear" w:color="auto" w:fill="auto"/>
                  <w:noWrap/>
                  <w:vAlign w:val="center"/>
                  <w:hideMark/>
                </w:tcPr>
                <w:p w:rsidR="00576DEF" w:rsidRPr="00B63AB3" w:rsidRDefault="00576DEF" w:rsidP="00C37DE5">
                  <w:pPr>
                    <w:widowControl/>
                    <w:rPr>
                      <w:rFonts w:ascii="新細明體" w:hAnsi="新細明體" w:cs="新細明體"/>
                      <w:color w:val="000000"/>
                      <w:kern w:val="0"/>
                    </w:rPr>
                  </w:pPr>
                </w:p>
              </w:tc>
              <w:tc>
                <w:tcPr>
                  <w:tcW w:w="1190" w:type="dxa"/>
                  <w:tcBorders>
                    <w:top w:val="nil"/>
                    <w:left w:val="nil"/>
                    <w:bottom w:val="nil"/>
                    <w:right w:val="nil"/>
                  </w:tcBorders>
                  <w:shd w:val="clear" w:color="auto" w:fill="auto"/>
                  <w:noWrap/>
                  <w:vAlign w:val="center"/>
                  <w:hideMark/>
                </w:tcPr>
                <w:p w:rsidR="00576DEF" w:rsidRPr="00B63AB3" w:rsidRDefault="00576DEF" w:rsidP="00C37DE5">
                  <w:pPr>
                    <w:widowControl/>
                    <w:rPr>
                      <w:rFonts w:ascii="新細明體" w:hAnsi="新細明體" w:cs="新細明體"/>
                      <w:color w:val="000000"/>
                      <w:kern w:val="0"/>
                    </w:rPr>
                  </w:pPr>
                </w:p>
              </w:tc>
              <w:tc>
                <w:tcPr>
                  <w:tcW w:w="1185" w:type="dxa"/>
                  <w:tcBorders>
                    <w:top w:val="nil"/>
                    <w:left w:val="nil"/>
                    <w:bottom w:val="nil"/>
                    <w:right w:val="nil"/>
                  </w:tcBorders>
                  <w:shd w:val="clear" w:color="auto" w:fill="auto"/>
                  <w:noWrap/>
                  <w:vAlign w:val="center"/>
                  <w:hideMark/>
                </w:tcPr>
                <w:p w:rsidR="00576DEF" w:rsidRPr="00B63AB3" w:rsidRDefault="00576DEF" w:rsidP="00C37DE5">
                  <w:pPr>
                    <w:widowControl/>
                    <w:rPr>
                      <w:rFonts w:ascii="新細明體" w:hAnsi="新細明體" w:cs="新細明體"/>
                      <w:color w:val="000000"/>
                      <w:kern w:val="0"/>
                    </w:rPr>
                  </w:pPr>
                </w:p>
              </w:tc>
              <w:tc>
                <w:tcPr>
                  <w:tcW w:w="2258" w:type="dxa"/>
                  <w:gridSpan w:val="2"/>
                  <w:tcBorders>
                    <w:top w:val="nil"/>
                    <w:left w:val="nil"/>
                    <w:bottom w:val="single" w:sz="8" w:space="0" w:color="auto"/>
                    <w:right w:val="nil"/>
                  </w:tcBorders>
                  <w:shd w:val="clear" w:color="auto" w:fill="auto"/>
                  <w:noWrap/>
                  <w:hideMark/>
                </w:tcPr>
                <w:p w:rsidR="00576DEF" w:rsidRPr="00B63AB3" w:rsidRDefault="00576DEF" w:rsidP="00C37DE5">
                  <w:pPr>
                    <w:widowControl/>
                    <w:rPr>
                      <w:rFonts w:ascii="標楷體" w:eastAsia="標楷體" w:hAnsi="標楷體" w:cs="新細明體"/>
                      <w:color w:val="000000"/>
                      <w:kern w:val="0"/>
                    </w:rPr>
                  </w:pPr>
                  <w:r w:rsidRPr="00B63AB3">
                    <w:rPr>
                      <w:rFonts w:ascii="標楷體" w:eastAsia="標楷體" w:hAnsi="標楷體" w:cs="新細明體" w:hint="eastAsia"/>
                      <w:color w:val="000000"/>
                      <w:kern w:val="0"/>
                    </w:rPr>
                    <w:t xml:space="preserve">   單位:新臺幣千元</w:t>
                  </w:r>
                </w:p>
              </w:tc>
            </w:tr>
            <w:tr w:rsidR="00576DEF" w:rsidRPr="00B63AB3" w:rsidTr="007D19D3">
              <w:trPr>
                <w:trHeight w:val="272"/>
              </w:trPr>
              <w:tc>
                <w:tcPr>
                  <w:tcW w:w="3177" w:type="dxa"/>
                  <w:gridSpan w:val="3"/>
                  <w:tcBorders>
                    <w:top w:val="single" w:sz="8" w:space="0" w:color="auto"/>
                    <w:left w:val="single" w:sz="8" w:space="0" w:color="auto"/>
                    <w:bottom w:val="nil"/>
                    <w:right w:val="single" w:sz="4" w:space="0" w:color="auto"/>
                  </w:tcBorders>
                  <w:shd w:val="clear" w:color="auto" w:fill="auto"/>
                  <w:noWrap/>
                  <w:hideMark/>
                </w:tcPr>
                <w:p w:rsidR="00576DEF" w:rsidRPr="00B63AB3" w:rsidRDefault="00576DEF" w:rsidP="00C37DE5">
                  <w:pPr>
                    <w:widowControl/>
                    <w:jc w:val="center"/>
                    <w:rPr>
                      <w:rFonts w:ascii="標楷體" w:eastAsia="標楷體" w:hAnsi="標楷體" w:cs="新細明體"/>
                      <w:color w:val="000000"/>
                      <w:kern w:val="0"/>
                    </w:rPr>
                  </w:pPr>
                  <w:r w:rsidRPr="00B63AB3">
                    <w:rPr>
                      <w:rFonts w:ascii="標楷體" w:eastAsia="標楷體" w:hAnsi="標楷體" w:cs="新細明體" w:hint="eastAsia"/>
                      <w:color w:val="000000"/>
                      <w:kern w:val="0"/>
                    </w:rPr>
                    <w:t>收入及短絀</w:t>
                  </w:r>
                </w:p>
              </w:tc>
              <w:tc>
                <w:tcPr>
                  <w:tcW w:w="1603" w:type="dxa"/>
                  <w:tcBorders>
                    <w:top w:val="single" w:sz="8" w:space="0" w:color="auto"/>
                    <w:left w:val="nil"/>
                    <w:bottom w:val="nil"/>
                    <w:right w:val="single" w:sz="4" w:space="0" w:color="auto"/>
                  </w:tcBorders>
                  <w:shd w:val="clear" w:color="auto" w:fill="auto"/>
                  <w:noWrap/>
                  <w:hideMark/>
                </w:tcPr>
                <w:p w:rsidR="00576DEF" w:rsidRPr="00B63AB3" w:rsidRDefault="00576DEF" w:rsidP="00C37DE5">
                  <w:pPr>
                    <w:widowControl/>
                    <w:jc w:val="center"/>
                    <w:rPr>
                      <w:rFonts w:ascii="標楷體" w:eastAsia="標楷體" w:hAnsi="標楷體" w:cs="新細明體"/>
                      <w:color w:val="000000"/>
                      <w:kern w:val="0"/>
                    </w:rPr>
                  </w:pPr>
                  <w:r w:rsidRPr="00B63AB3">
                    <w:rPr>
                      <w:rFonts w:ascii="標楷體" w:eastAsia="標楷體" w:hAnsi="標楷體" w:cs="新細明體" w:hint="eastAsia"/>
                      <w:color w:val="000000"/>
                      <w:kern w:val="0"/>
                    </w:rPr>
                    <w:t>10</w:t>
                  </w:r>
                  <w:r w:rsidR="007D19D3">
                    <w:rPr>
                      <w:rFonts w:ascii="標楷體" w:eastAsia="標楷體" w:hAnsi="標楷體" w:cs="新細明體" w:hint="eastAsia"/>
                      <w:color w:val="000000"/>
                      <w:kern w:val="0"/>
                    </w:rPr>
                    <w:t>6</w:t>
                  </w:r>
                  <w:r w:rsidRPr="00B63AB3">
                    <w:rPr>
                      <w:rFonts w:ascii="標楷體" w:eastAsia="標楷體" w:hAnsi="標楷體" w:cs="新細明體" w:hint="eastAsia"/>
                      <w:color w:val="000000"/>
                      <w:kern w:val="0"/>
                    </w:rPr>
                    <w:t>年度預算</w:t>
                  </w:r>
                </w:p>
              </w:tc>
              <w:tc>
                <w:tcPr>
                  <w:tcW w:w="3074" w:type="dxa"/>
                  <w:gridSpan w:val="3"/>
                  <w:tcBorders>
                    <w:top w:val="single" w:sz="8" w:space="0" w:color="auto"/>
                    <w:left w:val="nil"/>
                    <w:bottom w:val="nil"/>
                    <w:right w:val="single" w:sz="4" w:space="0" w:color="auto"/>
                  </w:tcBorders>
                  <w:shd w:val="clear" w:color="auto" w:fill="auto"/>
                  <w:noWrap/>
                  <w:hideMark/>
                </w:tcPr>
                <w:p w:rsidR="00576DEF" w:rsidRPr="00B63AB3" w:rsidRDefault="00576DEF" w:rsidP="00C37DE5">
                  <w:pPr>
                    <w:widowControl/>
                    <w:jc w:val="center"/>
                    <w:rPr>
                      <w:rFonts w:ascii="標楷體" w:eastAsia="標楷體" w:hAnsi="標楷體" w:cs="新細明體"/>
                      <w:color w:val="000000"/>
                      <w:kern w:val="0"/>
                    </w:rPr>
                  </w:pPr>
                  <w:r w:rsidRPr="00B63AB3">
                    <w:rPr>
                      <w:rFonts w:ascii="標楷體" w:eastAsia="標楷體" w:hAnsi="標楷體" w:cs="新細明體" w:hint="eastAsia"/>
                      <w:color w:val="000000"/>
                      <w:kern w:val="0"/>
                    </w:rPr>
                    <w:t>成本與費用及賸餘</w:t>
                  </w:r>
                </w:p>
              </w:tc>
              <w:tc>
                <w:tcPr>
                  <w:tcW w:w="1559" w:type="dxa"/>
                  <w:tcBorders>
                    <w:top w:val="nil"/>
                    <w:left w:val="nil"/>
                    <w:bottom w:val="nil"/>
                    <w:right w:val="single" w:sz="8" w:space="0" w:color="auto"/>
                  </w:tcBorders>
                  <w:shd w:val="clear" w:color="auto" w:fill="auto"/>
                  <w:noWrap/>
                  <w:hideMark/>
                </w:tcPr>
                <w:p w:rsidR="00576DEF" w:rsidRPr="00B63AB3" w:rsidRDefault="00576DEF" w:rsidP="00C37DE5">
                  <w:pPr>
                    <w:widowControl/>
                    <w:jc w:val="center"/>
                    <w:rPr>
                      <w:rFonts w:ascii="標楷體" w:eastAsia="標楷體" w:hAnsi="標楷體" w:cs="新細明體"/>
                      <w:color w:val="000000"/>
                      <w:kern w:val="0"/>
                    </w:rPr>
                  </w:pPr>
                  <w:r w:rsidRPr="00B63AB3">
                    <w:rPr>
                      <w:rFonts w:ascii="標楷體" w:eastAsia="標楷體" w:hAnsi="標楷體" w:cs="新細明體" w:hint="eastAsia"/>
                      <w:color w:val="000000"/>
                      <w:kern w:val="0"/>
                    </w:rPr>
                    <w:t>10</w:t>
                  </w:r>
                  <w:r w:rsidR="007D19D3">
                    <w:rPr>
                      <w:rFonts w:ascii="標楷體" w:eastAsia="標楷體" w:hAnsi="標楷體" w:cs="新細明體" w:hint="eastAsia"/>
                      <w:color w:val="000000"/>
                      <w:kern w:val="0"/>
                    </w:rPr>
                    <w:t>6</w:t>
                  </w:r>
                  <w:r w:rsidRPr="00B63AB3">
                    <w:rPr>
                      <w:rFonts w:ascii="標楷體" w:eastAsia="標楷體" w:hAnsi="標楷體" w:cs="新細明體" w:hint="eastAsia"/>
                      <w:color w:val="000000"/>
                      <w:kern w:val="0"/>
                    </w:rPr>
                    <w:t>年度預算</w:t>
                  </w:r>
                </w:p>
              </w:tc>
            </w:tr>
            <w:tr w:rsidR="007D19D3" w:rsidRPr="00B63AB3" w:rsidTr="007D19D3">
              <w:trPr>
                <w:trHeight w:val="262"/>
              </w:trPr>
              <w:tc>
                <w:tcPr>
                  <w:tcW w:w="3177" w:type="dxa"/>
                  <w:gridSpan w:val="3"/>
                  <w:tcBorders>
                    <w:top w:val="single" w:sz="8" w:space="0" w:color="auto"/>
                    <w:left w:val="single" w:sz="8" w:space="0" w:color="auto"/>
                    <w:bottom w:val="single" w:sz="4" w:space="0" w:color="auto"/>
                    <w:right w:val="single" w:sz="4" w:space="0" w:color="auto"/>
                  </w:tcBorders>
                  <w:shd w:val="clear" w:color="auto" w:fill="auto"/>
                  <w:hideMark/>
                </w:tcPr>
                <w:p w:rsidR="007D19D3" w:rsidRPr="00B63AB3" w:rsidRDefault="007D19D3" w:rsidP="007D19D3">
                  <w:pPr>
                    <w:widowControl/>
                    <w:rPr>
                      <w:rFonts w:ascii="標楷體" w:eastAsia="標楷體" w:hAnsi="標楷體" w:cs="新細明體"/>
                      <w:color w:val="000000"/>
                      <w:kern w:val="0"/>
                    </w:rPr>
                  </w:pPr>
                  <w:r w:rsidRPr="00B63AB3">
                    <w:rPr>
                      <w:rFonts w:ascii="標楷體" w:eastAsia="標楷體" w:hAnsi="標楷體" w:cs="新細明體" w:hint="eastAsia"/>
                      <w:color w:val="000000"/>
                      <w:kern w:val="0"/>
                    </w:rPr>
                    <w:t xml:space="preserve">業務收入                      </w:t>
                  </w:r>
                </w:p>
              </w:tc>
              <w:tc>
                <w:tcPr>
                  <w:tcW w:w="1603" w:type="dxa"/>
                  <w:tcBorders>
                    <w:top w:val="single" w:sz="8" w:space="0" w:color="auto"/>
                    <w:left w:val="nil"/>
                    <w:bottom w:val="single" w:sz="4" w:space="0" w:color="auto"/>
                    <w:right w:val="single" w:sz="4" w:space="0" w:color="auto"/>
                  </w:tcBorders>
                  <w:shd w:val="clear" w:color="auto" w:fill="auto"/>
                  <w:noWrap/>
                  <w:vAlign w:val="center"/>
                  <w:hideMark/>
                </w:tcPr>
                <w:p w:rsidR="007D19D3" w:rsidRDefault="007D19D3" w:rsidP="007D19D3">
                  <w:pPr>
                    <w:widowControl/>
                    <w:jc w:val="right"/>
                    <w:rPr>
                      <w:rFonts w:ascii="標楷體" w:eastAsia="標楷體" w:hAnsi="標楷體"/>
                      <w:color w:val="000000"/>
                      <w:kern w:val="0"/>
                    </w:rPr>
                  </w:pPr>
                  <w:r>
                    <w:rPr>
                      <w:rFonts w:ascii="標楷體" w:eastAsia="標楷體" w:hAnsi="標楷體" w:hint="eastAsia"/>
                      <w:color w:val="000000"/>
                    </w:rPr>
                    <w:t>489,294</w:t>
                  </w:r>
                </w:p>
              </w:tc>
              <w:tc>
                <w:tcPr>
                  <w:tcW w:w="3074" w:type="dxa"/>
                  <w:gridSpan w:val="3"/>
                  <w:tcBorders>
                    <w:top w:val="single" w:sz="8" w:space="0" w:color="auto"/>
                    <w:left w:val="nil"/>
                    <w:bottom w:val="single" w:sz="4" w:space="0" w:color="auto"/>
                    <w:right w:val="single" w:sz="4" w:space="0" w:color="auto"/>
                  </w:tcBorders>
                  <w:shd w:val="clear" w:color="auto" w:fill="auto"/>
                  <w:hideMark/>
                </w:tcPr>
                <w:p w:rsidR="007D19D3" w:rsidRPr="00B63AB3" w:rsidRDefault="007D19D3" w:rsidP="007D19D3">
                  <w:pPr>
                    <w:widowControl/>
                    <w:rPr>
                      <w:rFonts w:ascii="標楷體" w:eastAsia="標楷體" w:hAnsi="標楷體" w:cs="新細明體"/>
                      <w:color w:val="000000"/>
                      <w:kern w:val="0"/>
                    </w:rPr>
                  </w:pPr>
                  <w:r w:rsidRPr="00B63AB3">
                    <w:rPr>
                      <w:rFonts w:ascii="標楷體" w:eastAsia="標楷體" w:hAnsi="標楷體" w:cs="新細明體" w:hint="eastAsia"/>
                      <w:color w:val="000000"/>
                      <w:kern w:val="0"/>
                    </w:rPr>
                    <w:t xml:space="preserve">業務成本與費用                </w:t>
                  </w:r>
                </w:p>
              </w:tc>
              <w:tc>
                <w:tcPr>
                  <w:tcW w:w="1559" w:type="dxa"/>
                  <w:tcBorders>
                    <w:top w:val="single" w:sz="8" w:space="0" w:color="auto"/>
                    <w:left w:val="nil"/>
                    <w:bottom w:val="single" w:sz="4" w:space="0" w:color="auto"/>
                    <w:right w:val="single" w:sz="8" w:space="0" w:color="auto"/>
                  </w:tcBorders>
                  <w:shd w:val="clear" w:color="auto" w:fill="auto"/>
                  <w:noWrap/>
                  <w:vAlign w:val="center"/>
                  <w:hideMark/>
                </w:tcPr>
                <w:p w:rsidR="007D19D3" w:rsidRDefault="007D19D3" w:rsidP="007D19D3">
                  <w:pPr>
                    <w:widowControl/>
                    <w:jc w:val="right"/>
                    <w:rPr>
                      <w:rFonts w:ascii="標楷體" w:eastAsia="標楷體" w:hAnsi="標楷體"/>
                      <w:color w:val="000000"/>
                      <w:kern w:val="0"/>
                    </w:rPr>
                  </w:pPr>
                  <w:r>
                    <w:rPr>
                      <w:rFonts w:ascii="標楷體" w:eastAsia="標楷體" w:hAnsi="標楷體" w:hint="eastAsia"/>
                      <w:color w:val="000000"/>
                    </w:rPr>
                    <w:t>521,579</w:t>
                  </w:r>
                </w:p>
              </w:tc>
            </w:tr>
            <w:tr w:rsidR="007D19D3" w:rsidRPr="00B63AB3" w:rsidTr="007D19D3">
              <w:trPr>
                <w:trHeight w:val="262"/>
              </w:trPr>
              <w:tc>
                <w:tcPr>
                  <w:tcW w:w="3177" w:type="dxa"/>
                  <w:gridSpan w:val="3"/>
                  <w:tcBorders>
                    <w:top w:val="single" w:sz="4" w:space="0" w:color="auto"/>
                    <w:left w:val="single" w:sz="8" w:space="0" w:color="auto"/>
                    <w:bottom w:val="single" w:sz="4" w:space="0" w:color="auto"/>
                    <w:right w:val="single" w:sz="4" w:space="0" w:color="auto"/>
                  </w:tcBorders>
                  <w:shd w:val="clear" w:color="auto" w:fill="auto"/>
                  <w:hideMark/>
                </w:tcPr>
                <w:p w:rsidR="007D19D3" w:rsidRPr="00B63AB3" w:rsidRDefault="007D19D3" w:rsidP="007D19D3">
                  <w:pPr>
                    <w:widowControl/>
                    <w:rPr>
                      <w:rFonts w:ascii="標楷體" w:eastAsia="標楷體" w:hAnsi="標楷體" w:cs="新細明體"/>
                      <w:color w:val="000000"/>
                      <w:kern w:val="0"/>
                    </w:rPr>
                  </w:pPr>
                  <w:r w:rsidRPr="00B63AB3">
                    <w:rPr>
                      <w:rFonts w:ascii="標楷體" w:eastAsia="標楷體" w:hAnsi="標楷體" w:cs="新細明體" w:hint="eastAsia"/>
                      <w:color w:val="000000"/>
                      <w:kern w:val="0"/>
                    </w:rPr>
                    <w:t xml:space="preserve">　教學收入                    </w:t>
                  </w:r>
                </w:p>
              </w:tc>
              <w:tc>
                <w:tcPr>
                  <w:tcW w:w="1603" w:type="dxa"/>
                  <w:tcBorders>
                    <w:top w:val="nil"/>
                    <w:left w:val="nil"/>
                    <w:bottom w:val="single" w:sz="4" w:space="0" w:color="auto"/>
                    <w:right w:val="single" w:sz="4" w:space="0" w:color="auto"/>
                  </w:tcBorders>
                  <w:shd w:val="clear" w:color="auto" w:fill="auto"/>
                  <w:noWrap/>
                  <w:vAlign w:val="center"/>
                  <w:hideMark/>
                </w:tcPr>
                <w:p w:rsidR="007D19D3" w:rsidRDefault="007D19D3" w:rsidP="007D19D3">
                  <w:pPr>
                    <w:jc w:val="right"/>
                    <w:rPr>
                      <w:rFonts w:ascii="標楷體" w:eastAsia="標楷體" w:hAnsi="標楷體"/>
                      <w:color w:val="000000"/>
                    </w:rPr>
                  </w:pPr>
                  <w:r>
                    <w:rPr>
                      <w:rFonts w:ascii="標楷體" w:eastAsia="標楷體" w:hAnsi="標楷體" w:hint="eastAsia"/>
                      <w:color w:val="000000"/>
                    </w:rPr>
                    <w:t>152,279</w:t>
                  </w:r>
                </w:p>
              </w:tc>
              <w:tc>
                <w:tcPr>
                  <w:tcW w:w="3074" w:type="dxa"/>
                  <w:gridSpan w:val="3"/>
                  <w:tcBorders>
                    <w:top w:val="single" w:sz="4" w:space="0" w:color="auto"/>
                    <w:left w:val="nil"/>
                    <w:bottom w:val="single" w:sz="4" w:space="0" w:color="auto"/>
                    <w:right w:val="single" w:sz="4" w:space="0" w:color="auto"/>
                  </w:tcBorders>
                  <w:shd w:val="clear" w:color="auto" w:fill="auto"/>
                  <w:hideMark/>
                </w:tcPr>
                <w:p w:rsidR="007D19D3" w:rsidRPr="00B63AB3" w:rsidRDefault="007D19D3" w:rsidP="007D19D3">
                  <w:pPr>
                    <w:widowControl/>
                    <w:rPr>
                      <w:rFonts w:ascii="標楷體" w:eastAsia="標楷體" w:hAnsi="標楷體" w:cs="新細明體"/>
                      <w:color w:val="000000"/>
                      <w:kern w:val="0"/>
                    </w:rPr>
                  </w:pPr>
                  <w:r w:rsidRPr="00B63AB3">
                    <w:rPr>
                      <w:rFonts w:ascii="標楷體" w:eastAsia="標楷體" w:hAnsi="標楷體" w:cs="新細明體" w:hint="eastAsia"/>
                      <w:color w:val="000000"/>
                      <w:kern w:val="0"/>
                    </w:rPr>
                    <w:t xml:space="preserve">　教學成本                    </w:t>
                  </w:r>
                </w:p>
              </w:tc>
              <w:tc>
                <w:tcPr>
                  <w:tcW w:w="1559" w:type="dxa"/>
                  <w:tcBorders>
                    <w:top w:val="nil"/>
                    <w:left w:val="nil"/>
                    <w:bottom w:val="single" w:sz="4" w:space="0" w:color="auto"/>
                    <w:right w:val="single" w:sz="8" w:space="0" w:color="auto"/>
                  </w:tcBorders>
                  <w:shd w:val="clear" w:color="auto" w:fill="auto"/>
                  <w:noWrap/>
                  <w:vAlign w:val="center"/>
                  <w:hideMark/>
                </w:tcPr>
                <w:p w:rsidR="007D19D3" w:rsidRDefault="007D19D3" w:rsidP="007D19D3">
                  <w:pPr>
                    <w:jc w:val="right"/>
                    <w:rPr>
                      <w:rFonts w:ascii="標楷體" w:eastAsia="標楷體" w:hAnsi="標楷體"/>
                      <w:color w:val="000000"/>
                    </w:rPr>
                  </w:pPr>
                  <w:r>
                    <w:rPr>
                      <w:rFonts w:ascii="標楷體" w:eastAsia="標楷體" w:hAnsi="標楷體" w:hint="eastAsia"/>
                      <w:color w:val="000000"/>
                    </w:rPr>
                    <w:t>375,579</w:t>
                  </w:r>
                </w:p>
              </w:tc>
            </w:tr>
            <w:tr w:rsidR="007D19D3" w:rsidRPr="00B63AB3" w:rsidTr="007D19D3">
              <w:trPr>
                <w:trHeight w:val="262"/>
              </w:trPr>
              <w:tc>
                <w:tcPr>
                  <w:tcW w:w="3177" w:type="dxa"/>
                  <w:gridSpan w:val="3"/>
                  <w:tcBorders>
                    <w:top w:val="single" w:sz="4" w:space="0" w:color="auto"/>
                    <w:left w:val="single" w:sz="8" w:space="0" w:color="auto"/>
                    <w:bottom w:val="single" w:sz="4" w:space="0" w:color="auto"/>
                    <w:right w:val="single" w:sz="4" w:space="0" w:color="auto"/>
                  </w:tcBorders>
                  <w:shd w:val="clear" w:color="auto" w:fill="auto"/>
                  <w:hideMark/>
                </w:tcPr>
                <w:p w:rsidR="007D19D3" w:rsidRPr="00B63AB3" w:rsidRDefault="007D19D3" w:rsidP="007D19D3">
                  <w:pPr>
                    <w:widowControl/>
                    <w:rPr>
                      <w:rFonts w:ascii="標楷體" w:eastAsia="標楷體" w:hAnsi="標楷體" w:cs="新細明體"/>
                      <w:color w:val="000000"/>
                      <w:kern w:val="0"/>
                    </w:rPr>
                  </w:pPr>
                  <w:r w:rsidRPr="00B63AB3">
                    <w:rPr>
                      <w:rFonts w:ascii="標楷體" w:eastAsia="標楷體" w:hAnsi="標楷體" w:cs="新細明體" w:hint="eastAsia"/>
                      <w:color w:val="000000"/>
                      <w:kern w:val="0"/>
                    </w:rPr>
                    <w:t xml:space="preserve">　其他業務收入                </w:t>
                  </w:r>
                </w:p>
              </w:tc>
              <w:tc>
                <w:tcPr>
                  <w:tcW w:w="1603" w:type="dxa"/>
                  <w:tcBorders>
                    <w:top w:val="nil"/>
                    <w:left w:val="nil"/>
                    <w:bottom w:val="single" w:sz="4" w:space="0" w:color="auto"/>
                    <w:right w:val="single" w:sz="4" w:space="0" w:color="auto"/>
                  </w:tcBorders>
                  <w:shd w:val="clear" w:color="auto" w:fill="auto"/>
                  <w:noWrap/>
                  <w:vAlign w:val="center"/>
                  <w:hideMark/>
                </w:tcPr>
                <w:p w:rsidR="007D19D3" w:rsidRDefault="007D19D3" w:rsidP="007D19D3">
                  <w:pPr>
                    <w:jc w:val="right"/>
                    <w:rPr>
                      <w:rFonts w:ascii="標楷體" w:eastAsia="標楷體" w:hAnsi="標楷體"/>
                      <w:color w:val="000000"/>
                    </w:rPr>
                  </w:pPr>
                  <w:r>
                    <w:rPr>
                      <w:rFonts w:ascii="標楷體" w:eastAsia="標楷體" w:hAnsi="標楷體" w:hint="eastAsia"/>
                      <w:color w:val="000000"/>
                    </w:rPr>
                    <w:t>337,015</w:t>
                  </w:r>
                </w:p>
              </w:tc>
              <w:tc>
                <w:tcPr>
                  <w:tcW w:w="3074" w:type="dxa"/>
                  <w:gridSpan w:val="3"/>
                  <w:tcBorders>
                    <w:top w:val="single" w:sz="4" w:space="0" w:color="auto"/>
                    <w:left w:val="nil"/>
                    <w:bottom w:val="single" w:sz="4" w:space="0" w:color="auto"/>
                    <w:right w:val="single" w:sz="4" w:space="0" w:color="auto"/>
                  </w:tcBorders>
                  <w:shd w:val="clear" w:color="auto" w:fill="auto"/>
                  <w:hideMark/>
                </w:tcPr>
                <w:p w:rsidR="007D19D3" w:rsidRPr="00B63AB3" w:rsidRDefault="007D19D3" w:rsidP="007D19D3">
                  <w:pPr>
                    <w:widowControl/>
                    <w:rPr>
                      <w:rFonts w:ascii="標楷體" w:eastAsia="標楷體" w:hAnsi="標楷體" w:cs="新細明體"/>
                      <w:color w:val="000000"/>
                      <w:kern w:val="0"/>
                    </w:rPr>
                  </w:pPr>
                  <w:r w:rsidRPr="00B63AB3">
                    <w:rPr>
                      <w:rFonts w:ascii="標楷體" w:eastAsia="標楷體" w:hAnsi="標楷體" w:cs="新細明體" w:hint="eastAsia"/>
                      <w:color w:val="000000"/>
                      <w:kern w:val="0"/>
                    </w:rPr>
                    <w:t xml:space="preserve">　其他業務成本                </w:t>
                  </w:r>
                </w:p>
              </w:tc>
              <w:tc>
                <w:tcPr>
                  <w:tcW w:w="1559" w:type="dxa"/>
                  <w:tcBorders>
                    <w:top w:val="nil"/>
                    <w:left w:val="nil"/>
                    <w:bottom w:val="single" w:sz="4" w:space="0" w:color="auto"/>
                    <w:right w:val="single" w:sz="8" w:space="0" w:color="auto"/>
                  </w:tcBorders>
                  <w:shd w:val="clear" w:color="auto" w:fill="auto"/>
                  <w:noWrap/>
                  <w:vAlign w:val="center"/>
                  <w:hideMark/>
                </w:tcPr>
                <w:p w:rsidR="007D19D3" w:rsidRDefault="007D19D3" w:rsidP="007D19D3">
                  <w:pPr>
                    <w:jc w:val="right"/>
                    <w:rPr>
                      <w:rFonts w:ascii="標楷體" w:eastAsia="標楷體" w:hAnsi="標楷體"/>
                      <w:color w:val="000000"/>
                    </w:rPr>
                  </w:pPr>
                  <w:r>
                    <w:rPr>
                      <w:rFonts w:ascii="標楷體" w:eastAsia="標楷體" w:hAnsi="標楷體" w:hint="eastAsia"/>
                      <w:color w:val="000000"/>
                    </w:rPr>
                    <w:t>11,932</w:t>
                  </w:r>
                </w:p>
              </w:tc>
            </w:tr>
            <w:tr w:rsidR="007D19D3" w:rsidRPr="00B63AB3" w:rsidTr="007D19D3">
              <w:trPr>
                <w:trHeight w:val="262"/>
              </w:trPr>
              <w:tc>
                <w:tcPr>
                  <w:tcW w:w="3177" w:type="dxa"/>
                  <w:gridSpan w:val="3"/>
                  <w:tcBorders>
                    <w:top w:val="single" w:sz="4" w:space="0" w:color="auto"/>
                    <w:left w:val="single" w:sz="8" w:space="0" w:color="auto"/>
                    <w:bottom w:val="single" w:sz="4" w:space="0" w:color="auto"/>
                    <w:right w:val="single" w:sz="4" w:space="0" w:color="auto"/>
                  </w:tcBorders>
                  <w:shd w:val="clear" w:color="auto" w:fill="auto"/>
                  <w:hideMark/>
                </w:tcPr>
                <w:p w:rsidR="007D19D3" w:rsidRPr="00B63AB3" w:rsidRDefault="007D19D3" w:rsidP="007D19D3">
                  <w:pPr>
                    <w:widowControl/>
                    <w:rPr>
                      <w:rFonts w:ascii="標楷體" w:eastAsia="標楷體" w:hAnsi="標楷體" w:cs="新細明體"/>
                      <w:color w:val="000000"/>
                      <w:kern w:val="0"/>
                    </w:rPr>
                  </w:pPr>
                  <w:r w:rsidRPr="00B63AB3">
                    <w:rPr>
                      <w:rFonts w:ascii="標楷體" w:eastAsia="標楷體" w:hAnsi="標楷體" w:cs="新細明體" w:hint="eastAsia"/>
                      <w:color w:val="000000"/>
                      <w:kern w:val="0"/>
                    </w:rPr>
                    <w:t xml:space="preserve">業務外收入                    </w:t>
                  </w:r>
                </w:p>
              </w:tc>
              <w:tc>
                <w:tcPr>
                  <w:tcW w:w="1603" w:type="dxa"/>
                  <w:tcBorders>
                    <w:top w:val="nil"/>
                    <w:left w:val="nil"/>
                    <w:bottom w:val="single" w:sz="4" w:space="0" w:color="auto"/>
                    <w:right w:val="single" w:sz="4" w:space="0" w:color="auto"/>
                  </w:tcBorders>
                  <w:shd w:val="clear" w:color="auto" w:fill="auto"/>
                  <w:noWrap/>
                  <w:vAlign w:val="center"/>
                  <w:hideMark/>
                </w:tcPr>
                <w:p w:rsidR="007D19D3" w:rsidRDefault="007D19D3" w:rsidP="007D19D3">
                  <w:pPr>
                    <w:jc w:val="right"/>
                    <w:rPr>
                      <w:rFonts w:ascii="標楷體" w:eastAsia="標楷體" w:hAnsi="標楷體"/>
                      <w:color w:val="000000"/>
                    </w:rPr>
                  </w:pPr>
                  <w:r>
                    <w:rPr>
                      <w:rFonts w:ascii="標楷體" w:eastAsia="標楷體" w:hAnsi="標楷體" w:hint="eastAsia"/>
                      <w:color w:val="000000"/>
                    </w:rPr>
                    <w:t>76,423</w:t>
                  </w:r>
                </w:p>
              </w:tc>
              <w:tc>
                <w:tcPr>
                  <w:tcW w:w="3074" w:type="dxa"/>
                  <w:gridSpan w:val="3"/>
                  <w:tcBorders>
                    <w:top w:val="single" w:sz="4" w:space="0" w:color="auto"/>
                    <w:left w:val="nil"/>
                    <w:bottom w:val="single" w:sz="4" w:space="0" w:color="auto"/>
                    <w:right w:val="single" w:sz="4" w:space="0" w:color="auto"/>
                  </w:tcBorders>
                  <w:shd w:val="clear" w:color="auto" w:fill="auto"/>
                  <w:hideMark/>
                </w:tcPr>
                <w:p w:rsidR="007D19D3" w:rsidRPr="00B63AB3" w:rsidRDefault="007D19D3" w:rsidP="007D19D3">
                  <w:pPr>
                    <w:widowControl/>
                    <w:rPr>
                      <w:rFonts w:ascii="標楷體" w:eastAsia="標楷體" w:hAnsi="標楷體" w:cs="新細明體"/>
                      <w:color w:val="000000"/>
                      <w:kern w:val="0"/>
                    </w:rPr>
                  </w:pPr>
                  <w:r w:rsidRPr="00B63AB3">
                    <w:rPr>
                      <w:rFonts w:ascii="標楷體" w:eastAsia="標楷體" w:hAnsi="標楷體" w:cs="新細明體" w:hint="eastAsia"/>
                      <w:color w:val="000000"/>
                      <w:kern w:val="0"/>
                    </w:rPr>
                    <w:t xml:space="preserve">　管理及總務費用              </w:t>
                  </w:r>
                </w:p>
              </w:tc>
              <w:tc>
                <w:tcPr>
                  <w:tcW w:w="1559" w:type="dxa"/>
                  <w:tcBorders>
                    <w:top w:val="nil"/>
                    <w:left w:val="nil"/>
                    <w:bottom w:val="single" w:sz="4" w:space="0" w:color="auto"/>
                    <w:right w:val="single" w:sz="8" w:space="0" w:color="auto"/>
                  </w:tcBorders>
                  <w:shd w:val="clear" w:color="auto" w:fill="auto"/>
                  <w:noWrap/>
                  <w:vAlign w:val="center"/>
                  <w:hideMark/>
                </w:tcPr>
                <w:p w:rsidR="007D19D3" w:rsidRDefault="007D19D3" w:rsidP="007D19D3">
                  <w:pPr>
                    <w:jc w:val="right"/>
                    <w:rPr>
                      <w:rFonts w:ascii="標楷體" w:eastAsia="標楷體" w:hAnsi="標楷體"/>
                      <w:color w:val="000000"/>
                    </w:rPr>
                  </w:pPr>
                  <w:r>
                    <w:rPr>
                      <w:rFonts w:ascii="標楷體" w:eastAsia="標楷體" w:hAnsi="標楷體" w:hint="eastAsia"/>
                      <w:color w:val="000000"/>
                    </w:rPr>
                    <w:t>131,930</w:t>
                  </w:r>
                </w:p>
              </w:tc>
            </w:tr>
            <w:tr w:rsidR="007D19D3" w:rsidRPr="00B63AB3" w:rsidTr="007D19D3">
              <w:trPr>
                <w:trHeight w:val="262"/>
              </w:trPr>
              <w:tc>
                <w:tcPr>
                  <w:tcW w:w="3177" w:type="dxa"/>
                  <w:gridSpan w:val="3"/>
                  <w:tcBorders>
                    <w:top w:val="single" w:sz="4" w:space="0" w:color="auto"/>
                    <w:left w:val="single" w:sz="8" w:space="0" w:color="auto"/>
                    <w:bottom w:val="single" w:sz="4" w:space="0" w:color="auto"/>
                    <w:right w:val="single" w:sz="4" w:space="0" w:color="auto"/>
                  </w:tcBorders>
                  <w:shd w:val="clear" w:color="auto" w:fill="auto"/>
                  <w:hideMark/>
                </w:tcPr>
                <w:p w:rsidR="007D19D3" w:rsidRPr="00B63AB3" w:rsidRDefault="007D19D3" w:rsidP="007D19D3">
                  <w:pPr>
                    <w:widowControl/>
                    <w:rPr>
                      <w:rFonts w:ascii="標楷體" w:eastAsia="標楷體" w:hAnsi="標楷體" w:cs="新細明體"/>
                      <w:color w:val="000000"/>
                      <w:kern w:val="0"/>
                    </w:rPr>
                  </w:pPr>
                  <w:r w:rsidRPr="00B63AB3">
                    <w:rPr>
                      <w:rFonts w:ascii="標楷體" w:eastAsia="標楷體" w:hAnsi="標楷體" w:cs="新細明體" w:hint="eastAsia"/>
                      <w:color w:val="000000"/>
                      <w:kern w:val="0"/>
                    </w:rPr>
                    <w:t xml:space="preserve">本期短絀                      </w:t>
                  </w:r>
                </w:p>
              </w:tc>
              <w:tc>
                <w:tcPr>
                  <w:tcW w:w="1603" w:type="dxa"/>
                  <w:tcBorders>
                    <w:top w:val="nil"/>
                    <w:left w:val="nil"/>
                    <w:bottom w:val="single" w:sz="4" w:space="0" w:color="auto"/>
                    <w:right w:val="single" w:sz="4" w:space="0" w:color="auto"/>
                  </w:tcBorders>
                  <w:shd w:val="clear" w:color="auto" w:fill="auto"/>
                  <w:noWrap/>
                  <w:vAlign w:val="center"/>
                  <w:hideMark/>
                </w:tcPr>
                <w:p w:rsidR="007D19D3" w:rsidRDefault="007D19D3" w:rsidP="007D19D3">
                  <w:pPr>
                    <w:jc w:val="right"/>
                    <w:rPr>
                      <w:rFonts w:ascii="標楷體" w:eastAsia="標楷體" w:hAnsi="標楷體"/>
                      <w:color w:val="000000"/>
                    </w:rPr>
                  </w:pPr>
                  <w:r>
                    <w:rPr>
                      <w:rFonts w:ascii="標楷體" w:eastAsia="標楷體" w:hAnsi="標楷體" w:hint="eastAsia"/>
                      <w:color w:val="000000"/>
                    </w:rPr>
                    <w:t>31,467</w:t>
                  </w:r>
                </w:p>
              </w:tc>
              <w:tc>
                <w:tcPr>
                  <w:tcW w:w="3074" w:type="dxa"/>
                  <w:gridSpan w:val="3"/>
                  <w:tcBorders>
                    <w:top w:val="single" w:sz="4" w:space="0" w:color="auto"/>
                    <w:left w:val="nil"/>
                    <w:bottom w:val="single" w:sz="4" w:space="0" w:color="auto"/>
                    <w:right w:val="single" w:sz="4" w:space="0" w:color="auto"/>
                  </w:tcBorders>
                  <w:shd w:val="clear" w:color="auto" w:fill="auto"/>
                  <w:hideMark/>
                </w:tcPr>
                <w:p w:rsidR="007D19D3" w:rsidRPr="00B63AB3" w:rsidRDefault="007D19D3" w:rsidP="007D19D3">
                  <w:pPr>
                    <w:widowControl/>
                    <w:rPr>
                      <w:rFonts w:ascii="標楷體" w:eastAsia="標楷體" w:hAnsi="標楷體" w:cs="新細明體"/>
                      <w:color w:val="000000"/>
                      <w:kern w:val="0"/>
                    </w:rPr>
                  </w:pPr>
                  <w:r w:rsidRPr="00B63AB3">
                    <w:rPr>
                      <w:rFonts w:ascii="標楷體" w:eastAsia="標楷體" w:hAnsi="標楷體" w:cs="新細明體" w:hint="eastAsia"/>
                      <w:color w:val="000000"/>
                      <w:kern w:val="0"/>
                    </w:rPr>
                    <w:t xml:space="preserve">　其他業務費用                </w:t>
                  </w:r>
                </w:p>
              </w:tc>
              <w:tc>
                <w:tcPr>
                  <w:tcW w:w="1559" w:type="dxa"/>
                  <w:tcBorders>
                    <w:top w:val="nil"/>
                    <w:left w:val="nil"/>
                    <w:bottom w:val="single" w:sz="4" w:space="0" w:color="auto"/>
                    <w:right w:val="single" w:sz="8" w:space="0" w:color="auto"/>
                  </w:tcBorders>
                  <w:shd w:val="clear" w:color="auto" w:fill="auto"/>
                  <w:noWrap/>
                  <w:vAlign w:val="center"/>
                  <w:hideMark/>
                </w:tcPr>
                <w:p w:rsidR="007D19D3" w:rsidRDefault="007D19D3" w:rsidP="007D19D3">
                  <w:pPr>
                    <w:jc w:val="right"/>
                    <w:rPr>
                      <w:rFonts w:ascii="標楷體" w:eastAsia="標楷體" w:hAnsi="標楷體"/>
                      <w:color w:val="000000"/>
                    </w:rPr>
                  </w:pPr>
                  <w:r>
                    <w:rPr>
                      <w:rFonts w:ascii="標楷體" w:eastAsia="標楷體" w:hAnsi="標楷體" w:hint="eastAsia"/>
                      <w:color w:val="000000"/>
                    </w:rPr>
                    <w:t>2,138</w:t>
                  </w:r>
                </w:p>
              </w:tc>
            </w:tr>
            <w:tr w:rsidR="007D19D3" w:rsidRPr="00B63AB3" w:rsidTr="007D19D3">
              <w:trPr>
                <w:trHeight w:val="262"/>
              </w:trPr>
              <w:tc>
                <w:tcPr>
                  <w:tcW w:w="3177" w:type="dxa"/>
                  <w:gridSpan w:val="3"/>
                  <w:tcBorders>
                    <w:top w:val="single" w:sz="4" w:space="0" w:color="auto"/>
                    <w:left w:val="single" w:sz="8" w:space="0" w:color="auto"/>
                    <w:bottom w:val="single" w:sz="4" w:space="0" w:color="auto"/>
                    <w:right w:val="single" w:sz="4" w:space="0" w:color="auto"/>
                  </w:tcBorders>
                  <w:shd w:val="clear" w:color="auto" w:fill="auto"/>
                  <w:hideMark/>
                </w:tcPr>
                <w:p w:rsidR="007D19D3" w:rsidRPr="00B63AB3" w:rsidRDefault="007D19D3" w:rsidP="007D19D3">
                  <w:pPr>
                    <w:widowControl/>
                    <w:rPr>
                      <w:rFonts w:ascii="標楷體" w:eastAsia="標楷體" w:hAnsi="標楷體" w:cs="新細明體"/>
                      <w:color w:val="000000"/>
                      <w:kern w:val="0"/>
                    </w:rPr>
                  </w:pPr>
                  <w:r w:rsidRPr="00B63AB3">
                    <w:rPr>
                      <w:rFonts w:ascii="標楷體" w:eastAsia="標楷體" w:hAnsi="標楷體" w:cs="新細明體" w:hint="eastAsia"/>
                      <w:color w:val="000000"/>
                      <w:kern w:val="0"/>
                    </w:rPr>
                    <w:t xml:space="preserve">                              </w:t>
                  </w:r>
                </w:p>
              </w:tc>
              <w:tc>
                <w:tcPr>
                  <w:tcW w:w="1603" w:type="dxa"/>
                  <w:tcBorders>
                    <w:top w:val="nil"/>
                    <w:left w:val="nil"/>
                    <w:bottom w:val="single" w:sz="4" w:space="0" w:color="auto"/>
                    <w:right w:val="single" w:sz="4" w:space="0" w:color="auto"/>
                  </w:tcBorders>
                  <w:shd w:val="clear" w:color="auto" w:fill="auto"/>
                  <w:noWrap/>
                  <w:vAlign w:val="center"/>
                  <w:hideMark/>
                </w:tcPr>
                <w:p w:rsidR="007D19D3" w:rsidRPr="00B63AB3" w:rsidRDefault="007D19D3" w:rsidP="007D19D3">
                  <w:pPr>
                    <w:widowControl/>
                    <w:rPr>
                      <w:rFonts w:ascii="標楷體" w:eastAsia="標楷體" w:hAnsi="標楷體" w:cs="新細明體"/>
                      <w:color w:val="000000"/>
                      <w:kern w:val="0"/>
                    </w:rPr>
                  </w:pPr>
                  <w:r w:rsidRPr="00B63AB3">
                    <w:rPr>
                      <w:rFonts w:ascii="標楷體" w:eastAsia="標楷體" w:hAnsi="標楷體" w:cs="新細明體" w:hint="eastAsia"/>
                      <w:color w:val="000000"/>
                      <w:kern w:val="0"/>
                    </w:rPr>
                    <w:t xml:space="preserve">　</w:t>
                  </w:r>
                </w:p>
              </w:tc>
              <w:tc>
                <w:tcPr>
                  <w:tcW w:w="3074" w:type="dxa"/>
                  <w:gridSpan w:val="3"/>
                  <w:tcBorders>
                    <w:top w:val="single" w:sz="4" w:space="0" w:color="auto"/>
                    <w:left w:val="nil"/>
                    <w:bottom w:val="single" w:sz="4" w:space="0" w:color="auto"/>
                    <w:right w:val="single" w:sz="4" w:space="0" w:color="auto"/>
                  </w:tcBorders>
                  <w:shd w:val="clear" w:color="auto" w:fill="auto"/>
                  <w:hideMark/>
                </w:tcPr>
                <w:p w:rsidR="007D19D3" w:rsidRPr="00B63AB3" w:rsidRDefault="007D19D3" w:rsidP="007D19D3">
                  <w:pPr>
                    <w:widowControl/>
                    <w:rPr>
                      <w:rFonts w:ascii="標楷體" w:eastAsia="標楷體" w:hAnsi="標楷體" w:cs="新細明體"/>
                      <w:color w:val="000000"/>
                      <w:kern w:val="0"/>
                    </w:rPr>
                  </w:pPr>
                  <w:r w:rsidRPr="00B63AB3">
                    <w:rPr>
                      <w:rFonts w:ascii="標楷體" w:eastAsia="標楷體" w:hAnsi="標楷體" w:cs="新細明體" w:hint="eastAsia"/>
                      <w:color w:val="000000"/>
                      <w:kern w:val="0"/>
                    </w:rPr>
                    <w:t xml:space="preserve">業務外費用                    </w:t>
                  </w:r>
                </w:p>
              </w:tc>
              <w:tc>
                <w:tcPr>
                  <w:tcW w:w="1559" w:type="dxa"/>
                  <w:tcBorders>
                    <w:top w:val="nil"/>
                    <w:left w:val="nil"/>
                    <w:bottom w:val="single" w:sz="4" w:space="0" w:color="auto"/>
                    <w:right w:val="single" w:sz="8" w:space="0" w:color="auto"/>
                  </w:tcBorders>
                  <w:shd w:val="clear" w:color="auto" w:fill="auto"/>
                  <w:noWrap/>
                  <w:vAlign w:val="center"/>
                  <w:hideMark/>
                </w:tcPr>
                <w:p w:rsidR="007D19D3" w:rsidRDefault="007D19D3" w:rsidP="007D19D3">
                  <w:pPr>
                    <w:jc w:val="right"/>
                    <w:rPr>
                      <w:rFonts w:ascii="標楷體" w:eastAsia="標楷體" w:hAnsi="標楷體"/>
                      <w:color w:val="000000"/>
                    </w:rPr>
                  </w:pPr>
                  <w:r>
                    <w:rPr>
                      <w:rFonts w:ascii="標楷體" w:eastAsia="標楷體" w:hAnsi="標楷體" w:hint="eastAsia"/>
                      <w:color w:val="000000"/>
                    </w:rPr>
                    <w:t>75,605</w:t>
                  </w:r>
                </w:p>
              </w:tc>
            </w:tr>
            <w:tr w:rsidR="007D19D3" w:rsidRPr="00B63AB3" w:rsidTr="007D19D3">
              <w:trPr>
                <w:trHeight w:val="272"/>
              </w:trPr>
              <w:tc>
                <w:tcPr>
                  <w:tcW w:w="3177" w:type="dxa"/>
                  <w:gridSpan w:val="3"/>
                  <w:tcBorders>
                    <w:top w:val="single" w:sz="4" w:space="0" w:color="auto"/>
                    <w:left w:val="single" w:sz="8" w:space="0" w:color="auto"/>
                    <w:bottom w:val="single" w:sz="8" w:space="0" w:color="auto"/>
                    <w:right w:val="single" w:sz="4" w:space="0" w:color="auto"/>
                  </w:tcBorders>
                  <w:shd w:val="clear" w:color="auto" w:fill="auto"/>
                  <w:hideMark/>
                </w:tcPr>
                <w:p w:rsidR="007D19D3" w:rsidRPr="00B63AB3" w:rsidRDefault="007D19D3" w:rsidP="007D19D3">
                  <w:pPr>
                    <w:widowControl/>
                    <w:rPr>
                      <w:rFonts w:ascii="標楷體" w:eastAsia="標楷體" w:hAnsi="標楷體" w:cs="新細明體"/>
                      <w:color w:val="000000"/>
                      <w:kern w:val="0"/>
                    </w:rPr>
                  </w:pPr>
                  <w:r w:rsidRPr="00F43164">
                    <w:rPr>
                      <w:rFonts w:ascii="標楷體" w:eastAsia="標楷體" w:hAnsi="標楷體" w:cs="新細明體" w:hint="eastAsia"/>
                      <w:color w:val="000000"/>
                      <w:kern w:val="0"/>
                    </w:rPr>
                    <w:t>收入及短絀總額</w:t>
                  </w:r>
                  <w:r w:rsidRPr="00B63AB3">
                    <w:rPr>
                      <w:rFonts w:ascii="標楷體" w:eastAsia="標楷體" w:hAnsi="標楷體" w:cs="新細明體" w:hint="eastAsia"/>
                      <w:color w:val="000000"/>
                      <w:kern w:val="0"/>
                    </w:rPr>
                    <w:t xml:space="preserve">                          </w:t>
                  </w:r>
                </w:p>
              </w:tc>
              <w:tc>
                <w:tcPr>
                  <w:tcW w:w="1603" w:type="dxa"/>
                  <w:tcBorders>
                    <w:top w:val="nil"/>
                    <w:left w:val="nil"/>
                    <w:bottom w:val="single" w:sz="8" w:space="0" w:color="auto"/>
                    <w:right w:val="single" w:sz="4" w:space="0" w:color="auto"/>
                  </w:tcBorders>
                  <w:shd w:val="clear" w:color="auto" w:fill="auto"/>
                  <w:noWrap/>
                  <w:vAlign w:val="center"/>
                  <w:hideMark/>
                </w:tcPr>
                <w:p w:rsidR="007D19D3" w:rsidRPr="00B63AB3" w:rsidRDefault="002B0A6A" w:rsidP="007D19D3">
                  <w:pPr>
                    <w:widowControl/>
                    <w:jc w:val="right"/>
                    <w:rPr>
                      <w:rFonts w:ascii="標楷體" w:eastAsia="標楷體" w:hAnsi="標楷體" w:cs="新細明體"/>
                      <w:color w:val="000000"/>
                      <w:kern w:val="0"/>
                    </w:rPr>
                  </w:pPr>
                  <w:r>
                    <w:rPr>
                      <w:rFonts w:ascii="標楷體" w:eastAsia="標楷體" w:hAnsi="標楷體" w:cs="新細明體" w:hint="eastAsia"/>
                      <w:color w:val="000000"/>
                      <w:kern w:val="0"/>
                    </w:rPr>
                    <w:t>597,184</w:t>
                  </w:r>
                </w:p>
              </w:tc>
              <w:tc>
                <w:tcPr>
                  <w:tcW w:w="3074" w:type="dxa"/>
                  <w:gridSpan w:val="3"/>
                  <w:tcBorders>
                    <w:top w:val="single" w:sz="4" w:space="0" w:color="auto"/>
                    <w:left w:val="nil"/>
                    <w:bottom w:val="single" w:sz="8" w:space="0" w:color="auto"/>
                    <w:right w:val="single" w:sz="4" w:space="0" w:color="auto"/>
                  </w:tcBorders>
                  <w:shd w:val="clear" w:color="auto" w:fill="auto"/>
                  <w:hideMark/>
                </w:tcPr>
                <w:p w:rsidR="007D19D3" w:rsidRPr="00B63AB3" w:rsidRDefault="007D19D3" w:rsidP="007D19D3">
                  <w:pPr>
                    <w:widowControl/>
                    <w:rPr>
                      <w:rFonts w:ascii="標楷體" w:eastAsia="標楷體" w:hAnsi="標楷體" w:cs="新細明體"/>
                      <w:color w:val="000000"/>
                      <w:kern w:val="0"/>
                    </w:rPr>
                  </w:pPr>
                  <w:r w:rsidRPr="00F43164">
                    <w:rPr>
                      <w:rFonts w:ascii="標楷體" w:eastAsia="標楷體" w:hAnsi="標楷體" w:cs="新細明體" w:hint="eastAsia"/>
                      <w:color w:val="000000"/>
                      <w:kern w:val="0"/>
                    </w:rPr>
                    <w:t>成本及費用總額</w:t>
                  </w:r>
                  <w:r w:rsidRPr="00B63AB3">
                    <w:rPr>
                      <w:rFonts w:ascii="標楷體" w:eastAsia="標楷體" w:hAnsi="標楷體" w:cs="新細明體" w:hint="eastAsia"/>
                      <w:color w:val="000000"/>
                      <w:kern w:val="0"/>
                    </w:rPr>
                    <w:t xml:space="preserve">                          </w:t>
                  </w:r>
                </w:p>
              </w:tc>
              <w:tc>
                <w:tcPr>
                  <w:tcW w:w="1559" w:type="dxa"/>
                  <w:tcBorders>
                    <w:top w:val="nil"/>
                    <w:left w:val="nil"/>
                    <w:bottom w:val="single" w:sz="8" w:space="0" w:color="auto"/>
                    <w:right w:val="single" w:sz="8" w:space="0" w:color="auto"/>
                  </w:tcBorders>
                  <w:shd w:val="clear" w:color="auto" w:fill="auto"/>
                  <w:noWrap/>
                  <w:vAlign w:val="center"/>
                  <w:hideMark/>
                </w:tcPr>
                <w:p w:rsidR="007D19D3" w:rsidRDefault="007D19D3" w:rsidP="007D19D3">
                  <w:pPr>
                    <w:jc w:val="right"/>
                    <w:rPr>
                      <w:rFonts w:ascii="標楷體" w:eastAsia="標楷體" w:hAnsi="標楷體"/>
                      <w:color w:val="000000"/>
                    </w:rPr>
                  </w:pPr>
                  <w:r>
                    <w:rPr>
                      <w:rFonts w:ascii="標楷體" w:eastAsia="標楷體" w:hAnsi="標楷體" w:hint="eastAsia"/>
                      <w:color w:val="000000"/>
                    </w:rPr>
                    <w:t>597,184</w:t>
                  </w:r>
                </w:p>
              </w:tc>
            </w:tr>
          </w:tbl>
          <w:p w:rsidR="00F5371E" w:rsidRPr="00B63AB3" w:rsidRDefault="00F5371E" w:rsidP="00B63AB3">
            <w:pPr>
              <w:widowControl/>
              <w:rPr>
                <w:rFonts w:ascii="新細明體" w:hAnsi="新細明體" w:cs="新細明體"/>
                <w:color w:val="000000"/>
                <w:kern w:val="0"/>
              </w:rPr>
            </w:pPr>
          </w:p>
        </w:tc>
        <w:tc>
          <w:tcPr>
            <w:tcW w:w="1196" w:type="dxa"/>
            <w:tcBorders>
              <w:top w:val="nil"/>
              <w:left w:val="nil"/>
              <w:bottom w:val="nil"/>
              <w:right w:val="nil"/>
            </w:tcBorders>
            <w:shd w:val="clear" w:color="auto" w:fill="auto"/>
            <w:noWrap/>
            <w:vAlign w:val="center"/>
            <w:hideMark/>
          </w:tcPr>
          <w:p w:rsidR="00B63AB3" w:rsidRPr="00B63AB3" w:rsidRDefault="00B63AB3" w:rsidP="00B63AB3">
            <w:pPr>
              <w:widowControl/>
              <w:rPr>
                <w:rFonts w:ascii="新細明體" w:hAnsi="新細明體" w:cs="新細明體"/>
                <w:color w:val="000000"/>
                <w:kern w:val="0"/>
              </w:rPr>
            </w:pPr>
          </w:p>
        </w:tc>
        <w:tc>
          <w:tcPr>
            <w:tcW w:w="968" w:type="dxa"/>
            <w:tcBorders>
              <w:top w:val="nil"/>
              <w:left w:val="nil"/>
              <w:bottom w:val="nil"/>
              <w:right w:val="nil"/>
            </w:tcBorders>
            <w:shd w:val="clear" w:color="auto" w:fill="auto"/>
            <w:noWrap/>
            <w:vAlign w:val="center"/>
            <w:hideMark/>
          </w:tcPr>
          <w:p w:rsidR="00B63AB3" w:rsidRPr="00B63AB3" w:rsidRDefault="00B63AB3" w:rsidP="00B63AB3">
            <w:pPr>
              <w:widowControl/>
              <w:rPr>
                <w:rFonts w:ascii="新細明體" w:hAnsi="新細明體" w:cs="新細明體"/>
                <w:color w:val="000000"/>
                <w:kern w:val="0"/>
              </w:rPr>
            </w:pPr>
          </w:p>
        </w:tc>
        <w:tc>
          <w:tcPr>
            <w:tcW w:w="1424" w:type="dxa"/>
            <w:gridSpan w:val="2"/>
            <w:tcBorders>
              <w:top w:val="nil"/>
              <w:left w:val="nil"/>
              <w:bottom w:val="nil"/>
              <w:right w:val="nil"/>
            </w:tcBorders>
            <w:shd w:val="clear" w:color="auto" w:fill="auto"/>
            <w:noWrap/>
            <w:vAlign w:val="center"/>
            <w:hideMark/>
          </w:tcPr>
          <w:p w:rsidR="00B63AB3" w:rsidRPr="00B63AB3" w:rsidRDefault="00B63AB3" w:rsidP="00B63AB3">
            <w:pPr>
              <w:widowControl/>
              <w:rPr>
                <w:rFonts w:ascii="新細明體" w:hAnsi="新細明體" w:cs="新細明體"/>
                <w:color w:val="000000"/>
                <w:kern w:val="0"/>
              </w:rPr>
            </w:pPr>
          </w:p>
        </w:tc>
        <w:tc>
          <w:tcPr>
            <w:tcW w:w="1196" w:type="dxa"/>
            <w:tcBorders>
              <w:top w:val="nil"/>
              <w:left w:val="nil"/>
              <w:bottom w:val="nil"/>
              <w:right w:val="nil"/>
            </w:tcBorders>
            <w:shd w:val="clear" w:color="auto" w:fill="auto"/>
            <w:noWrap/>
            <w:vAlign w:val="center"/>
            <w:hideMark/>
          </w:tcPr>
          <w:p w:rsidR="00B63AB3" w:rsidRPr="00B63AB3" w:rsidRDefault="00B63AB3" w:rsidP="00B63AB3">
            <w:pPr>
              <w:widowControl/>
              <w:rPr>
                <w:rFonts w:ascii="新細明體" w:hAnsi="新細明體" w:cs="新細明體"/>
                <w:color w:val="000000"/>
                <w:kern w:val="0"/>
              </w:rPr>
            </w:pPr>
          </w:p>
        </w:tc>
        <w:tc>
          <w:tcPr>
            <w:tcW w:w="1196" w:type="dxa"/>
            <w:tcBorders>
              <w:top w:val="nil"/>
              <w:left w:val="nil"/>
              <w:bottom w:val="nil"/>
              <w:right w:val="nil"/>
            </w:tcBorders>
            <w:shd w:val="clear" w:color="auto" w:fill="auto"/>
            <w:noWrap/>
            <w:vAlign w:val="center"/>
            <w:hideMark/>
          </w:tcPr>
          <w:p w:rsidR="00B63AB3" w:rsidRPr="00B63AB3" w:rsidRDefault="00B63AB3" w:rsidP="00B63AB3">
            <w:pPr>
              <w:widowControl/>
              <w:rPr>
                <w:rFonts w:ascii="新細明體" w:hAnsi="新細明體" w:cs="新細明體"/>
                <w:color w:val="000000"/>
                <w:kern w:val="0"/>
              </w:rPr>
            </w:pPr>
          </w:p>
        </w:tc>
        <w:tc>
          <w:tcPr>
            <w:tcW w:w="1196" w:type="dxa"/>
            <w:tcBorders>
              <w:top w:val="nil"/>
              <w:left w:val="nil"/>
              <w:bottom w:val="nil"/>
              <w:right w:val="nil"/>
            </w:tcBorders>
            <w:shd w:val="clear" w:color="auto" w:fill="auto"/>
            <w:noWrap/>
            <w:vAlign w:val="center"/>
            <w:hideMark/>
          </w:tcPr>
          <w:p w:rsidR="00B63AB3" w:rsidRPr="00B63AB3" w:rsidRDefault="00B63AB3" w:rsidP="00B63AB3">
            <w:pPr>
              <w:widowControl/>
              <w:rPr>
                <w:rFonts w:ascii="新細明體" w:hAnsi="新細明體" w:cs="新細明體"/>
                <w:color w:val="000000"/>
                <w:kern w:val="0"/>
              </w:rPr>
            </w:pPr>
          </w:p>
        </w:tc>
        <w:tc>
          <w:tcPr>
            <w:tcW w:w="1084" w:type="dxa"/>
            <w:tcBorders>
              <w:top w:val="nil"/>
              <w:left w:val="nil"/>
              <w:bottom w:val="nil"/>
              <w:right w:val="nil"/>
            </w:tcBorders>
            <w:shd w:val="clear" w:color="auto" w:fill="auto"/>
            <w:noWrap/>
            <w:vAlign w:val="center"/>
            <w:hideMark/>
          </w:tcPr>
          <w:p w:rsidR="00B63AB3" w:rsidRPr="00B63AB3" w:rsidRDefault="00B63AB3" w:rsidP="00B63AB3">
            <w:pPr>
              <w:widowControl/>
              <w:rPr>
                <w:rFonts w:ascii="新細明體" w:hAnsi="新細明體" w:cs="新細明體"/>
                <w:color w:val="000000"/>
                <w:kern w:val="0"/>
              </w:rPr>
            </w:pPr>
          </w:p>
        </w:tc>
      </w:tr>
      <w:tr w:rsidR="00004264" w:rsidRPr="00B63AB3" w:rsidTr="00845FF0">
        <w:trPr>
          <w:trHeight w:val="354"/>
        </w:trPr>
        <w:tc>
          <w:tcPr>
            <w:tcW w:w="10575" w:type="dxa"/>
            <w:gridSpan w:val="11"/>
            <w:tcBorders>
              <w:top w:val="nil"/>
              <w:left w:val="nil"/>
              <w:bottom w:val="nil"/>
              <w:right w:val="nil"/>
            </w:tcBorders>
            <w:shd w:val="clear" w:color="auto" w:fill="auto"/>
            <w:noWrap/>
          </w:tcPr>
          <w:p w:rsidR="00DE1D1B" w:rsidRDefault="00DE1D1B" w:rsidP="00B63AB3">
            <w:pPr>
              <w:widowControl/>
              <w:ind w:right="480"/>
              <w:rPr>
                <w:rFonts w:ascii="標楷體" w:eastAsia="標楷體" w:hAnsi="標楷體" w:cs="新細明體"/>
                <w:color w:val="000000"/>
                <w:kern w:val="0"/>
              </w:rPr>
            </w:pPr>
          </w:p>
          <w:p w:rsidR="00DE1D1B" w:rsidRDefault="00DE1D1B" w:rsidP="00B63AB3">
            <w:pPr>
              <w:widowControl/>
              <w:ind w:right="480"/>
              <w:rPr>
                <w:rFonts w:ascii="標楷體" w:eastAsia="標楷體" w:hAnsi="標楷體" w:cs="新細明體"/>
                <w:color w:val="000000"/>
                <w:kern w:val="0"/>
              </w:rPr>
            </w:pPr>
          </w:p>
          <w:p w:rsidR="00004264" w:rsidRPr="00B63AB3" w:rsidRDefault="00004264" w:rsidP="00B63AB3">
            <w:pPr>
              <w:widowControl/>
              <w:ind w:right="480"/>
              <w:rPr>
                <w:rFonts w:ascii="標楷體" w:eastAsia="標楷體" w:hAnsi="標楷體" w:cs="新細明體"/>
                <w:color w:val="000000"/>
                <w:kern w:val="0"/>
              </w:rPr>
            </w:pPr>
            <w:r w:rsidRPr="004C56C1">
              <w:rPr>
                <w:rFonts w:ascii="標楷體" w:eastAsia="標楷體" w:hAnsi="標楷體" w:cs="新細明體" w:hint="eastAsia"/>
                <w:color w:val="000000"/>
                <w:kern w:val="0"/>
              </w:rPr>
              <w:lastRenderedPageBreak/>
              <w:t>圖3</w:t>
            </w:r>
          </w:p>
        </w:tc>
        <w:tc>
          <w:tcPr>
            <w:tcW w:w="1196" w:type="dxa"/>
            <w:tcBorders>
              <w:top w:val="nil"/>
              <w:left w:val="nil"/>
              <w:bottom w:val="nil"/>
              <w:right w:val="nil"/>
            </w:tcBorders>
            <w:shd w:val="clear" w:color="auto" w:fill="auto"/>
            <w:noWrap/>
            <w:vAlign w:val="center"/>
            <w:hideMark/>
          </w:tcPr>
          <w:p w:rsidR="00004264" w:rsidRPr="00B63AB3" w:rsidRDefault="00004264" w:rsidP="00B63AB3">
            <w:pPr>
              <w:widowControl/>
              <w:rPr>
                <w:rFonts w:ascii="新細明體" w:hAnsi="新細明體" w:cs="新細明體"/>
                <w:color w:val="000000"/>
                <w:kern w:val="0"/>
              </w:rPr>
            </w:pPr>
          </w:p>
        </w:tc>
        <w:tc>
          <w:tcPr>
            <w:tcW w:w="968" w:type="dxa"/>
            <w:tcBorders>
              <w:top w:val="nil"/>
              <w:left w:val="nil"/>
              <w:bottom w:val="nil"/>
              <w:right w:val="nil"/>
            </w:tcBorders>
            <w:shd w:val="clear" w:color="auto" w:fill="auto"/>
            <w:noWrap/>
            <w:vAlign w:val="center"/>
            <w:hideMark/>
          </w:tcPr>
          <w:p w:rsidR="00004264" w:rsidRPr="00B63AB3" w:rsidRDefault="00004264" w:rsidP="00B63AB3">
            <w:pPr>
              <w:widowControl/>
              <w:rPr>
                <w:rFonts w:ascii="新細明體" w:hAnsi="新細明體" w:cs="新細明體"/>
                <w:color w:val="000000"/>
                <w:kern w:val="0"/>
              </w:rPr>
            </w:pPr>
          </w:p>
        </w:tc>
        <w:tc>
          <w:tcPr>
            <w:tcW w:w="1424" w:type="dxa"/>
            <w:gridSpan w:val="2"/>
            <w:tcBorders>
              <w:top w:val="nil"/>
              <w:left w:val="nil"/>
              <w:bottom w:val="nil"/>
              <w:right w:val="nil"/>
            </w:tcBorders>
            <w:shd w:val="clear" w:color="auto" w:fill="auto"/>
            <w:noWrap/>
            <w:vAlign w:val="center"/>
            <w:hideMark/>
          </w:tcPr>
          <w:p w:rsidR="00004264" w:rsidRPr="00B63AB3" w:rsidRDefault="00004264" w:rsidP="00B63AB3">
            <w:pPr>
              <w:widowControl/>
              <w:rPr>
                <w:rFonts w:ascii="新細明體" w:hAnsi="新細明體" w:cs="新細明體"/>
                <w:color w:val="000000"/>
                <w:kern w:val="0"/>
              </w:rPr>
            </w:pPr>
          </w:p>
        </w:tc>
        <w:tc>
          <w:tcPr>
            <w:tcW w:w="1196" w:type="dxa"/>
            <w:tcBorders>
              <w:top w:val="nil"/>
              <w:left w:val="nil"/>
              <w:bottom w:val="nil"/>
              <w:right w:val="nil"/>
            </w:tcBorders>
            <w:shd w:val="clear" w:color="auto" w:fill="auto"/>
            <w:noWrap/>
            <w:vAlign w:val="center"/>
            <w:hideMark/>
          </w:tcPr>
          <w:p w:rsidR="00004264" w:rsidRPr="00B63AB3" w:rsidRDefault="00004264" w:rsidP="00B63AB3">
            <w:pPr>
              <w:widowControl/>
              <w:rPr>
                <w:rFonts w:ascii="新細明體" w:hAnsi="新細明體" w:cs="新細明體"/>
                <w:color w:val="000000"/>
                <w:kern w:val="0"/>
              </w:rPr>
            </w:pPr>
          </w:p>
        </w:tc>
        <w:tc>
          <w:tcPr>
            <w:tcW w:w="1196" w:type="dxa"/>
            <w:tcBorders>
              <w:top w:val="nil"/>
              <w:left w:val="nil"/>
              <w:bottom w:val="nil"/>
              <w:right w:val="nil"/>
            </w:tcBorders>
            <w:shd w:val="clear" w:color="auto" w:fill="auto"/>
            <w:noWrap/>
            <w:vAlign w:val="center"/>
            <w:hideMark/>
          </w:tcPr>
          <w:p w:rsidR="00004264" w:rsidRPr="00B63AB3" w:rsidRDefault="00004264" w:rsidP="00B63AB3">
            <w:pPr>
              <w:widowControl/>
              <w:rPr>
                <w:rFonts w:ascii="新細明體" w:hAnsi="新細明體" w:cs="新細明體"/>
                <w:color w:val="000000"/>
                <w:kern w:val="0"/>
              </w:rPr>
            </w:pPr>
          </w:p>
        </w:tc>
        <w:tc>
          <w:tcPr>
            <w:tcW w:w="1196" w:type="dxa"/>
            <w:tcBorders>
              <w:top w:val="nil"/>
              <w:left w:val="nil"/>
              <w:bottom w:val="nil"/>
              <w:right w:val="nil"/>
            </w:tcBorders>
            <w:shd w:val="clear" w:color="auto" w:fill="auto"/>
            <w:noWrap/>
            <w:vAlign w:val="center"/>
            <w:hideMark/>
          </w:tcPr>
          <w:p w:rsidR="00004264" w:rsidRPr="00B63AB3" w:rsidRDefault="00004264" w:rsidP="00B63AB3">
            <w:pPr>
              <w:widowControl/>
              <w:rPr>
                <w:rFonts w:ascii="新細明體" w:hAnsi="新細明體" w:cs="新細明體"/>
                <w:color w:val="000000"/>
                <w:kern w:val="0"/>
              </w:rPr>
            </w:pPr>
          </w:p>
        </w:tc>
        <w:tc>
          <w:tcPr>
            <w:tcW w:w="1084" w:type="dxa"/>
            <w:tcBorders>
              <w:top w:val="nil"/>
              <w:left w:val="nil"/>
              <w:bottom w:val="nil"/>
              <w:right w:val="nil"/>
            </w:tcBorders>
            <w:shd w:val="clear" w:color="auto" w:fill="auto"/>
            <w:noWrap/>
            <w:vAlign w:val="center"/>
            <w:hideMark/>
          </w:tcPr>
          <w:p w:rsidR="00004264" w:rsidRPr="00B63AB3" w:rsidRDefault="00004264" w:rsidP="00B63AB3">
            <w:pPr>
              <w:widowControl/>
              <w:rPr>
                <w:rFonts w:ascii="新細明體" w:hAnsi="新細明體" w:cs="新細明體"/>
                <w:color w:val="000000"/>
                <w:kern w:val="0"/>
              </w:rPr>
            </w:pPr>
          </w:p>
        </w:tc>
      </w:tr>
      <w:tr w:rsidR="00004264" w:rsidRPr="00B63AB3" w:rsidTr="00845FF0">
        <w:trPr>
          <w:trHeight w:val="354"/>
        </w:trPr>
        <w:tc>
          <w:tcPr>
            <w:tcW w:w="10575" w:type="dxa"/>
            <w:gridSpan w:val="11"/>
            <w:tcBorders>
              <w:top w:val="nil"/>
              <w:left w:val="nil"/>
              <w:bottom w:val="nil"/>
              <w:right w:val="nil"/>
            </w:tcBorders>
            <w:shd w:val="clear" w:color="auto" w:fill="auto"/>
            <w:noWrap/>
          </w:tcPr>
          <w:p w:rsidR="00004264" w:rsidRPr="00B63AB3" w:rsidRDefault="00004264" w:rsidP="007217EF">
            <w:pPr>
              <w:widowControl/>
              <w:ind w:firstLineChars="900" w:firstLine="2883"/>
              <w:rPr>
                <w:rFonts w:ascii="標楷體" w:eastAsia="標楷體" w:hAnsi="標楷體" w:cs="新細明體"/>
                <w:b/>
                <w:bCs/>
                <w:color w:val="000000"/>
                <w:kern w:val="0"/>
                <w:sz w:val="32"/>
                <w:szCs w:val="32"/>
                <w:u w:val="single"/>
              </w:rPr>
            </w:pPr>
            <w:r w:rsidRPr="00B63AB3">
              <w:rPr>
                <w:rFonts w:ascii="標楷體" w:eastAsia="標楷體" w:hAnsi="標楷體" w:cs="新細明體" w:hint="eastAsia"/>
                <w:b/>
                <w:bCs/>
                <w:color w:val="000000"/>
                <w:kern w:val="0"/>
                <w:sz w:val="32"/>
                <w:szCs w:val="32"/>
                <w:u w:val="single"/>
              </w:rPr>
              <w:lastRenderedPageBreak/>
              <w:t>最近</w:t>
            </w:r>
            <w:r w:rsidR="007217EF">
              <w:rPr>
                <w:rFonts w:ascii="標楷體" w:eastAsia="標楷體" w:hAnsi="標楷體" w:cs="新細明體" w:hint="eastAsia"/>
                <w:b/>
                <w:bCs/>
                <w:color w:val="000000"/>
                <w:kern w:val="0"/>
                <w:sz w:val="32"/>
                <w:szCs w:val="32"/>
                <w:u w:val="single"/>
              </w:rPr>
              <w:t>五</w:t>
            </w:r>
            <w:r w:rsidRPr="00B63AB3">
              <w:rPr>
                <w:rFonts w:ascii="標楷體" w:eastAsia="標楷體" w:hAnsi="標楷體" w:cs="新細明體" w:hint="eastAsia"/>
                <w:b/>
                <w:bCs/>
                <w:color w:val="000000"/>
                <w:kern w:val="0"/>
                <w:sz w:val="32"/>
                <w:szCs w:val="32"/>
                <w:u w:val="single"/>
              </w:rPr>
              <w:t>年收入與費用</w:t>
            </w:r>
          </w:p>
        </w:tc>
        <w:tc>
          <w:tcPr>
            <w:tcW w:w="1196" w:type="dxa"/>
            <w:noWrap/>
            <w:hideMark/>
          </w:tcPr>
          <w:p w:rsidR="00004264" w:rsidRPr="00B63AB3" w:rsidRDefault="00004264" w:rsidP="00B63AB3">
            <w:pPr>
              <w:widowControl/>
              <w:rPr>
                <w:rFonts w:ascii="新細明體" w:hAnsi="新細明體" w:cs="新細明體"/>
                <w:color w:val="000000"/>
                <w:kern w:val="0"/>
              </w:rPr>
            </w:pPr>
          </w:p>
        </w:tc>
        <w:tc>
          <w:tcPr>
            <w:tcW w:w="968" w:type="dxa"/>
            <w:tcBorders>
              <w:top w:val="nil"/>
              <w:left w:val="nil"/>
              <w:bottom w:val="nil"/>
              <w:right w:val="nil"/>
            </w:tcBorders>
            <w:shd w:val="clear" w:color="auto" w:fill="auto"/>
            <w:noWrap/>
            <w:vAlign w:val="center"/>
            <w:hideMark/>
          </w:tcPr>
          <w:p w:rsidR="00004264" w:rsidRPr="00B63AB3" w:rsidRDefault="00004264" w:rsidP="00B63AB3">
            <w:pPr>
              <w:widowControl/>
              <w:rPr>
                <w:rFonts w:ascii="新細明體" w:hAnsi="新細明體" w:cs="新細明體"/>
                <w:color w:val="000000"/>
                <w:kern w:val="0"/>
              </w:rPr>
            </w:pPr>
          </w:p>
        </w:tc>
        <w:tc>
          <w:tcPr>
            <w:tcW w:w="1424" w:type="dxa"/>
            <w:gridSpan w:val="2"/>
            <w:tcBorders>
              <w:top w:val="nil"/>
              <w:left w:val="nil"/>
              <w:bottom w:val="nil"/>
              <w:right w:val="nil"/>
            </w:tcBorders>
            <w:shd w:val="clear" w:color="auto" w:fill="auto"/>
            <w:noWrap/>
            <w:vAlign w:val="center"/>
            <w:hideMark/>
          </w:tcPr>
          <w:p w:rsidR="00004264" w:rsidRPr="00B63AB3" w:rsidRDefault="00004264" w:rsidP="00B63AB3">
            <w:pPr>
              <w:widowControl/>
              <w:rPr>
                <w:rFonts w:ascii="新細明體" w:hAnsi="新細明體" w:cs="新細明體"/>
                <w:color w:val="000000"/>
                <w:kern w:val="0"/>
              </w:rPr>
            </w:pPr>
          </w:p>
        </w:tc>
        <w:tc>
          <w:tcPr>
            <w:tcW w:w="1196" w:type="dxa"/>
            <w:tcBorders>
              <w:top w:val="nil"/>
              <w:left w:val="nil"/>
              <w:bottom w:val="nil"/>
              <w:right w:val="nil"/>
            </w:tcBorders>
            <w:shd w:val="clear" w:color="auto" w:fill="auto"/>
            <w:noWrap/>
            <w:vAlign w:val="center"/>
            <w:hideMark/>
          </w:tcPr>
          <w:p w:rsidR="00004264" w:rsidRPr="00B63AB3" w:rsidRDefault="00004264" w:rsidP="00B63AB3">
            <w:pPr>
              <w:widowControl/>
              <w:rPr>
                <w:rFonts w:ascii="新細明體" w:hAnsi="新細明體" w:cs="新細明體"/>
                <w:color w:val="000000"/>
                <w:kern w:val="0"/>
              </w:rPr>
            </w:pPr>
          </w:p>
        </w:tc>
        <w:tc>
          <w:tcPr>
            <w:tcW w:w="1196" w:type="dxa"/>
            <w:tcBorders>
              <w:top w:val="nil"/>
              <w:left w:val="nil"/>
              <w:bottom w:val="nil"/>
              <w:right w:val="nil"/>
            </w:tcBorders>
            <w:shd w:val="clear" w:color="auto" w:fill="auto"/>
            <w:noWrap/>
            <w:vAlign w:val="center"/>
            <w:hideMark/>
          </w:tcPr>
          <w:p w:rsidR="00004264" w:rsidRPr="00B63AB3" w:rsidRDefault="00004264" w:rsidP="00B63AB3">
            <w:pPr>
              <w:widowControl/>
              <w:rPr>
                <w:rFonts w:ascii="新細明體" w:hAnsi="新細明體" w:cs="新細明體"/>
                <w:color w:val="000000"/>
                <w:kern w:val="0"/>
              </w:rPr>
            </w:pPr>
          </w:p>
        </w:tc>
        <w:tc>
          <w:tcPr>
            <w:tcW w:w="1196" w:type="dxa"/>
            <w:tcBorders>
              <w:top w:val="nil"/>
              <w:left w:val="nil"/>
              <w:bottom w:val="nil"/>
              <w:right w:val="nil"/>
            </w:tcBorders>
            <w:shd w:val="clear" w:color="auto" w:fill="auto"/>
            <w:noWrap/>
            <w:vAlign w:val="center"/>
            <w:hideMark/>
          </w:tcPr>
          <w:p w:rsidR="00004264" w:rsidRPr="00B63AB3" w:rsidRDefault="00004264" w:rsidP="00B63AB3">
            <w:pPr>
              <w:widowControl/>
              <w:rPr>
                <w:rFonts w:ascii="新細明體" w:hAnsi="新細明體" w:cs="新細明體"/>
                <w:color w:val="000000"/>
                <w:kern w:val="0"/>
              </w:rPr>
            </w:pPr>
          </w:p>
        </w:tc>
        <w:tc>
          <w:tcPr>
            <w:tcW w:w="1084" w:type="dxa"/>
            <w:tcBorders>
              <w:top w:val="nil"/>
              <w:left w:val="nil"/>
              <w:bottom w:val="nil"/>
              <w:right w:val="nil"/>
            </w:tcBorders>
            <w:shd w:val="clear" w:color="auto" w:fill="auto"/>
            <w:noWrap/>
            <w:vAlign w:val="center"/>
            <w:hideMark/>
          </w:tcPr>
          <w:p w:rsidR="00004264" w:rsidRPr="00B63AB3" w:rsidRDefault="00004264" w:rsidP="00B63AB3">
            <w:pPr>
              <w:widowControl/>
              <w:rPr>
                <w:rFonts w:ascii="新細明體" w:hAnsi="新細明體" w:cs="新細明體"/>
                <w:color w:val="000000"/>
                <w:kern w:val="0"/>
              </w:rPr>
            </w:pPr>
          </w:p>
        </w:tc>
      </w:tr>
      <w:tr w:rsidR="00004264" w:rsidRPr="00B63AB3" w:rsidTr="00845FF0">
        <w:trPr>
          <w:trHeight w:val="354"/>
        </w:trPr>
        <w:tc>
          <w:tcPr>
            <w:tcW w:w="10575" w:type="dxa"/>
            <w:gridSpan w:val="11"/>
            <w:tcBorders>
              <w:top w:val="nil"/>
              <w:left w:val="nil"/>
              <w:bottom w:val="nil"/>
              <w:right w:val="nil"/>
            </w:tcBorders>
            <w:shd w:val="clear" w:color="auto" w:fill="auto"/>
            <w:noWrap/>
            <w:vAlign w:val="center"/>
          </w:tcPr>
          <w:p w:rsidR="00792B04" w:rsidRDefault="007217EF" w:rsidP="00B63AB3">
            <w:pPr>
              <w:widowControl/>
            </w:pPr>
            <w:r>
              <w:rPr>
                <w:noProof/>
              </w:rPr>
              <mc:AlternateContent>
                <mc:Choice Requires="wps">
                  <w:drawing>
                    <wp:anchor distT="0" distB="0" distL="114300" distR="114300" simplePos="0" relativeHeight="251656192" behindDoc="0" locked="0" layoutInCell="1" allowOverlap="1" wp14:anchorId="763B0682" wp14:editId="5175B0D9">
                      <wp:simplePos x="0" y="0"/>
                      <wp:positionH relativeFrom="column">
                        <wp:posOffset>256540</wp:posOffset>
                      </wp:positionH>
                      <wp:positionV relativeFrom="paragraph">
                        <wp:posOffset>183515</wp:posOffset>
                      </wp:positionV>
                      <wp:extent cx="735330" cy="320040"/>
                      <wp:effectExtent l="0" t="3810" r="1905"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799D" w:rsidRPr="00450DB2" w:rsidRDefault="002A799D">
                                  <w:pPr>
                                    <w:rPr>
                                      <w:rFonts w:ascii="標楷體" w:eastAsia="標楷體" w:hAnsi="標楷體"/>
                                    </w:rPr>
                                  </w:pPr>
                                  <w:r>
                                    <w:rPr>
                                      <w:rFonts w:ascii="標楷體" w:eastAsia="標楷體" w:hAnsi="標楷體"/>
                                    </w:rPr>
                                    <w:t>千元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3B0682" id="_x0000_t202" coordsize="21600,21600" o:spt="202" path="m,l,21600r21600,l21600,xe">
                      <v:stroke joinstyle="miter"/>
                      <v:path gradientshapeok="t" o:connecttype="rect"/>
                    </v:shapetype>
                    <v:shape id="文字方塊 2" o:spid="_x0000_s1026" type="#_x0000_t202" style="position:absolute;margin-left:20.2pt;margin-top:14.45pt;width:57.9pt;height:2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" stroked="f">
                      <v:textbox>
                        <w:txbxContent>
                          <w:p w:rsidR="002A799D" w:rsidRPr="00450DB2" w:rsidRDefault="002A799D">
                            <w:pPr>
                              <w:rPr>
                                <w:rFonts w:ascii="標楷體" w:eastAsia="標楷體" w:hAnsi="標楷體"/>
                              </w:rPr>
                            </w:pPr>
                            <w:r>
                              <w:rPr>
                                <w:rFonts w:ascii="標楷體" w:eastAsia="標楷體" w:hAnsi="標楷體"/>
                              </w:rPr>
                              <w:t>千元</w:t>
                            </w:r>
                          </w:p>
                        </w:txbxContent>
                      </v:textbox>
                    </v:shape>
                  </w:pict>
                </mc:Fallback>
              </mc:AlternateContent>
            </w:r>
            <w:r w:rsidR="00F142E0">
              <w:rPr>
                <w:noProof/>
              </w:rPr>
              <mc:AlternateContent>
                <mc:Choice Requires="wps">
                  <w:drawing>
                    <wp:anchor distT="0" distB="0" distL="114300" distR="114300" simplePos="0" relativeHeight="251657216" behindDoc="0" locked="0" layoutInCell="1" allowOverlap="1" wp14:anchorId="68251219" wp14:editId="71343520">
                      <wp:simplePos x="0" y="0"/>
                      <wp:positionH relativeFrom="column">
                        <wp:posOffset>5203825</wp:posOffset>
                      </wp:positionH>
                      <wp:positionV relativeFrom="paragraph">
                        <wp:posOffset>3463925</wp:posOffset>
                      </wp:positionV>
                      <wp:extent cx="504825" cy="273050"/>
                      <wp:effectExtent l="0" t="3175" r="0" b="0"/>
                      <wp:wrapNone/>
                      <wp:docPr id="5"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799D" w:rsidRPr="00792B04" w:rsidRDefault="002A799D">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251219" id="Text Box 272" o:spid="_x0000_s1027" type="#_x0000_t202" style="position:absolute;margin-left:409.75pt;margin-top:272.75pt;width:39.75pt;height: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" stroked="f">
                      <v:textbox>
                        <w:txbxContent>
                          <w:p w:rsidR="002A799D" w:rsidRPr="00792B04" w:rsidRDefault="002A799D">
                            <w:pPr>
                              <w:rPr>
                                <w:rFonts w:ascii="標楷體" w:eastAsia="標楷體" w:hAnsi="標楷體"/>
                              </w:rPr>
                            </w:pPr>
                          </w:p>
                        </w:txbxContent>
                      </v:textbox>
                    </v:shape>
                  </w:pict>
                </mc:Fallback>
              </mc:AlternateContent>
            </w:r>
            <w:r>
              <w:rPr>
                <w:noProof/>
              </w:rPr>
              <w:drawing>
                <wp:inline distT="0" distB="0" distL="0" distR="0" wp14:anchorId="7AE709FA" wp14:editId="0C76B7AE">
                  <wp:extent cx="5727065" cy="4257675"/>
                  <wp:effectExtent l="0" t="0" r="6985" b="9525"/>
                  <wp:docPr id="11" name="圖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92B04" w:rsidRPr="00B63AB3" w:rsidRDefault="00792B04" w:rsidP="00B63AB3">
            <w:pPr>
              <w:widowControl/>
              <w:rPr>
                <w:rFonts w:ascii="新細明體" w:hAnsi="新細明體" w:cs="新細明體"/>
                <w:color w:val="000000"/>
                <w:kern w:val="0"/>
              </w:rPr>
            </w:pPr>
          </w:p>
        </w:tc>
        <w:tc>
          <w:tcPr>
            <w:tcW w:w="1196" w:type="dxa"/>
            <w:tcBorders>
              <w:top w:val="nil"/>
              <w:left w:val="nil"/>
              <w:bottom w:val="nil"/>
              <w:right w:val="nil"/>
            </w:tcBorders>
            <w:shd w:val="clear" w:color="auto" w:fill="auto"/>
            <w:noWrap/>
            <w:vAlign w:val="center"/>
            <w:hideMark/>
          </w:tcPr>
          <w:p w:rsidR="00004264" w:rsidRPr="00B63AB3" w:rsidRDefault="00004264" w:rsidP="00B63AB3">
            <w:pPr>
              <w:widowControl/>
              <w:rPr>
                <w:rFonts w:ascii="新細明體" w:hAnsi="新細明體" w:cs="新細明體"/>
                <w:color w:val="000000"/>
                <w:kern w:val="0"/>
              </w:rPr>
            </w:pPr>
          </w:p>
        </w:tc>
        <w:tc>
          <w:tcPr>
            <w:tcW w:w="968" w:type="dxa"/>
            <w:tcBorders>
              <w:top w:val="nil"/>
              <w:left w:val="nil"/>
              <w:bottom w:val="nil"/>
              <w:right w:val="nil"/>
            </w:tcBorders>
            <w:shd w:val="clear" w:color="auto" w:fill="auto"/>
            <w:noWrap/>
            <w:vAlign w:val="center"/>
            <w:hideMark/>
          </w:tcPr>
          <w:p w:rsidR="00004264" w:rsidRPr="00B63AB3" w:rsidRDefault="00004264" w:rsidP="00B63AB3">
            <w:pPr>
              <w:widowControl/>
              <w:rPr>
                <w:rFonts w:ascii="新細明體" w:hAnsi="新細明體" w:cs="新細明體"/>
                <w:color w:val="000000"/>
                <w:kern w:val="0"/>
              </w:rPr>
            </w:pPr>
          </w:p>
        </w:tc>
        <w:tc>
          <w:tcPr>
            <w:tcW w:w="1424" w:type="dxa"/>
            <w:gridSpan w:val="2"/>
            <w:tcBorders>
              <w:top w:val="nil"/>
              <w:left w:val="nil"/>
              <w:bottom w:val="nil"/>
              <w:right w:val="nil"/>
            </w:tcBorders>
            <w:shd w:val="clear" w:color="auto" w:fill="auto"/>
            <w:noWrap/>
            <w:vAlign w:val="center"/>
            <w:hideMark/>
          </w:tcPr>
          <w:p w:rsidR="00004264" w:rsidRPr="00B63AB3" w:rsidRDefault="00004264" w:rsidP="00B63AB3">
            <w:pPr>
              <w:widowControl/>
              <w:rPr>
                <w:rFonts w:ascii="新細明體" w:hAnsi="新細明體" w:cs="新細明體"/>
                <w:color w:val="000000"/>
                <w:kern w:val="0"/>
              </w:rPr>
            </w:pPr>
          </w:p>
        </w:tc>
        <w:tc>
          <w:tcPr>
            <w:tcW w:w="1196" w:type="dxa"/>
            <w:tcBorders>
              <w:top w:val="nil"/>
              <w:left w:val="nil"/>
              <w:bottom w:val="nil"/>
              <w:right w:val="nil"/>
            </w:tcBorders>
            <w:shd w:val="clear" w:color="auto" w:fill="auto"/>
            <w:noWrap/>
            <w:vAlign w:val="center"/>
            <w:hideMark/>
          </w:tcPr>
          <w:p w:rsidR="00004264" w:rsidRPr="00B63AB3" w:rsidRDefault="00004264" w:rsidP="00B63AB3">
            <w:pPr>
              <w:widowControl/>
              <w:rPr>
                <w:rFonts w:ascii="新細明體" w:hAnsi="新細明體" w:cs="新細明體"/>
                <w:color w:val="000000"/>
                <w:kern w:val="0"/>
              </w:rPr>
            </w:pPr>
          </w:p>
        </w:tc>
        <w:tc>
          <w:tcPr>
            <w:tcW w:w="1196" w:type="dxa"/>
            <w:tcBorders>
              <w:top w:val="nil"/>
              <w:left w:val="nil"/>
              <w:bottom w:val="nil"/>
              <w:right w:val="nil"/>
            </w:tcBorders>
            <w:shd w:val="clear" w:color="auto" w:fill="auto"/>
            <w:noWrap/>
            <w:vAlign w:val="center"/>
            <w:hideMark/>
          </w:tcPr>
          <w:p w:rsidR="00004264" w:rsidRPr="00B63AB3" w:rsidRDefault="00004264" w:rsidP="00B63AB3">
            <w:pPr>
              <w:widowControl/>
              <w:rPr>
                <w:rFonts w:ascii="新細明體" w:hAnsi="新細明體" w:cs="新細明體"/>
                <w:color w:val="000000"/>
                <w:kern w:val="0"/>
              </w:rPr>
            </w:pPr>
          </w:p>
        </w:tc>
        <w:tc>
          <w:tcPr>
            <w:tcW w:w="1196" w:type="dxa"/>
            <w:tcBorders>
              <w:top w:val="nil"/>
              <w:left w:val="nil"/>
              <w:bottom w:val="nil"/>
              <w:right w:val="nil"/>
            </w:tcBorders>
            <w:shd w:val="clear" w:color="auto" w:fill="auto"/>
            <w:noWrap/>
            <w:vAlign w:val="center"/>
            <w:hideMark/>
          </w:tcPr>
          <w:p w:rsidR="00004264" w:rsidRPr="00B63AB3" w:rsidRDefault="00004264" w:rsidP="00B63AB3">
            <w:pPr>
              <w:widowControl/>
              <w:rPr>
                <w:rFonts w:ascii="新細明體" w:hAnsi="新細明體" w:cs="新細明體"/>
                <w:color w:val="000000"/>
                <w:kern w:val="0"/>
              </w:rPr>
            </w:pPr>
          </w:p>
        </w:tc>
        <w:tc>
          <w:tcPr>
            <w:tcW w:w="1084" w:type="dxa"/>
            <w:tcBorders>
              <w:top w:val="nil"/>
              <w:left w:val="nil"/>
              <w:bottom w:val="nil"/>
              <w:right w:val="nil"/>
            </w:tcBorders>
            <w:shd w:val="clear" w:color="auto" w:fill="auto"/>
            <w:noWrap/>
            <w:vAlign w:val="center"/>
            <w:hideMark/>
          </w:tcPr>
          <w:p w:rsidR="00004264" w:rsidRPr="00B63AB3" w:rsidRDefault="00004264" w:rsidP="00B63AB3">
            <w:pPr>
              <w:widowControl/>
              <w:rPr>
                <w:rFonts w:ascii="新細明體" w:hAnsi="新細明體" w:cs="新細明體"/>
                <w:color w:val="000000"/>
                <w:kern w:val="0"/>
              </w:rPr>
            </w:pPr>
          </w:p>
        </w:tc>
      </w:tr>
      <w:tr w:rsidR="00576DEF" w:rsidRPr="00B63AB3" w:rsidTr="00845FF0">
        <w:trPr>
          <w:gridAfter w:val="9"/>
          <w:wAfter w:w="9054" w:type="dxa"/>
          <w:trHeight w:val="307"/>
        </w:trPr>
        <w:tc>
          <w:tcPr>
            <w:tcW w:w="1660" w:type="dxa"/>
            <w:tcBorders>
              <w:top w:val="nil"/>
              <w:left w:val="nil"/>
              <w:bottom w:val="nil"/>
              <w:right w:val="nil"/>
            </w:tcBorders>
            <w:shd w:val="clear" w:color="auto" w:fill="auto"/>
            <w:noWrap/>
            <w:vAlign w:val="center"/>
            <w:hideMark/>
          </w:tcPr>
          <w:p w:rsidR="00576DEF" w:rsidRPr="00B63AB3" w:rsidRDefault="00576DEF" w:rsidP="00C37DE5">
            <w:pPr>
              <w:widowControl/>
              <w:rPr>
                <w:rFonts w:ascii="新細明體" w:hAnsi="新細明體" w:cs="新細明體"/>
                <w:color w:val="000000"/>
                <w:kern w:val="0"/>
              </w:rPr>
            </w:pPr>
          </w:p>
        </w:tc>
        <w:tc>
          <w:tcPr>
            <w:tcW w:w="325" w:type="dxa"/>
            <w:tcBorders>
              <w:top w:val="nil"/>
              <w:left w:val="nil"/>
              <w:bottom w:val="nil"/>
              <w:right w:val="nil"/>
            </w:tcBorders>
            <w:shd w:val="clear" w:color="auto" w:fill="auto"/>
            <w:noWrap/>
            <w:vAlign w:val="center"/>
            <w:hideMark/>
          </w:tcPr>
          <w:p w:rsidR="00576DEF" w:rsidRPr="00B63AB3" w:rsidRDefault="00576DEF" w:rsidP="00C37DE5">
            <w:pPr>
              <w:widowControl/>
              <w:rPr>
                <w:rFonts w:ascii="新細明體" w:hAnsi="新細明體" w:cs="新細明體"/>
                <w:color w:val="000000"/>
                <w:kern w:val="0"/>
              </w:rPr>
            </w:pPr>
          </w:p>
        </w:tc>
        <w:tc>
          <w:tcPr>
            <w:tcW w:w="748" w:type="dxa"/>
            <w:tcBorders>
              <w:top w:val="nil"/>
              <w:left w:val="nil"/>
              <w:bottom w:val="nil"/>
              <w:right w:val="nil"/>
            </w:tcBorders>
            <w:shd w:val="clear" w:color="auto" w:fill="auto"/>
            <w:noWrap/>
            <w:vAlign w:val="center"/>
            <w:hideMark/>
          </w:tcPr>
          <w:p w:rsidR="00576DEF" w:rsidRPr="00B63AB3" w:rsidRDefault="00576DEF" w:rsidP="00C37DE5">
            <w:pPr>
              <w:widowControl/>
              <w:rPr>
                <w:rFonts w:ascii="新細明體" w:hAnsi="新細明體" w:cs="新細明體"/>
                <w:color w:val="000000"/>
                <w:kern w:val="0"/>
              </w:rPr>
            </w:pPr>
          </w:p>
        </w:tc>
        <w:tc>
          <w:tcPr>
            <w:tcW w:w="1216" w:type="dxa"/>
            <w:gridSpan w:val="2"/>
            <w:tcBorders>
              <w:top w:val="nil"/>
              <w:left w:val="nil"/>
              <w:bottom w:val="nil"/>
              <w:right w:val="nil"/>
            </w:tcBorders>
            <w:shd w:val="clear" w:color="auto" w:fill="auto"/>
            <w:noWrap/>
            <w:vAlign w:val="center"/>
            <w:hideMark/>
          </w:tcPr>
          <w:p w:rsidR="00576DEF" w:rsidRPr="00B63AB3" w:rsidRDefault="00576DEF" w:rsidP="00C37DE5">
            <w:pPr>
              <w:widowControl/>
              <w:rPr>
                <w:rFonts w:ascii="新細明體" w:hAnsi="新細明體" w:cs="新細明體"/>
                <w:color w:val="000000"/>
                <w:kern w:val="0"/>
              </w:rPr>
            </w:pPr>
          </w:p>
        </w:tc>
        <w:tc>
          <w:tcPr>
            <w:tcW w:w="1348" w:type="dxa"/>
            <w:gridSpan w:val="2"/>
            <w:tcBorders>
              <w:top w:val="nil"/>
              <w:left w:val="nil"/>
              <w:bottom w:val="nil"/>
              <w:right w:val="nil"/>
            </w:tcBorders>
            <w:shd w:val="clear" w:color="auto" w:fill="auto"/>
            <w:noWrap/>
            <w:vAlign w:val="center"/>
            <w:hideMark/>
          </w:tcPr>
          <w:p w:rsidR="00576DEF" w:rsidRPr="00B63AB3" w:rsidRDefault="00576DEF" w:rsidP="00C37DE5">
            <w:pPr>
              <w:widowControl/>
              <w:rPr>
                <w:rFonts w:ascii="新細明體" w:hAnsi="新細明體" w:cs="新細明體"/>
                <w:color w:val="000000"/>
                <w:kern w:val="0"/>
              </w:rPr>
            </w:pPr>
          </w:p>
        </w:tc>
        <w:tc>
          <w:tcPr>
            <w:tcW w:w="1366" w:type="dxa"/>
            <w:tcBorders>
              <w:top w:val="nil"/>
              <w:left w:val="nil"/>
              <w:bottom w:val="nil"/>
              <w:right w:val="nil"/>
            </w:tcBorders>
            <w:shd w:val="clear" w:color="auto" w:fill="auto"/>
            <w:noWrap/>
            <w:vAlign w:val="center"/>
            <w:hideMark/>
          </w:tcPr>
          <w:p w:rsidR="00576DEF" w:rsidRPr="00B63AB3" w:rsidRDefault="00576DEF" w:rsidP="00C37DE5">
            <w:pPr>
              <w:widowControl/>
              <w:rPr>
                <w:rFonts w:ascii="新細明體" w:hAnsi="新細明體" w:cs="新細明體"/>
                <w:color w:val="000000"/>
                <w:kern w:val="0"/>
              </w:rPr>
            </w:pPr>
          </w:p>
        </w:tc>
        <w:tc>
          <w:tcPr>
            <w:tcW w:w="3118" w:type="dxa"/>
            <w:gridSpan w:val="2"/>
            <w:tcBorders>
              <w:top w:val="nil"/>
              <w:left w:val="nil"/>
              <w:bottom w:val="single" w:sz="8" w:space="0" w:color="auto"/>
              <w:right w:val="nil"/>
            </w:tcBorders>
            <w:shd w:val="clear" w:color="auto" w:fill="auto"/>
            <w:noWrap/>
            <w:hideMark/>
          </w:tcPr>
          <w:p w:rsidR="00576DEF" w:rsidRPr="00B63AB3" w:rsidRDefault="00576DEF" w:rsidP="00C37DE5">
            <w:pPr>
              <w:widowControl/>
              <w:rPr>
                <w:rFonts w:ascii="標楷體" w:eastAsia="標楷體" w:hAnsi="標楷體" w:cs="新細明體"/>
                <w:color w:val="000000"/>
                <w:kern w:val="0"/>
              </w:rPr>
            </w:pPr>
            <w:r w:rsidRPr="00B63AB3">
              <w:rPr>
                <w:rFonts w:ascii="標楷體" w:eastAsia="標楷體" w:hAnsi="標楷體" w:cs="新細明體" w:hint="eastAsia"/>
                <w:color w:val="000000"/>
                <w:kern w:val="0"/>
              </w:rPr>
              <w:t xml:space="preserve">    </w:t>
            </w:r>
            <w:r w:rsidR="00D30D07">
              <w:rPr>
                <w:rFonts w:ascii="標楷體" w:eastAsia="標楷體" w:hAnsi="標楷體" w:cs="新細明體" w:hint="eastAsia"/>
                <w:color w:val="000000"/>
                <w:kern w:val="0"/>
              </w:rPr>
              <w:t xml:space="preserve">   </w:t>
            </w:r>
            <w:r w:rsidRPr="00B63AB3">
              <w:rPr>
                <w:rFonts w:ascii="標楷體" w:eastAsia="標楷體" w:hAnsi="標楷體" w:cs="新細明體" w:hint="eastAsia"/>
                <w:color w:val="000000"/>
                <w:kern w:val="0"/>
              </w:rPr>
              <w:t>單位:新臺幣千元</w:t>
            </w:r>
          </w:p>
        </w:tc>
      </w:tr>
      <w:tr w:rsidR="007217EF" w:rsidRPr="00B63AB3" w:rsidTr="00845FF0">
        <w:trPr>
          <w:gridAfter w:val="9"/>
          <w:wAfter w:w="9054" w:type="dxa"/>
          <w:trHeight w:val="307"/>
        </w:trPr>
        <w:tc>
          <w:tcPr>
            <w:tcW w:w="1985" w:type="dxa"/>
            <w:gridSpan w:val="2"/>
            <w:tcBorders>
              <w:top w:val="single" w:sz="8" w:space="0" w:color="auto"/>
              <w:left w:val="single" w:sz="8" w:space="0" w:color="auto"/>
              <w:bottom w:val="nil"/>
              <w:right w:val="single" w:sz="4" w:space="0" w:color="auto"/>
            </w:tcBorders>
            <w:shd w:val="clear" w:color="auto" w:fill="auto"/>
            <w:noWrap/>
            <w:hideMark/>
          </w:tcPr>
          <w:p w:rsidR="007217EF" w:rsidRPr="00B63AB3" w:rsidRDefault="007217EF" w:rsidP="007217EF">
            <w:pPr>
              <w:widowControl/>
              <w:jc w:val="center"/>
              <w:rPr>
                <w:rFonts w:ascii="標楷體" w:eastAsia="標楷體" w:hAnsi="標楷體" w:cs="新細明體"/>
                <w:color w:val="000000"/>
                <w:kern w:val="0"/>
              </w:rPr>
            </w:pPr>
            <w:r w:rsidRPr="00B63AB3">
              <w:rPr>
                <w:rFonts w:ascii="標楷體" w:eastAsia="標楷體" w:hAnsi="標楷體" w:cs="新細明體" w:hint="eastAsia"/>
                <w:color w:val="000000"/>
                <w:kern w:val="0"/>
              </w:rPr>
              <w:t>年度</w:t>
            </w:r>
            <w:r>
              <w:rPr>
                <w:rFonts w:ascii="標楷體" w:eastAsia="標楷體" w:hAnsi="標楷體" w:cs="新細明體" w:hint="eastAsia"/>
                <w:color w:val="000000"/>
                <w:kern w:val="0"/>
              </w:rPr>
              <w:t xml:space="preserve">    </w:t>
            </w:r>
            <w:r w:rsidRPr="00B63AB3">
              <w:rPr>
                <w:rFonts w:ascii="標楷體" w:eastAsia="標楷體" w:hAnsi="標楷體" w:cs="新細明體" w:hint="eastAsia"/>
                <w:color w:val="000000"/>
                <w:kern w:val="0"/>
              </w:rPr>
              <w:t xml:space="preserve">                      項目</w:t>
            </w:r>
          </w:p>
        </w:tc>
        <w:tc>
          <w:tcPr>
            <w:tcW w:w="1559" w:type="dxa"/>
            <w:gridSpan w:val="2"/>
            <w:tcBorders>
              <w:top w:val="single" w:sz="8" w:space="0" w:color="auto"/>
              <w:left w:val="nil"/>
              <w:bottom w:val="nil"/>
              <w:right w:val="single" w:sz="4" w:space="0" w:color="auto"/>
            </w:tcBorders>
            <w:shd w:val="clear" w:color="auto" w:fill="auto"/>
            <w:noWrap/>
            <w:hideMark/>
          </w:tcPr>
          <w:p w:rsidR="007217EF" w:rsidRDefault="007217EF" w:rsidP="007217EF">
            <w:pPr>
              <w:widowControl/>
              <w:jc w:val="center"/>
              <w:rPr>
                <w:rFonts w:ascii="標楷體" w:eastAsia="標楷體" w:hAnsi="標楷體"/>
                <w:color w:val="000000"/>
                <w:kern w:val="0"/>
              </w:rPr>
            </w:pPr>
            <w:r>
              <w:rPr>
                <w:rFonts w:ascii="標楷體" w:eastAsia="標楷體" w:hAnsi="標楷體" w:hint="eastAsia"/>
                <w:color w:val="000000"/>
              </w:rPr>
              <w:t>102年度決算</w:t>
            </w:r>
          </w:p>
        </w:tc>
        <w:tc>
          <w:tcPr>
            <w:tcW w:w="1559" w:type="dxa"/>
            <w:gridSpan w:val="2"/>
            <w:tcBorders>
              <w:top w:val="single" w:sz="8" w:space="0" w:color="auto"/>
              <w:left w:val="nil"/>
              <w:bottom w:val="nil"/>
              <w:right w:val="single" w:sz="4" w:space="0" w:color="auto"/>
            </w:tcBorders>
            <w:shd w:val="clear" w:color="auto" w:fill="auto"/>
            <w:noWrap/>
            <w:hideMark/>
          </w:tcPr>
          <w:p w:rsidR="007217EF" w:rsidRDefault="007217EF" w:rsidP="007217EF">
            <w:pPr>
              <w:jc w:val="center"/>
              <w:rPr>
                <w:rFonts w:ascii="標楷體" w:eastAsia="標楷體" w:hAnsi="標楷體"/>
                <w:color w:val="000000"/>
              </w:rPr>
            </w:pPr>
            <w:r>
              <w:rPr>
                <w:rFonts w:ascii="標楷體" w:eastAsia="標楷體" w:hAnsi="標楷體" w:hint="eastAsia"/>
                <w:color w:val="000000"/>
              </w:rPr>
              <w:t>103年度決算</w:t>
            </w:r>
          </w:p>
        </w:tc>
        <w:tc>
          <w:tcPr>
            <w:tcW w:w="1560" w:type="dxa"/>
            <w:gridSpan w:val="2"/>
            <w:tcBorders>
              <w:top w:val="single" w:sz="8" w:space="0" w:color="auto"/>
              <w:left w:val="nil"/>
              <w:bottom w:val="nil"/>
              <w:right w:val="single" w:sz="4" w:space="0" w:color="auto"/>
            </w:tcBorders>
            <w:shd w:val="clear" w:color="auto" w:fill="auto"/>
            <w:noWrap/>
            <w:hideMark/>
          </w:tcPr>
          <w:p w:rsidR="007217EF" w:rsidRDefault="007217EF" w:rsidP="007217EF">
            <w:pPr>
              <w:jc w:val="center"/>
              <w:rPr>
                <w:rFonts w:ascii="標楷體" w:eastAsia="標楷體" w:hAnsi="標楷體"/>
                <w:color w:val="000000"/>
              </w:rPr>
            </w:pPr>
            <w:r>
              <w:rPr>
                <w:rFonts w:ascii="標楷體" w:eastAsia="標楷體" w:hAnsi="標楷體" w:hint="eastAsia"/>
                <w:color w:val="000000"/>
              </w:rPr>
              <w:t>104年度決算</w:t>
            </w:r>
          </w:p>
        </w:tc>
        <w:tc>
          <w:tcPr>
            <w:tcW w:w="1559" w:type="dxa"/>
            <w:tcBorders>
              <w:top w:val="nil"/>
              <w:left w:val="nil"/>
              <w:bottom w:val="nil"/>
              <w:right w:val="single" w:sz="4" w:space="0" w:color="auto"/>
            </w:tcBorders>
            <w:shd w:val="clear" w:color="auto" w:fill="auto"/>
            <w:noWrap/>
            <w:hideMark/>
          </w:tcPr>
          <w:p w:rsidR="007217EF" w:rsidRDefault="007217EF" w:rsidP="007217EF">
            <w:pPr>
              <w:jc w:val="center"/>
              <w:rPr>
                <w:rFonts w:ascii="標楷體" w:eastAsia="標楷體" w:hAnsi="標楷體"/>
                <w:color w:val="000000"/>
              </w:rPr>
            </w:pPr>
            <w:r>
              <w:rPr>
                <w:rFonts w:ascii="標楷體" w:eastAsia="標楷體" w:hAnsi="標楷體" w:hint="eastAsia"/>
                <w:color w:val="000000"/>
              </w:rPr>
              <w:t>105年度預算</w:t>
            </w:r>
          </w:p>
        </w:tc>
        <w:tc>
          <w:tcPr>
            <w:tcW w:w="1559" w:type="dxa"/>
            <w:tcBorders>
              <w:top w:val="nil"/>
              <w:left w:val="nil"/>
              <w:bottom w:val="nil"/>
              <w:right w:val="single" w:sz="8" w:space="0" w:color="auto"/>
            </w:tcBorders>
            <w:shd w:val="clear" w:color="auto" w:fill="auto"/>
            <w:noWrap/>
            <w:hideMark/>
          </w:tcPr>
          <w:p w:rsidR="007217EF" w:rsidRDefault="007217EF" w:rsidP="007217EF">
            <w:pPr>
              <w:jc w:val="center"/>
              <w:rPr>
                <w:rFonts w:ascii="標楷體" w:eastAsia="標楷體" w:hAnsi="標楷體"/>
                <w:color w:val="000000"/>
              </w:rPr>
            </w:pPr>
            <w:r>
              <w:rPr>
                <w:rFonts w:ascii="標楷體" w:eastAsia="標楷體" w:hAnsi="標楷體" w:hint="eastAsia"/>
                <w:color w:val="000000"/>
              </w:rPr>
              <w:t>106年度預算</w:t>
            </w:r>
          </w:p>
        </w:tc>
      </w:tr>
      <w:tr w:rsidR="007217EF" w:rsidRPr="00B63AB3" w:rsidTr="00845FF0">
        <w:trPr>
          <w:gridAfter w:val="9"/>
          <w:wAfter w:w="9054" w:type="dxa"/>
          <w:trHeight w:val="296"/>
        </w:trPr>
        <w:tc>
          <w:tcPr>
            <w:tcW w:w="1985" w:type="dxa"/>
            <w:gridSpan w:val="2"/>
            <w:tcBorders>
              <w:top w:val="single" w:sz="8" w:space="0" w:color="auto"/>
              <w:left w:val="single" w:sz="8" w:space="0" w:color="auto"/>
              <w:bottom w:val="single" w:sz="4" w:space="0" w:color="auto"/>
              <w:right w:val="single" w:sz="4" w:space="0" w:color="auto"/>
            </w:tcBorders>
            <w:shd w:val="clear" w:color="auto" w:fill="auto"/>
            <w:hideMark/>
          </w:tcPr>
          <w:p w:rsidR="007217EF" w:rsidRPr="00B63AB3" w:rsidRDefault="007217EF" w:rsidP="007217EF">
            <w:pPr>
              <w:widowControl/>
              <w:rPr>
                <w:rFonts w:ascii="標楷體" w:eastAsia="標楷體" w:hAnsi="標楷體" w:cs="新細明體"/>
                <w:color w:val="000000"/>
                <w:kern w:val="0"/>
              </w:rPr>
            </w:pPr>
            <w:r w:rsidRPr="00B63AB3">
              <w:rPr>
                <w:rFonts w:ascii="標楷體" w:eastAsia="標楷體" w:hAnsi="標楷體" w:cs="新細明體" w:hint="eastAsia"/>
                <w:color w:val="000000"/>
                <w:kern w:val="0"/>
              </w:rPr>
              <w:t xml:space="preserve">收入                          </w:t>
            </w:r>
          </w:p>
        </w:tc>
        <w:tc>
          <w:tcPr>
            <w:tcW w:w="1559" w:type="dxa"/>
            <w:gridSpan w:val="2"/>
            <w:tcBorders>
              <w:top w:val="single" w:sz="8" w:space="0" w:color="auto"/>
              <w:left w:val="nil"/>
              <w:bottom w:val="single" w:sz="4" w:space="0" w:color="auto"/>
              <w:right w:val="single" w:sz="4" w:space="0" w:color="auto"/>
            </w:tcBorders>
            <w:shd w:val="clear" w:color="auto" w:fill="auto"/>
            <w:noWrap/>
            <w:vAlign w:val="center"/>
            <w:hideMark/>
          </w:tcPr>
          <w:p w:rsidR="007217EF" w:rsidRDefault="007217EF" w:rsidP="007217EF">
            <w:pPr>
              <w:rPr>
                <w:rFonts w:ascii="標楷體" w:eastAsia="標楷體" w:hAnsi="標楷體"/>
                <w:color w:val="000000"/>
              </w:rPr>
            </w:pPr>
            <w:r>
              <w:rPr>
                <w:rFonts w:ascii="標楷體" w:eastAsia="標楷體" w:hAnsi="標楷體" w:hint="eastAsia"/>
                <w:color w:val="000000"/>
              </w:rPr>
              <w:t xml:space="preserve">　</w:t>
            </w:r>
          </w:p>
        </w:tc>
        <w:tc>
          <w:tcPr>
            <w:tcW w:w="1559" w:type="dxa"/>
            <w:gridSpan w:val="2"/>
            <w:tcBorders>
              <w:top w:val="single" w:sz="8" w:space="0" w:color="auto"/>
              <w:left w:val="nil"/>
              <w:bottom w:val="single" w:sz="4" w:space="0" w:color="auto"/>
              <w:right w:val="single" w:sz="4" w:space="0" w:color="auto"/>
            </w:tcBorders>
            <w:shd w:val="clear" w:color="auto" w:fill="auto"/>
            <w:noWrap/>
            <w:vAlign w:val="center"/>
            <w:hideMark/>
          </w:tcPr>
          <w:p w:rsidR="007217EF" w:rsidRDefault="007217EF" w:rsidP="007217EF">
            <w:pPr>
              <w:rPr>
                <w:rFonts w:ascii="標楷體" w:eastAsia="標楷體" w:hAnsi="標楷體"/>
                <w:color w:val="000000"/>
              </w:rPr>
            </w:pPr>
            <w:r>
              <w:rPr>
                <w:rFonts w:ascii="標楷體" w:eastAsia="標楷體" w:hAnsi="標楷體" w:hint="eastAsia"/>
                <w:color w:val="000000"/>
              </w:rPr>
              <w:t xml:space="preserve">　</w:t>
            </w:r>
          </w:p>
        </w:tc>
        <w:tc>
          <w:tcPr>
            <w:tcW w:w="1560" w:type="dxa"/>
            <w:gridSpan w:val="2"/>
            <w:tcBorders>
              <w:top w:val="single" w:sz="8" w:space="0" w:color="auto"/>
              <w:left w:val="nil"/>
              <w:bottom w:val="single" w:sz="4" w:space="0" w:color="auto"/>
              <w:right w:val="single" w:sz="4" w:space="0" w:color="auto"/>
            </w:tcBorders>
            <w:shd w:val="clear" w:color="auto" w:fill="auto"/>
            <w:noWrap/>
            <w:vAlign w:val="center"/>
            <w:hideMark/>
          </w:tcPr>
          <w:p w:rsidR="007217EF" w:rsidRDefault="007217EF" w:rsidP="007217EF">
            <w:pPr>
              <w:rPr>
                <w:rFonts w:ascii="標楷體" w:eastAsia="標楷體" w:hAnsi="標楷體"/>
                <w:color w:val="000000"/>
              </w:rPr>
            </w:pPr>
            <w:r>
              <w:rPr>
                <w:rFonts w:ascii="標楷體" w:eastAsia="標楷體" w:hAnsi="標楷體" w:hint="eastAsia"/>
                <w:color w:val="000000"/>
              </w:rPr>
              <w:t xml:space="preserve">　</w:t>
            </w:r>
          </w:p>
        </w:tc>
        <w:tc>
          <w:tcPr>
            <w:tcW w:w="1559" w:type="dxa"/>
            <w:tcBorders>
              <w:top w:val="single" w:sz="8" w:space="0" w:color="auto"/>
              <w:left w:val="nil"/>
              <w:bottom w:val="single" w:sz="4" w:space="0" w:color="auto"/>
              <w:right w:val="single" w:sz="4" w:space="0" w:color="auto"/>
            </w:tcBorders>
            <w:shd w:val="clear" w:color="auto" w:fill="auto"/>
            <w:noWrap/>
            <w:vAlign w:val="center"/>
            <w:hideMark/>
          </w:tcPr>
          <w:p w:rsidR="007217EF" w:rsidRDefault="007217EF" w:rsidP="007217EF">
            <w:pPr>
              <w:rPr>
                <w:rFonts w:ascii="標楷體" w:eastAsia="標楷體" w:hAnsi="標楷體"/>
                <w:color w:val="000000"/>
              </w:rPr>
            </w:pPr>
            <w:r>
              <w:rPr>
                <w:rFonts w:ascii="標楷體" w:eastAsia="標楷體" w:hAnsi="標楷體" w:hint="eastAsia"/>
                <w:color w:val="000000"/>
              </w:rPr>
              <w:t xml:space="preserve">　</w:t>
            </w:r>
          </w:p>
        </w:tc>
        <w:tc>
          <w:tcPr>
            <w:tcW w:w="1559" w:type="dxa"/>
            <w:tcBorders>
              <w:top w:val="single" w:sz="8" w:space="0" w:color="auto"/>
              <w:left w:val="nil"/>
              <w:bottom w:val="single" w:sz="4" w:space="0" w:color="auto"/>
              <w:right w:val="single" w:sz="8" w:space="0" w:color="auto"/>
            </w:tcBorders>
            <w:shd w:val="clear" w:color="auto" w:fill="auto"/>
            <w:noWrap/>
            <w:vAlign w:val="center"/>
            <w:hideMark/>
          </w:tcPr>
          <w:p w:rsidR="007217EF" w:rsidRDefault="007217EF" w:rsidP="007217EF">
            <w:pPr>
              <w:rPr>
                <w:rFonts w:ascii="標楷體" w:eastAsia="標楷體" w:hAnsi="標楷體"/>
                <w:color w:val="000000"/>
              </w:rPr>
            </w:pPr>
            <w:r>
              <w:rPr>
                <w:rFonts w:ascii="標楷體" w:eastAsia="標楷體" w:hAnsi="標楷體" w:hint="eastAsia"/>
                <w:color w:val="000000"/>
              </w:rPr>
              <w:t xml:space="preserve">　</w:t>
            </w:r>
          </w:p>
        </w:tc>
      </w:tr>
      <w:tr w:rsidR="007217EF" w:rsidRPr="00B63AB3" w:rsidTr="00845FF0">
        <w:trPr>
          <w:gridAfter w:val="9"/>
          <w:wAfter w:w="9054" w:type="dxa"/>
          <w:trHeight w:val="296"/>
        </w:trPr>
        <w:tc>
          <w:tcPr>
            <w:tcW w:w="1985" w:type="dxa"/>
            <w:gridSpan w:val="2"/>
            <w:tcBorders>
              <w:top w:val="single" w:sz="4" w:space="0" w:color="auto"/>
              <w:left w:val="single" w:sz="8" w:space="0" w:color="auto"/>
              <w:bottom w:val="single" w:sz="4" w:space="0" w:color="auto"/>
              <w:right w:val="single" w:sz="4" w:space="0" w:color="auto"/>
            </w:tcBorders>
            <w:shd w:val="clear" w:color="auto" w:fill="auto"/>
            <w:hideMark/>
          </w:tcPr>
          <w:p w:rsidR="007217EF" w:rsidRPr="00B63AB3" w:rsidRDefault="007217EF" w:rsidP="007217EF">
            <w:pPr>
              <w:widowControl/>
              <w:rPr>
                <w:rFonts w:ascii="標楷體" w:eastAsia="標楷體" w:hAnsi="標楷體" w:cs="新細明體"/>
                <w:color w:val="000000"/>
                <w:kern w:val="0"/>
              </w:rPr>
            </w:pPr>
            <w:r w:rsidRPr="00B63AB3">
              <w:rPr>
                <w:rFonts w:ascii="標楷體" w:eastAsia="標楷體" w:hAnsi="標楷體" w:cs="新細明體" w:hint="eastAsia"/>
                <w:color w:val="000000"/>
                <w:kern w:val="0"/>
              </w:rPr>
              <w:t xml:space="preserve">　業務收入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217EF" w:rsidRDefault="007217EF" w:rsidP="007217EF">
            <w:pPr>
              <w:jc w:val="right"/>
              <w:rPr>
                <w:rFonts w:ascii="標楷體" w:eastAsia="標楷體" w:hAnsi="標楷體"/>
                <w:color w:val="000000"/>
              </w:rPr>
            </w:pPr>
            <w:r>
              <w:rPr>
                <w:rFonts w:ascii="標楷體" w:eastAsia="標楷體" w:hAnsi="標楷體" w:hint="eastAsia"/>
                <w:color w:val="000000"/>
              </w:rPr>
              <w:t>477,870</w:t>
            </w:r>
          </w:p>
        </w:tc>
        <w:tc>
          <w:tcPr>
            <w:tcW w:w="1559" w:type="dxa"/>
            <w:gridSpan w:val="2"/>
            <w:tcBorders>
              <w:top w:val="nil"/>
              <w:left w:val="nil"/>
              <w:bottom w:val="single" w:sz="4" w:space="0" w:color="auto"/>
              <w:right w:val="single" w:sz="4" w:space="0" w:color="auto"/>
            </w:tcBorders>
            <w:shd w:val="clear" w:color="auto" w:fill="auto"/>
            <w:noWrap/>
            <w:vAlign w:val="center"/>
          </w:tcPr>
          <w:p w:rsidR="007217EF" w:rsidRDefault="007217EF" w:rsidP="007217EF">
            <w:pPr>
              <w:jc w:val="right"/>
              <w:rPr>
                <w:rFonts w:ascii="標楷體" w:eastAsia="標楷體" w:hAnsi="標楷體"/>
                <w:color w:val="000000"/>
              </w:rPr>
            </w:pPr>
            <w:r>
              <w:rPr>
                <w:rFonts w:ascii="標楷體" w:eastAsia="標楷體" w:hAnsi="標楷體" w:hint="eastAsia"/>
                <w:color w:val="000000"/>
              </w:rPr>
              <w:t>498,790</w:t>
            </w:r>
          </w:p>
        </w:tc>
        <w:tc>
          <w:tcPr>
            <w:tcW w:w="1560" w:type="dxa"/>
            <w:gridSpan w:val="2"/>
            <w:tcBorders>
              <w:top w:val="nil"/>
              <w:left w:val="nil"/>
              <w:bottom w:val="single" w:sz="4" w:space="0" w:color="auto"/>
              <w:right w:val="single" w:sz="4" w:space="0" w:color="auto"/>
            </w:tcBorders>
            <w:shd w:val="clear" w:color="auto" w:fill="auto"/>
            <w:noWrap/>
            <w:vAlign w:val="center"/>
          </w:tcPr>
          <w:p w:rsidR="007217EF" w:rsidRDefault="007217EF" w:rsidP="007217EF">
            <w:pPr>
              <w:jc w:val="right"/>
              <w:rPr>
                <w:rFonts w:ascii="標楷體" w:eastAsia="標楷體" w:hAnsi="標楷體"/>
                <w:color w:val="000000"/>
              </w:rPr>
            </w:pPr>
            <w:r>
              <w:rPr>
                <w:rFonts w:ascii="標楷體" w:eastAsia="標楷體" w:hAnsi="標楷體" w:hint="eastAsia"/>
                <w:color w:val="000000"/>
              </w:rPr>
              <w:t>500,399</w:t>
            </w:r>
          </w:p>
        </w:tc>
        <w:tc>
          <w:tcPr>
            <w:tcW w:w="1559" w:type="dxa"/>
            <w:tcBorders>
              <w:top w:val="nil"/>
              <w:left w:val="nil"/>
              <w:bottom w:val="single" w:sz="4" w:space="0" w:color="auto"/>
              <w:right w:val="single" w:sz="4" w:space="0" w:color="auto"/>
            </w:tcBorders>
            <w:shd w:val="clear" w:color="auto" w:fill="auto"/>
            <w:noWrap/>
            <w:vAlign w:val="center"/>
            <w:hideMark/>
          </w:tcPr>
          <w:p w:rsidR="007217EF" w:rsidRDefault="007217EF" w:rsidP="007217EF">
            <w:pPr>
              <w:jc w:val="right"/>
              <w:rPr>
                <w:rFonts w:ascii="標楷體" w:eastAsia="標楷體" w:hAnsi="標楷體"/>
                <w:color w:val="000000"/>
              </w:rPr>
            </w:pPr>
            <w:r>
              <w:rPr>
                <w:rFonts w:ascii="標楷體" w:eastAsia="標楷體" w:hAnsi="標楷體" w:hint="eastAsia"/>
                <w:color w:val="000000"/>
              </w:rPr>
              <w:t>483,072</w:t>
            </w:r>
          </w:p>
        </w:tc>
        <w:tc>
          <w:tcPr>
            <w:tcW w:w="1559" w:type="dxa"/>
            <w:tcBorders>
              <w:top w:val="nil"/>
              <w:left w:val="nil"/>
              <w:bottom w:val="single" w:sz="4" w:space="0" w:color="auto"/>
              <w:right w:val="single" w:sz="8" w:space="0" w:color="auto"/>
            </w:tcBorders>
            <w:shd w:val="clear" w:color="auto" w:fill="auto"/>
            <w:noWrap/>
            <w:vAlign w:val="center"/>
            <w:hideMark/>
          </w:tcPr>
          <w:p w:rsidR="007217EF" w:rsidRDefault="007217EF" w:rsidP="007217EF">
            <w:pPr>
              <w:jc w:val="right"/>
              <w:rPr>
                <w:rFonts w:ascii="標楷體" w:eastAsia="標楷體" w:hAnsi="標楷體"/>
                <w:color w:val="000000"/>
              </w:rPr>
            </w:pPr>
            <w:r>
              <w:rPr>
                <w:rFonts w:ascii="標楷體" w:eastAsia="標楷體" w:hAnsi="標楷體" w:hint="eastAsia"/>
                <w:color w:val="000000"/>
              </w:rPr>
              <w:t>489,294</w:t>
            </w:r>
          </w:p>
        </w:tc>
      </w:tr>
      <w:tr w:rsidR="007217EF" w:rsidRPr="00B63AB3" w:rsidTr="00845FF0">
        <w:trPr>
          <w:gridAfter w:val="9"/>
          <w:wAfter w:w="9054" w:type="dxa"/>
          <w:trHeight w:val="296"/>
        </w:trPr>
        <w:tc>
          <w:tcPr>
            <w:tcW w:w="1985" w:type="dxa"/>
            <w:gridSpan w:val="2"/>
            <w:tcBorders>
              <w:top w:val="single" w:sz="4" w:space="0" w:color="auto"/>
              <w:left w:val="single" w:sz="8" w:space="0" w:color="auto"/>
              <w:bottom w:val="single" w:sz="4" w:space="0" w:color="auto"/>
              <w:right w:val="single" w:sz="4" w:space="0" w:color="auto"/>
            </w:tcBorders>
            <w:shd w:val="clear" w:color="auto" w:fill="auto"/>
            <w:hideMark/>
          </w:tcPr>
          <w:p w:rsidR="007217EF" w:rsidRPr="00B63AB3" w:rsidRDefault="007217EF" w:rsidP="007217EF">
            <w:pPr>
              <w:widowControl/>
              <w:rPr>
                <w:rFonts w:ascii="標楷體" w:eastAsia="標楷體" w:hAnsi="標楷體" w:cs="新細明體"/>
                <w:color w:val="000000"/>
                <w:kern w:val="0"/>
              </w:rPr>
            </w:pPr>
            <w:r w:rsidRPr="00B63AB3">
              <w:rPr>
                <w:rFonts w:ascii="標楷體" w:eastAsia="標楷體" w:hAnsi="標楷體" w:cs="新細明體" w:hint="eastAsia"/>
                <w:color w:val="000000"/>
                <w:kern w:val="0"/>
              </w:rPr>
              <w:t xml:space="preserve">　業務外收入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217EF" w:rsidRDefault="007217EF" w:rsidP="007217EF">
            <w:pPr>
              <w:jc w:val="right"/>
              <w:rPr>
                <w:rFonts w:ascii="標楷體" w:eastAsia="標楷體" w:hAnsi="標楷體"/>
                <w:color w:val="000000"/>
              </w:rPr>
            </w:pPr>
            <w:r>
              <w:rPr>
                <w:rFonts w:ascii="標楷體" w:eastAsia="標楷體" w:hAnsi="標楷體" w:hint="eastAsia"/>
                <w:color w:val="000000"/>
              </w:rPr>
              <w:t>78,777</w:t>
            </w:r>
          </w:p>
        </w:tc>
        <w:tc>
          <w:tcPr>
            <w:tcW w:w="1559" w:type="dxa"/>
            <w:gridSpan w:val="2"/>
            <w:tcBorders>
              <w:top w:val="nil"/>
              <w:left w:val="nil"/>
              <w:bottom w:val="single" w:sz="4" w:space="0" w:color="auto"/>
              <w:right w:val="single" w:sz="4" w:space="0" w:color="auto"/>
            </w:tcBorders>
            <w:shd w:val="clear" w:color="auto" w:fill="auto"/>
            <w:noWrap/>
            <w:vAlign w:val="center"/>
          </w:tcPr>
          <w:p w:rsidR="007217EF" w:rsidRDefault="007217EF" w:rsidP="007217EF">
            <w:pPr>
              <w:jc w:val="right"/>
              <w:rPr>
                <w:rFonts w:ascii="標楷體" w:eastAsia="標楷體" w:hAnsi="標楷體"/>
                <w:color w:val="000000"/>
              </w:rPr>
            </w:pPr>
            <w:r>
              <w:rPr>
                <w:rFonts w:ascii="標楷體" w:eastAsia="標楷體" w:hAnsi="標楷體" w:hint="eastAsia"/>
                <w:color w:val="000000"/>
              </w:rPr>
              <w:t>81,93</w:t>
            </w:r>
            <w:r w:rsidR="002B0A6A">
              <w:rPr>
                <w:rFonts w:ascii="標楷體" w:eastAsia="標楷體" w:hAnsi="標楷體" w:hint="eastAsia"/>
                <w:color w:val="000000"/>
              </w:rPr>
              <w:t>1</w:t>
            </w:r>
          </w:p>
        </w:tc>
        <w:tc>
          <w:tcPr>
            <w:tcW w:w="1560" w:type="dxa"/>
            <w:gridSpan w:val="2"/>
            <w:tcBorders>
              <w:top w:val="nil"/>
              <w:left w:val="nil"/>
              <w:bottom w:val="single" w:sz="4" w:space="0" w:color="auto"/>
              <w:right w:val="single" w:sz="4" w:space="0" w:color="auto"/>
            </w:tcBorders>
            <w:shd w:val="clear" w:color="auto" w:fill="auto"/>
            <w:noWrap/>
            <w:vAlign w:val="center"/>
          </w:tcPr>
          <w:p w:rsidR="007217EF" w:rsidRDefault="007217EF" w:rsidP="007217EF">
            <w:pPr>
              <w:jc w:val="right"/>
              <w:rPr>
                <w:rFonts w:ascii="標楷體" w:eastAsia="標楷體" w:hAnsi="標楷體"/>
                <w:color w:val="000000"/>
              </w:rPr>
            </w:pPr>
            <w:r>
              <w:rPr>
                <w:rFonts w:ascii="標楷體" w:eastAsia="標楷體" w:hAnsi="標楷體" w:hint="eastAsia"/>
                <w:color w:val="000000"/>
              </w:rPr>
              <w:t>86,278</w:t>
            </w:r>
          </w:p>
        </w:tc>
        <w:tc>
          <w:tcPr>
            <w:tcW w:w="1559" w:type="dxa"/>
            <w:tcBorders>
              <w:top w:val="nil"/>
              <w:left w:val="nil"/>
              <w:bottom w:val="single" w:sz="4" w:space="0" w:color="auto"/>
              <w:right w:val="single" w:sz="4" w:space="0" w:color="auto"/>
            </w:tcBorders>
            <w:shd w:val="clear" w:color="auto" w:fill="auto"/>
            <w:noWrap/>
            <w:vAlign w:val="center"/>
            <w:hideMark/>
          </w:tcPr>
          <w:p w:rsidR="007217EF" w:rsidRDefault="007217EF" w:rsidP="007217EF">
            <w:pPr>
              <w:jc w:val="right"/>
              <w:rPr>
                <w:rFonts w:ascii="標楷體" w:eastAsia="標楷體" w:hAnsi="標楷體"/>
                <w:color w:val="000000"/>
              </w:rPr>
            </w:pPr>
            <w:r>
              <w:rPr>
                <w:rFonts w:ascii="標楷體" w:eastAsia="標楷體" w:hAnsi="標楷體" w:hint="eastAsia"/>
                <w:color w:val="000000"/>
              </w:rPr>
              <w:t>75,873</w:t>
            </w:r>
          </w:p>
        </w:tc>
        <w:tc>
          <w:tcPr>
            <w:tcW w:w="1559" w:type="dxa"/>
            <w:tcBorders>
              <w:top w:val="nil"/>
              <w:left w:val="nil"/>
              <w:bottom w:val="single" w:sz="4" w:space="0" w:color="auto"/>
              <w:right w:val="single" w:sz="8" w:space="0" w:color="auto"/>
            </w:tcBorders>
            <w:shd w:val="clear" w:color="auto" w:fill="auto"/>
            <w:noWrap/>
            <w:vAlign w:val="center"/>
            <w:hideMark/>
          </w:tcPr>
          <w:p w:rsidR="007217EF" w:rsidRDefault="007217EF" w:rsidP="007217EF">
            <w:pPr>
              <w:jc w:val="right"/>
              <w:rPr>
                <w:rFonts w:ascii="標楷體" w:eastAsia="標楷體" w:hAnsi="標楷體"/>
                <w:color w:val="000000"/>
              </w:rPr>
            </w:pPr>
            <w:r>
              <w:rPr>
                <w:rFonts w:ascii="標楷體" w:eastAsia="標楷體" w:hAnsi="標楷體" w:hint="eastAsia"/>
                <w:color w:val="000000"/>
              </w:rPr>
              <w:t>76,423</w:t>
            </w:r>
          </w:p>
        </w:tc>
      </w:tr>
      <w:tr w:rsidR="007217EF" w:rsidRPr="00B63AB3" w:rsidTr="00845FF0">
        <w:trPr>
          <w:gridAfter w:val="9"/>
          <w:wAfter w:w="9054" w:type="dxa"/>
          <w:trHeight w:val="296"/>
        </w:trPr>
        <w:tc>
          <w:tcPr>
            <w:tcW w:w="1985" w:type="dxa"/>
            <w:gridSpan w:val="2"/>
            <w:tcBorders>
              <w:top w:val="single" w:sz="4" w:space="0" w:color="auto"/>
              <w:left w:val="single" w:sz="8" w:space="0" w:color="auto"/>
              <w:bottom w:val="single" w:sz="4" w:space="0" w:color="auto"/>
              <w:right w:val="single" w:sz="4" w:space="0" w:color="auto"/>
            </w:tcBorders>
            <w:shd w:val="clear" w:color="auto" w:fill="auto"/>
            <w:hideMark/>
          </w:tcPr>
          <w:p w:rsidR="007217EF" w:rsidRPr="00B63AB3" w:rsidRDefault="007217EF" w:rsidP="007217EF">
            <w:pPr>
              <w:widowControl/>
              <w:rPr>
                <w:rFonts w:ascii="標楷體" w:eastAsia="標楷體" w:hAnsi="標楷體" w:cs="新細明體"/>
                <w:color w:val="000000"/>
                <w:kern w:val="0"/>
              </w:rPr>
            </w:pPr>
            <w:r w:rsidRPr="00B63AB3">
              <w:rPr>
                <w:rFonts w:ascii="標楷體" w:eastAsia="標楷體" w:hAnsi="標楷體" w:cs="新細明體" w:hint="eastAsia"/>
                <w:color w:val="000000"/>
                <w:kern w:val="0"/>
              </w:rPr>
              <w:t xml:space="preserve">收入合計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217EF" w:rsidRDefault="007217EF" w:rsidP="007217EF">
            <w:pPr>
              <w:jc w:val="right"/>
              <w:rPr>
                <w:rFonts w:ascii="標楷體" w:eastAsia="標楷體" w:hAnsi="標楷體"/>
                <w:color w:val="000000"/>
              </w:rPr>
            </w:pPr>
            <w:r>
              <w:rPr>
                <w:rFonts w:ascii="標楷體" w:eastAsia="標楷體" w:hAnsi="標楷體" w:hint="eastAsia"/>
                <w:color w:val="000000"/>
              </w:rPr>
              <w:t>556,647</w:t>
            </w:r>
          </w:p>
        </w:tc>
        <w:tc>
          <w:tcPr>
            <w:tcW w:w="1559" w:type="dxa"/>
            <w:gridSpan w:val="2"/>
            <w:tcBorders>
              <w:top w:val="nil"/>
              <w:left w:val="nil"/>
              <w:bottom w:val="single" w:sz="4" w:space="0" w:color="auto"/>
              <w:right w:val="single" w:sz="4" w:space="0" w:color="auto"/>
            </w:tcBorders>
            <w:shd w:val="clear" w:color="auto" w:fill="auto"/>
            <w:noWrap/>
            <w:vAlign w:val="center"/>
          </w:tcPr>
          <w:p w:rsidR="007217EF" w:rsidRDefault="007217EF" w:rsidP="007217EF">
            <w:pPr>
              <w:jc w:val="right"/>
              <w:rPr>
                <w:rFonts w:ascii="標楷體" w:eastAsia="標楷體" w:hAnsi="標楷體"/>
                <w:color w:val="000000"/>
              </w:rPr>
            </w:pPr>
            <w:r>
              <w:rPr>
                <w:rFonts w:ascii="標楷體" w:eastAsia="標楷體" w:hAnsi="標楷體" w:hint="eastAsia"/>
                <w:color w:val="000000"/>
              </w:rPr>
              <w:t>580,72</w:t>
            </w:r>
            <w:r w:rsidR="00045F88">
              <w:rPr>
                <w:rFonts w:ascii="標楷體" w:eastAsia="標楷體" w:hAnsi="標楷體" w:hint="eastAsia"/>
                <w:color w:val="000000"/>
              </w:rPr>
              <w:t>1</w:t>
            </w:r>
          </w:p>
        </w:tc>
        <w:tc>
          <w:tcPr>
            <w:tcW w:w="1560" w:type="dxa"/>
            <w:gridSpan w:val="2"/>
            <w:tcBorders>
              <w:top w:val="nil"/>
              <w:left w:val="nil"/>
              <w:bottom w:val="single" w:sz="4" w:space="0" w:color="auto"/>
              <w:right w:val="single" w:sz="4" w:space="0" w:color="auto"/>
            </w:tcBorders>
            <w:shd w:val="clear" w:color="auto" w:fill="auto"/>
            <w:noWrap/>
            <w:vAlign w:val="center"/>
          </w:tcPr>
          <w:p w:rsidR="007217EF" w:rsidRDefault="007217EF" w:rsidP="007217EF">
            <w:pPr>
              <w:jc w:val="right"/>
              <w:rPr>
                <w:rFonts w:ascii="標楷體" w:eastAsia="標楷體" w:hAnsi="標楷體"/>
                <w:color w:val="000000"/>
              </w:rPr>
            </w:pPr>
            <w:r>
              <w:rPr>
                <w:rFonts w:ascii="標楷體" w:eastAsia="標楷體" w:hAnsi="標楷體" w:hint="eastAsia"/>
                <w:color w:val="000000"/>
              </w:rPr>
              <w:t>586,677</w:t>
            </w:r>
          </w:p>
        </w:tc>
        <w:tc>
          <w:tcPr>
            <w:tcW w:w="1559" w:type="dxa"/>
            <w:tcBorders>
              <w:top w:val="nil"/>
              <w:left w:val="nil"/>
              <w:bottom w:val="single" w:sz="4" w:space="0" w:color="auto"/>
              <w:right w:val="single" w:sz="4" w:space="0" w:color="auto"/>
            </w:tcBorders>
            <w:shd w:val="clear" w:color="auto" w:fill="auto"/>
            <w:noWrap/>
            <w:vAlign w:val="center"/>
            <w:hideMark/>
          </w:tcPr>
          <w:p w:rsidR="007217EF" w:rsidRDefault="007217EF" w:rsidP="007217EF">
            <w:pPr>
              <w:jc w:val="right"/>
              <w:rPr>
                <w:rFonts w:ascii="標楷體" w:eastAsia="標楷體" w:hAnsi="標楷體"/>
                <w:color w:val="000000"/>
              </w:rPr>
            </w:pPr>
            <w:r>
              <w:rPr>
                <w:rFonts w:ascii="標楷體" w:eastAsia="標楷體" w:hAnsi="標楷體" w:hint="eastAsia"/>
                <w:color w:val="000000"/>
              </w:rPr>
              <w:t>558,945</w:t>
            </w:r>
          </w:p>
        </w:tc>
        <w:tc>
          <w:tcPr>
            <w:tcW w:w="1559" w:type="dxa"/>
            <w:tcBorders>
              <w:top w:val="nil"/>
              <w:left w:val="nil"/>
              <w:bottom w:val="single" w:sz="4" w:space="0" w:color="auto"/>
              <w:right w:val="single" w:sz="8" w:space="0" w:color="auto"/>
            </w:tcBorders>
            <w:shd w:val="clear" w:color="auto" w:fill="auto"/>
            <w:noWrap/>
            <w:vAlign w:val="center"/>
            <w:hideMark/>
          </w:tcPr>
          <w:p w:rsidR="007217EF" w:rsidRDefault="007217EF" w:rsidP="007217EF">
            <w:pPr>
              <w:jc w:val="right"/>
              <w:rPr>
                <w:rFonts w:ascii="標楷體" w:eastAsia="標楷體" w:hAnsi="標楷體"/>
                <w:color w:val="000000"/>
              </w:rPr>
            </w:pPr>
            <w:r>
              <w:rPr>
                <w:rFonts w:ascii="標楷體" w:eastAsia="標楷體" w:hAnsi="標楷體" w:hint="eastAsia"/>
                <w:color w:val="000000"/>
              </w:rPr>
              <w:t>565,717</w:t>
            </w:r>
          </w:p>
        </w:tc>
      </w:tr>
      <w:tr w:rsidR="007217EF" w:rsidRPr="00B63AB3" w:rsidTr="00845FF0">
        <w:trPr>
          <w:gridAfter w:val="9"/>
          <w:wAfter w:w="9054" w:type="dxa"/>
          <w:trHeight w:val="296"/>
        </w:trPr>
        <w:tc>
          <w:tcPr>
            <w:tcW w:w="1985" w:type="dxa"/>
            <w:gridSpan w:val="2"/>
            <w:tcBorders>
              <w:top w:val="single" w:sz="4" w:space="0" w:color="auto"/>
              <w:left w:val="single" w:sz="8" w:space="0" w:color="auto"/>
              <w:bottom w:val="single" w:sz="4" w:space="0" w:color="auto"/>
              <w:right w:val="single" w:sz="4" w:space="0" w:color="auto"/>
            </w:tcBorders>
            <w:shd w:val="clear" w:color="auto" w:fill="auto"/>
            <w:hideMark/>
          </w:tcPr>
          <w:p w:rsidR="007217EF" w:rsidRPr="00B63AB3" w:rsidRDefault="007217EF" w:rsidP="007217EF">
            <w:pPr>
              <w:widowControl/>
              <w:rPr>
                <w:rFonts w:ascii="標楷體" w:eastAsia="標楷體" w:hAnsi="標楷體" w:cs="新細明體"/>
                <w:color w:val="000000"/>
                <w:kern w:val="0"/>
              </w:rPr>
            </w:pPr>
            <w:r w:rsidRPr="00B63AB3">
              <w:rPr>
                <w:rFonts w:ascii="標楷體" w:eastAsia="標楷體" w:hAnsi="標楷體" w:cs="新細明體" w:hint="eastAsia"/>
                <w:color w:val="000000"/>
                <w:kern w:val="0"/>
              </w:rPr>
              <w:t xml:space="preserve">費用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217EF" w:rsidRDefault="007217EF" w:rsidP="007217EF">
            <w:pPr>
              <w:rPr>
                <w:rFonts w:ascii="標楷體" w:eastAsia="標楷體" w:hAnsi="標楷體"/>
                <w:color w:val="000000"/>
              </w:rPr>
            </w:pPr>
            <w:r>
              <w:rPr>
                <w:rFonts w:ascii="標楷體" w:eastAsia="標楷體" w:hAnsi="標楷體" w:hint="eastAsia"/>
                <w:color w:val="000000"/>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rsidR="007217EF" w:rsidRDefault="007217EF" w:rsidP="007217EF">
            <w:pPr>
              <w:rPr>
                <w:rFonts w:ascii="標楷體" w:eastAsia="標楷體" w:hAnsi="標楷體"/>
                <w:color w:val="000000"/>
              </w:rPr>
            </w:pPr>
            <w:r>
              <w:rPr>
                <w:rFonts w:ascii="標楷體" w:eastAsia="標楷體" w:hAnsi="標楷體" w:hint="eastAsia"/>
                <w:color w:val="000000"/>
              </w:rPr>
              <w:t xml:space="preserve">　</w:t>
            </w:r>
          </w:p>
        </w:tc>
        <w:tc>
          <w:tcPr>
            <w:tcW w:w="1560" w:type="dxa"/>
            <w:gridSpan w:val="2"/>
            <w:tcBorders>
              <w:top w:val="nil"/>
              <w:left w:val="nil"/>
              <w:bottom w:val="single" w:sz="4" w:space="0" w:color="auto"/>
              <w:right w:val="single" w:sz="4" w:space="0" w:color="auto"/>
            </w:tcBorders>
            <w:shd w:val="clear" w:color="auto" w:fill="auto"/>
            <w:noWrap/>
            <w:vAlign w:val="center"/>
          </w:tcPr>
          <w:p w:rsidR="007217EF" w:rsidRDefault="007217EF" w:rsidP="007217EF">
            <w:pPr>
              <w:rPr>
                <w:rFonts w:ascii="標楷體" w:eastAsia="標楷體" w:hAnsi="標楷體"/>
                <w:color w:val="000000"/>
              </w:rPr>
            </w:pPr>
            <w:r>
              <w:rPr>
                <w:rFonts w:ascii="標楷體" w:eastAsia="標楷體" w:hAnsi="標楷體" w:hint="eastAsia"/>
                <w:color w:val="00000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7217EF" w:rsidRDefault="007217EF" w:rsidP="007217EF">
            <w:pPr>
              <w:rPr>
                <w:rFonts w:ascii="標楷體" w:eastAsia="標楷體" w:hAnsi="標楷體"/>
                <w:color w:val="000000"/>
              </w:rPr>
            </w:pPr>
            <w:r>
              <w:rPr>
                <w:rFonts w:ascii="標楷體" w:eastAsia="標楷體" w:hAnsi="標楷體" w:hint="eastAsia"/>
                <w:color w:val="000000"/>
              </w:rPr>
              <w:t xml:space="preserve">　</w:t>
            </w:r>
          </w:p>
        </w:tc>
        <w:tc>
          <w:tcPr>
            <w:tcW w:w="1559" w:type="dxa"/>
            <w:tcBorders>
              <w:top w:val="nil"/>
              <w:left w:val="nil"/>
              <w:bottom w:val="single" w:sz="4" w:space="0" w:color="auto"/>
              <w:right w:val="single" w:sz="8" w:space="0" w:color="auto"/>
            </w:tcBorders>
            <w:shd w:val="clear" w:color="auto" w:fill="auto"/>
            <w:noWrap/>
            <w:vAlign w:val="center"/>
            <w:hideMark/>
          </w:tcPr>
          <w:p w:rsidR="007217EF" w:rsidRDefault="007217EF" w:rsidP="007217EF">
            <w:pPr>
              <w:rPr>
                <w:rFonts w:ascii="標楷體" w:eastAsia="標楷體" w:hAnsi="標楷體"/>
                <w:color w:val="000000"/>
              </w:rPr>
            </w:pPr>
            <w:r>
              <w:rPr>
                <w:rFonts w:ascii="標楷體" w:eastAsia="標楷體" w:hAnsi="標楷體" w:hint="eastAsia"/>
                <w:color w:val="000000"/>
              </w:rPr>
              <w:t xml:space="preserve">　</w:t>
            </w:r>
          </w:p>
        </w:tc>
      </w:tr>
      <w:tr w:rsidR="007217EF" w:rsidRPr="00B63AB3" w:rsidTr="00845FF0">
        <w:trPr>
          <w:gridAfter w:val="9"/>
          <w:wAfter w:w="9054" w:type="dxa"/>
          <w:trHeight w:val="296"/>
        </w:trPr>
        <w:tc>
          <w:tcPr>
            <w:tcW w:w="1985" w:type="dxa"/>
            <w:gridSpan w:val="2"/>
            <w:tcBorders>
              <w:top w:val="single" w:sz="4" w:space="0" w:color="auto"/>
              <w:left w:val="single" w:sz="8" w:space="0" w:color="auto"/>
              <w:bottom w:val="single" w:sz="4" w:space="0" w:color="auto"/>
              <w:right w:val="single" w:sz="4" w:space="0" w:color="auto"/>
            </w:tcBorders>
            <w:shd w:val="clear" w:color="auto" w:fill="auto"/>
            <w:hideMark/>
          </w:tcPr>
          <w:p w:rsidR="007217EF" w:rsidRPr="00B63AB3" w:rsidRDefault="007217EF" w:rsidP="007217EF">
            <w:pPr>
              <w:widowControl/>
              <w:rPr>
                <w:rFonts w:ascii="標楷體" w:eastAsia="標楷體" w:hAnsi="標楷體" w:cs="新細明體"/>
                <w:color w:val="000000"/>
                <w:kern w:val="0"/>
              </w:rPr>
            </w:pPr>
            <w:r w:rsidRPr="00B63AB3">
              <w:rPr>
                <w:rFonts w:ascii="標楷體" w:eastAsia="標楷體" w:hAnsi="標楷體" w:cs="新細明體" w:hint="eastAsia"/>
                <w:color w:val="000000"/>
                <w:kern w:val="0"/>
              </w:rPr>
              <w:t xml:space="preserve">　業務成本與費用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217EF" w:rsidRDefault="007217EF" w:rsidP="007217EF">
            <w:pPr>
              <w:jc w:val="right"/>
              <w:rPr>
                <w:rFonts w:ascii="標楷體" w:eastAsia="標楷體" w:hAnsi="標楷體"/>
                <w:color w:val="000000"/>
              </w:rPr>
            </w:pPr>
            <w:r>
              <w:rPr>
                <w:rFonts w:ascii="標楷體" w:eastAsia="標楷體" w:hAnsi="標楷體" w:hint="eastAsia"/>
                <w:color w:val="000000"/>
              </w:rPr>
              <w:t>477,42</w:t>
            </w:r>
            <w:r w:rsidR="002B0A6A">
              <w:rPr>
                <w:rFonts w:ascii="標楷體" w:eastAsia="標楷體" w:hAnsi="標楷體" w:hint="eastAsia"/>
                <w:color w:val="000000"/>
              </w:rPr>
              <w:t>1</w:t>
            </w:r>
          </w:p>
        </w:tc>
        <w:tc>
          <w:tcPr>
            <w:tcW w:w="1559" w:type="dxa"/>
            <w:gridSpan w:val="2"/>
            <w:tcBorders>
              <w:top w:val="nil"/>
              <w:left w:val="nil"/>
              <w:bottom w:val="single" w:sz="4" w:space="0" w:color="auto"/>
              <w:right w:val="single" w:sz="4" w:space="0" w:color="auto"/>
            </w:tcBorders>
            <w:shd w:val="clear" w:color="auto" w:fill="auto"/>
            <w:noWrap/>
            <w:vAlign w:val="center"/>
          </w:tcPr>
          <w:p w:rsidR="007217EF" w:rsidRDefault="007217EF" w:rsidP="007217EF">
            <w:pPr>
              <w:jc w:val="right"/>
              <w:rPr>
                <w:rFonts w:ascii="標楷體" w:eastAsia="標楷體" w:hAnsi="標楷體"/>
                <w:color w:val="000000"/>
              </w:rPr>
            </w:pPr>
            <w:r>
              <w:rPr>
                <w:rFonts w:ascii="標楷體" w:eastAsia="標楷體" w:hAnsi="標楷體" w:hint="eastAsia"/>
                <w:color w:val="000000"/>
              </w:rPr>
              <w:t>502,128</w:t>
            </w:r>
          </w:p>
        </w:tc>
        <w:tc>
          <w:tcPr>
            <w:tcW w:w="1560" w:type="dxa"/>
            <w:gridSpan w:val="2"/>
            <w:tcBorders>
              <w:top w:val="nil"/>
              <w:left w:val="nil"/>
              <w:bottom w:val="single" w:sz="4" w:space="0" w:color="auto"/>
              <w:right w:val="single" w:sz="4" w:space="0" w:color="auto"/>
            </w:tcBorders>
            <w:shd w:val="clear" w:color="auto" w:fill="auto"/>
            <w:noWrap/>
            <w:vAlign w:val="center"/>
          </w:tcPr>
          <w:p w:rsidR="007217EF" w:rsidRDefault="007217EF" w:rsidP="007217EF">
            <w:pPr>
              <w:jc w:val="right"/>
              <w:rPr>
                <w:rFonts w:ascii="標楷體" w:eastAsia="標楷體" w:hAnsi="標楷體"/>
                <w:color w:val="000000"/>
              </w:rPr>
            </w:pPr>
            <w:r>
              <w:rPr>
                <w:rFonts w:ascii="標楷體" w:eastAsia="標楷體" w:hAnsi="標楷體" w:hint="eastAsia"/>
                <w:color w:val="000000"/>
              </w:rPr>
              <w:t>548,960</w:t>
            </w:r>
          </w:p>
        </w:tc>
        <w:tc>
          <w:tcPr>
            <w:tcW w:w="1559" w:type="dxa"/>
            <w:tcBorders>
              <w:top w:val="nil"/>
              <w:left w:val="nil"/>
              <w:bottom w:val="single" w:sz="4" w:space="0" w:color="auto"/>
              <w:right w:val="single" w:sz="4" w:space="0" w:color="auto"/>
            </w:tcBorders>
            <w:shd w:val="clear" w:color="auto" w:fill="auto"/>
            <w:noWrap/>
            <w:vAlign w:val="center"/>
            <w:hideMark/>
          </w:tcPr>
          <w:p w:rsidR="007217EF" w:rsidRDefault="007217EF" w:rsidP="007217EF">
            <w:pPr>
              <w:jc w:val="right"/>
              <w:rPr>
                <w:rFonts w:ascii="標楷體" w:eastAsia="標楷體" w:hAnsi="標楷體"/>
                <w:color w:val="000000"/>
              </w:rPr>
            </w:pPr>
            <w:r>
              <w:rPr>
                <w:rFonts w:ascii="標楷體" w:eastAsia="標楷體" w:hAnsi="標楷體" w:hint="eastAsia"/>
                <w:color w:val="000000"/>
              </w:rPr>
              <w:t>499,308</w:t>
            </w:r>
          </w:p>
        </w:tc>
        <w:tc>
          <w:tcPr>
            <w:tcW w:w="1559" w:type="dxa"/>
            <w:tcBorders>
              <w:top w:val="nil"/>
              <w:left w:val="nil"/>
              <w:bottom w:val="single" w:sz="4" w:space="0" w:color="auto"/>
              <w:right w:val="single" w:sz="8" w:space="0" w:color="auto"/>
            </w:tcBorders>
            <w:shd w:val="clear" w:color="auto" w:fill="auto"/>
            <w:noWrap/>
            <w:vAlign w:val="center"/>
            <w:hideMark/>
          </w:tcPr>
          <w:p w:rsidR="007217EF" w:rsidRDefault="007217EF" w:rsidP="007217EF">
            <w:pPr>
              <w:jc w:val="right"/>
              <w:rPr>
                <w:rFonts w:ascii="標楷體" w:eastAsia="標楷體" w:hAnsi="標楷體"/>
                <w:color w:val="000000"/>
              </w:rPr>
            </w:pPr>
            <w:r>
              <w:rPr>
                <w:rFonts w:ascii="標楷體" w:eastAsia="標楷體" w:hAnsi="標楷體" w:hint="eastAsia"/>
                <w:color w:val="000000"/>
              </w:rPr>
              <w:t>521,579</w:t>
            </w:r>
          </w:p>
        </w:tc>
      </w:tr>
      <w:tr w:rsidR="007217EF" w:rsidRPr="00B63AB3" w:rsidTr="00845FF0">
        <w:trPr>
          <w:gridAfter w:val="9"/>
          <w:wAfter w:w="9054" w:type="dxa"/>
          <w:trHeight w:val="296"/>
        </w:trPr>
        <w:tc>
          <w:tcPr>
            <w:tcW w:w="1985" w:type="dxa"/>
            <w:gridSpan w:val="2"/>
            <w:tcBorders>
              <w:top w:val="single" w:sz="4" w:space="0" w:color="auto"/>
              <w:left w:val="single" w:sz="8" w:space="0" w:color="auto"/>
              <w:bottom w:val="single" w:sz="4" w:space="0" w:color="auto"/>
              <w:right w:val="single" w:sz="4" w:space="0" w:color="auto"/>
            </w:tcBorders>
            <w:shd w:val="clear" w:color="auto" w:fill="auto"/>
            <w:hideMark/>
          </w:tcPr>
          <w:p w:rsidR="007217EF" w:rsidRPr="00B63AB3" w:rsidRDefault="007217EF" w:rsidP="007217EF">
            <w:pPr>
              <w:widowControl/>
              <w:rPr>
                <w:rFonts w:ascii="標楷體" w:eastAsia="標楷體" w:hAnsi="標楷體" w:cs="新細明體"/>
                <w:color w:val="000000"/>
                <w:kern w:val="0"/>
              </w:rPr>
            </w:pPr>
            <w:r w:rsidRPr="00B63AB3">
              <w:rPr>
                <w:rFonts w:ascii="標楷體" w:eastAsia="標楷體" w:hAnsi="標楷體" w:cs="新細明體" w:hint="eastAsia"/>
                <w:color w:val="000000"/>
                <w:kern w:val="0"/>
              </w:rPr>
              <w:t xml:space="preserve">　業務外費用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217EF" w:rsidRDefault="007217EF" w:rsidP="007217EF">
            <w:pPr>
              <w:jc w:val="right"/>
              <w:rPr>
                <w:rFonts w:ascii="標楷體" w:eastAsia="標楷體" w:hAnsi="標楷體"/>
                <w:color w:val="000000"/>
              </w:rPr>
            </w:pPr>
            <w:r>
              <w:rPr>
                <w:rFonts w:ascii="標楷體" w:eastAsia="標楷體" w:hAnsi="標楷體" w:hint="eastAsia"/>
                <w:color w:val="000000"/>
              </w:rPr>
              <w:t>71,384</w:t>
            </w:r>
          </w:p>
        </w:tc>
        <w:tc>
          <w:tcPr>
            <w:tcW w:w="1559" w:type="dxa"/>
            <w:gridSpan w:val="2"/>
            <w:tcBorders>
              <w:top w:val="nil"/>
              <w:left w:val="nil"/>
              <w:bottom w:val="single" w:sz="4" w:space="0" w:color="auto"/>
              <w:right w:val="single" w:sz="4" w:space="0" w:color="auto"/>
            </w:tcBorders>
            <w:shd w:val="clear" w:color="auto" w:fill="auto"/>
            <w:noWrap/>
            <w:vAlign w:val="center"/>
          </w:tcPr>
          <w:p w:rsidR="007217EF" w:rsidRDefault="007217EF" w:rsidP="007217EF">
            <w:pPr>
              <w:jc w:val="right"/>
              <w:rPr>
                <w:rFonts w:ascii="標楷體" w:eastAsia="標楷體" w:hAnsi="標楷體"/>
                <w:color w:val="000000"/>
              </w:rPr>
            </w:pPr>
            <w:r>
              <w:rPr>
                <w:rFonts w:ascii="標楷體" w:eastAsia="標楷體" w:hAnsi="標楷體" w:hint="eastAsia"/>
                <w:color w:val="000000"/>
              </w:rPr>
              <w:t>68,341</w:t>
            </w:r>
          </w:p>
        </w:tc>
        <w:tc>
          <w:tcPr>
            <w:tcW w:w="1560" w:type="dxa"/>
            <w:gridSpan w:val="2"/>
            <w:tcBorders>
              <w:top w:val="nil"/>
              <w:left w:val="nil"/>
              <w:bottom w:val="single" w:sz="4" w:space="0" w:color="auto"/>
              <w:right w:val="single" w:sz="4" w:space="0" w:color="auto"/>
            </w:tcBorders>
            <w:shd w:val="clear" w:color="auto" w:fill="auto"/>
            <w:noWrap/>
            <w:vAlign w:val="center"/>
          </w:tcPr>
          <w:p w:rsidR="007217EF" w:rsidRDefault="007217EF" w:rsidP="007217EF">
            <w:pPr>
              <w:jc w:val="right"/>
              <w:rPr>
                <w:rFonts w:ascii="標楷體" w:eastAsia="標楷體" w:hAnsi="標楷體"/>
                <w:color w:val="000000"/>
              </w:rPr>
            </w:pPr>
            <w:r>
              <w:rPr>
                <w:rFonts w:ascii="標楷體" w:eastAsia="標楷體" w:hAnsi="標楷體" w:hint="eastAsia"/>
                <w:color w:val="000000"/>
              </w:rPr>
              <w:t>73,982</w:t>
            </w:r>
          </w:p>
        </w:tc>
        <w:tc>
          <w:tcPr>
            <w:tcW w:w="1559" w:type="dxa"/>
            <w:tcBorders>
              <w:top w:val="nil"/>
              <w:left w:val="nil"/>
              <w:bottom w:val="single" w:sz="4" w:space="0" w:color="auto"/>
              <w:right w:val="single" w:sz="4" w:space="0" w:color="auto"/>
            </w:tcBorders>
            <w:shd w:val="clear" w:color="auto" w:fill="auto"/>
            <w:noWrap/>
            <w:vAlign w:val="center"/>
            <w:hideMark/>
          </w:tcPr>
          <w:p w:rsidR="007217EF" w:rsidRDefault="007217EF" w:rsidP="007217EF">
            <w:pPr>
              <w:jc w:val="right"/>
              <w:rPr>
                <w:rFonts w:ascii="標楷體" w:eastAsia="標楷體" w:hAnsi="標楷體"/>
                <w:color w:val="000000"/>
              </w:rPr>
            </w:pPr>
            <w:r>
              <w:rPr>
                <w:rFonts w:ascii="標楷體" w:eastAsia="標楷體" w:hAnsi="標楷體" w:hint="eastAsia"/>
                <w:color w:val="000000"/>
              </w:rPr>
              <w:t>75,857</w:t>
            </w:r>
          </w:p>
        </w:tc>
        <w:tc>
          <w:tcPr>
            <w:tcW w:w="1559" w:type="dxa"/>
            <w:tcBorders>
              <w:top w:val="nil"/>
              <w:left w:val="nil"/>
              <w:bottom w:val="single" w:sz="4" w:space="0" w:color="auto"/>
              <w:right w:val="single" w:sz="8" w:space="0" w:color="auto"/>
            </w:tcBorders>
            <w:shd w:val="clear" w:color="auto" w:fill="auto"/>
            <w:noWrap/>
            <w:vAlign w:val="center"/>
            <w:hideMark/>
          </w:tcPr>
          <w:p w:rsidR="007217EF" w:rsidRDefault="007217EF" w:rsidP="007217EF">
            <w:pPr>
              <w:jc w:val="right"/>
              <w:rPr>
                <w:rFonts w:ascii="標楷體" w:eastAsia="標楷體" w:hAnsi="標楷體"/>
                <w:color w:val="000000"/>
              </w:rPr>
            </w:pPr>
            <w:r>
              <w:rPr>
                <w:rFonts w:ascii="標楷體" w:eastAsia="標楷體" w:hAnsi="標楷體" w:hint="eastAsia"/>
                <w:color w:val="000000"/>
              </w:rPr>
              <w:t>75,605</w:t>
            </w:r>
          </w:p>
        </w:tc>
      </w:tr>
      <w:tr w:rsidR="007217EF" w:rsidRPr="00B63AB3" w:rsidTr="00845FF0">
        <w:trPr>
          <w:gridAfter w:val="9"/>
          <w:wAfter w:w="9054" w:type="dxa"/>
          <w:trHeight w:val="296"/>
        </w:trPr>
        <w:tc>
          <w:tcPr>
            <w:tcW w:w="1985" w:type="dxa"/>
            <w:gridSpan w:val="2"/>
            <w:tcBorders>
              <w:top w:val="single" w:sz="4" w:space="0" w:color="auto"/>
              <w:left w:val="single" w:sz="8" w:space="0" w:color="auto"/>
              <w:bottom w:val="single" w:sz="4" w:space="0" w:color="auto"/>
              <w:right w:val="single" w:sz="4" w:space="0" w:color="auto"/>
            </w:tcBorders>
            <w:shd w:val="clear" w:color="auto" w:fill="auto"/>
            <w:hideMark/>
          </w:tcPr>
          <w:p w:rsidR="007217EF" w:rsidRPr="00B63AB3" w:rsidRDefault="007217EF" w:rsidP="007217EF">
            <w:pPr>
              <w:widowControl/>
              <w:rPr>
                <w:rFonts w:ascii="標楷體" w:eastAsia="標楷體" w:hAnsi="標楷體" w:cs="新細明體"/>
                <w:color w:val="000000"/>
                <w:kern w:val="0"/>
              </w:rPr>
            </w:pPr>
            <w:r w:rsidRPr="00B63AB3">
              <w:rPr>
                <w:rFonts w:ascii="標楷體" w:eastAsia="標楷體" w:hAnsi="標楷體" w:cs="新細明體" w:hint="eastAsia"/>
                <w:color w:val="000000"/>
                <w:kern w:val="0"/>
              </w:rPr>
              <w:t xml:space="preserve">費用合計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217EF" w:rsidRDefault="007217EF" w:rsidP="007217EF">
            <w:pPr>
              <w:jc w:val="right"/>
              <w:rPr>
                <w:rFonts w:ascii="標楷體" w:eastAsia="標楷體" w:hAnsi="標楷體"/>
                <w:color w:val="000000"/>
              </w:rPr>
            </w:pPr>
            <w:r>
              <w:rPr>
                <w:rFonts w:ascii="標楷體" w:eastAsia="標楷體" w:hAnsi="標楷體" w:hint="eastAsia"/>
                <w:color w:val="000000"/>
              </w:rPr>
              <w:t>548,80</w:t>
            </w:r>
            <w:r w:rsidR="002B0A6A">
              <w:rPr>
                <w:rFonts w:ascii="標楷體" w:eastAsia="標楷體" w:hAnsi="標楷體" w:hint="eastAsia"/>
                <w:color w:val="000000"/>
              </w:rPr>
              <w:t>5</w:t>
            </w:r>
          </w:p>
        </w:tc>
        <w:tc>
          <w:tcPr>
            <w:tcW w:w="1559" w:type="dxa"/>
            <w:gridSpan w:val="2"/>
            <w:tcBorders>
              <w:top w:val="nil"/>
              <w:left w:val="nil"/>
              <w:bottom w:val="single" w:sz="4" w:space="0" w:color="auto"/>
              <w:right w:val="single" w:sz="4" w:space="0" w:color="auto"/>
            </w:tcBorders>
            <w:shd w:val="clear" w:color="auto" w:fill="auto"/>
            <w:noWrap/>
            <w:vAlign w:val="center"/>
          </w:tcPr>
          <w:p w:rsidR="007217EF" w:rsidRDefault="007217EF" w:rsidP="007217EF">
            <w:pPr>
              <w:jc w:val="right"/>
              <w:rPr>
                <w:rFonts w:ascii="標楷體" w:eastAsia="標楷體" w:hAnsi="標楷體"/>
                <w:color w:val="000000"/>
              </w:rPr>
            </w:pPr>
            <w:r>
              <w:rPr>
                <w:rFonts w:ascii="標楷體" w:eastAsia="標楷體" w:hAnsi="標楷體" w:hint="eastAsia"/>
                <w:color w:val="000000"/>
              </w:rPr>
              <w:t>570,469</w:t>
            </w:r>
          </w:p>
        </w:tc>
        <w:tc>
          <w:tcPr>
            <w:tcW w:w="1560" w:type="dxa"/>
            <w:gridSpan w:val="2"/>
            <w:tcBorders>
              <w:top w:val="nil"/>
              <w:left w:val="nil"/>
              <w:bottom w:val="single" w:sz="4" w:space="0" w:color="auto"/>
              <w:right w:val="single" w:sz="4" w:space="0" w:color="auto"/>
            </w:tcBorders>
            <w:shd w:val="clear" w:color="auto" w:fill="auto"/>
            <w:noWrap/>
            <w:vAlign w:val="center"/>
          </w:tcPr>
          <w:p w:rsidR="007217EF" w:rsidRDefault="007217EF" w:rsidP="007217EF">
            <w:pPr>
              <w:jc w:val="right"/>
              <w:rPr>
                <w:rFonts w:ascii="標楷體" w:eastAsia="標楷體" w:hAnsi="標楷體"/>
                <w:color w:val="000000"/>
              </w:rPr>
            </w:pPr>
            <w:r>
              <w:rPr>
                <w:rFonts w:ascii="標楷體" w:eastAsia="標楷體" w:hAnsi="標楷體" w:hint="eastAsia"/>
                <w:color w:val="000000"/>
              </w:rPr>
              <w:t>622,942</w:t>
            </w:r>
          </w:p>
        </w:tc>
        <w:tc>
          <w:tcPr>
            <w:tcW w:w="1559" w:type="dxa"/>
            <w:tcBorders>
              <w:top w:val="nil"/>
              <w:left w:val="nil"/>
              <w:bottom w:val="single" w:sz="4" w:space="0" w:color="auto"/>
              <w:right w:val="single" w:sz="4" w:space="0" w:color="auto"/>
            </w:tcBorders>
            <w:shd w:val="clear" w:color="auto" w:fill="auto"/>
            <w:noWrap/>
            <w:vAlign w:val="center"/>
            <w:hideMark/>
          </w:tcPr>
          <w:p w:rsidR="007217EF" w:rsidRDefault="007217EF" w:rsidP="007217EF">
            <w:pPr>
              <w:jc w:val="right"/>
              <w:rPr>
                <w:rFonts w:ascii="標楷體" w:eastAsia="標楷體" w:hAnsi="標楷體"/>
                <w:color w:val="000000"/>
              </w:rPr>
            </w:pPr>
            <w:r>
              <w:rPr>
                <w:rFonts w:ascii="標楷體" w:eastAsia="標楷體" w:hAnsi="標楷體" w:hint="eastAsia"/>
                <w:color w:val="000000"/>
              </w:rPr>
              <w:t>575,165</w:t>
            </w:r>
          </w:p>
        </w:tc>
        <w:tc>
          <w:tcPr>
            <w:tcW w:w="1559" w:type="dxa"/>
            <w:tcBorders>
              <w:top w:val="nil"/>
              <w:left w:val="nil"/>
              <w:bottom w:val="single" w:sz="4" w:space="0" w:color="auto"/>
              <w:right w:val="single" w:sz="8" w:space="0" w:color="auto"/>
            </w:tcBorders>
            <w:shd w:val="clear" w:color="auto" w:fill="auto"/>
            <w:noWrap/>
            <w:vAlign w:val="center"/>
            <w:hideMark/>
          </w:tcPr>
          <w:p w:rsidR="007217EF" w:rsidRDefault="007217EF" w:rsidP="007217EF">
            <w:pPr>
              <w:jc w:val="right"/>
              <w:rPr>
                <w:rFonts w:ascii="標楷體" w:eastAsia="標楷體" w:hAnsi="標楷體"/>
                <w:color w:val="000000"/>
              </w:rPr>
            </w:pPr>
            <w:r>
              <w:rPr>
                <w:rFonts w:ascii="標楷體" w:eastAsia="標楷體" w:hAnsi="標楷體" w:hint="eastAsia"/>
                <w:color w:val="000000"/>
              </w:rPr>
              <w:t>597,184</w:t>
            </w:r>
          </w:p>
        </w:tc>
      </w:tr>
      <w:tr w:rsidR="007217EF" w:rsidRPr="00B63AB3" w:rsidTr="00845FF0">
        <w:trPr>
          <w:gridAfter w:val="9"/>
          <w:wAfter w:w="9054" w:type="dxa"/>
          <w:trHeight w:val="307"/>
        </w:trPr>
        <w:tc>
          <w:tcPr>
            <w:tcW w:w="1985" w:type="dxa"/>
            <w:gridSpan w:val="2"/>
            <w:tcBorders>
              <w:top w:val="single" w:sz="4" w:space="0" w:color="auto"/>
              <w:left w:val="single" w:sz="8" w:space="0" w:color="auto"/>
              <w:bottom w:val="single" w:sz="8" w:space="0" w:color="auto"/>
              <w:right w:val="single" w:sz="4" w:space="0" w:color="auto"/>
            </w:tcBorders>
            <w:shd w:val="clear" w:color="auto" w:fill="auto"/>
            <w:hideMark/>
          </w:tcPr>
          <w:p w:rsidR="007217EF" w:rsidRPr="00B63AB3" w:rsidRDefault="007217EF" w:rsidP="007217EF">
            <w:pPr>
              <w:widowControl/>
              <w:rPr>
                <w:rFonts w:ascii="標楷體" w:eastAsia="標楷體" w:hAnsi="標楷體" w:cs="新細明體"/>
                <w:color w:val="000000"/>
                <w:kern w:val="0"/>
              </w:rPr>
            </w:pPr>
            <w:r w:rsidRPr="00B63AB3">
              <w:rPr>
                <w:rFonts w:ascii="標楷體" w:eastAsia="標楷體" w:hAnsi="標楷體" w:cs="新細明體" w:hint="eastAsia"/>
                <w:color w:val="000000"/>
                <w:kern w:val="0"/>
              </w:rPr>
              <w:t xml:space="preserve">本期餘絀                      </w:t>
            </w:r>
          </w:p>
        </w:tc>
        <w:tc>
          <w:tcPr>
            <w:tcW w:w="1559" w:type="dxa"/>
            <w:gridSpan w:val="2"/>
            <w:tcBorders>
              <w:top w:val="nil"/>
              <w:left w:val="nil"/>
              <w:bottom w:val="single" w:sz="8" w:space="0" w:color="auto"/>
              <w:right w:val="single" w:sz="4" w:space="0" w:color="auto"/>
            </w:tcBorders>
            <w:shd w:val="clear" w:color="auto" w:fill="auto"/>
            <w:noWrap/>
            <w:vAlign w:val="center"/>
            <w:hideMark/>
          </w:tcPr>
          <w:p w:rsidR="007217EF" w:rsidRDefault="007217EF" w:rsidP="007217EF">
            <w:pPr>
              <w:jc w:val="right"/>
              <w:rPr>
                <w:rFonts w:ascii="標楷體" w:eastAsia="標楷體" w:hAnsi="標楷體"/>
                <w:color w:val="000000"/>
              </w:rPr>
            </w:pPr>
            <w:r>
              <w:rPr>
                <w:rFonts w:ascii="標楷體" w:eastAsia="標楷體" w:hAnsi="標楷體" w:hint="eastAsia"/>
                <w:color w:val="000000"/>
              </w:rPr>
              <w:t>7,84</w:t>
            </w:r>
            <w:r w:rsidR="002B0A6A">
              <w:rPr>
                <w:rFonts w:ascii="標楷體" w:eastAsia="標楷體" w:hAnsi="標楷體" w:hint="eastAsia"/>
                <w:color w:val="000000"/>
              </w:rPr>
              <w:t>2</w:t>
            </w:r>
          </w:p>
        </w:tc>
        <w:tc>
          <w:tcPr>
            <w:tcW w:w="1559" w:type="dxa"/>
            <w:gridSpan w:val="2"/>
            <w:tcBorders>
              <w:top w:val="nil"/>
              <w:left w:val="nil"/>
              <w:bottom w:val="single" w:sz="8" w:space="0" w:color="auto"/>
              <w:right w:val="single" w:sz="4" w:space="0" w:color="auto"/>
            </w:tcBorders>
            <w:shd w:val="clear" w:color="auto" w:fill="auto"/>
            <w:noWrap/>
            <w:vAlign w:val="center"/>
          </w:tcPr>
          <w:p w:rsidR="007217EF" w:rsidRDefault="007217EF" w:rsidP="007217EF">
            <w:pPr>
              <w:jc w:val="right"/>
              <w:rPr>
                <w:rFonts w:ascii="標楷體" w:eastAsia="標楷體" w:hAnsi="標楷體"/>
                <w:color w:val="000000"/>
              </w:rPr>
            </w:pPr>
            <w:r>
              <w:rPr>
                <w:rFonts w:ascii="標楷體" w:eastAsia="標楷體" w:hAnsi="標楷體" w:hint="eastAsia"/>
                <w:color w:val="000000"/>
              </w:rPr>
              <w:t>10,25</w:t>
            </w:r>
            <w:r w:rsidR="00045F88">
              <w:rPr>
                <w:rFonts w:ascii="標楷體" w:eastAsia="標楷體" w:hAnsi="標楷體" w:hint="eastAsia"/>
                <w:color w:val="000000"/>
              </w:rPr>
              <w:t>2</w:t>
            </w:r>
          </w:p>
        </w:tc>
        <w:tc>
          <w:tcPr>
            <w:tcW w:w="1560" w:type="dxa"/>
            <w:gridSpan w:val="2"/>
            <w:tcBorders>
              <w:top w:val="nil"/>
              <w:left w:val="nil"/>
              <w:bottom w:val="single" w:sz="8" w:space="0" w:color="auto"/>
              <w:right w:val="single" w:sz="4" w:space="0" w:color="auto"/>
            </w:tcBorders>
            <w:shd w:val="clear" w:color="auto" w:fill="auto"/>
            <w:noWrap/>
            <w:vAlign w:val="center"/>
          </w:tcPr>
          <w:p w:rsidR="007217EF" w:rsidRDefault="007217EF" w:rsidP="007217EF">
            <w:pPr>
              <w:jc w:val="right"/>
              <w:rPr>
                <w:rFonts w:ascii="標楷體" w:eastAsia="標楷體" w:hAnsi="標楷體"/>
                <w:color w:val="000000"/>
              </w:rPr>
            </w:pPr>
            <w:r>
              <w:rPr>
                <w:rFonts w:ascii="標楷體" w:eastAsia="標楷體" w:hAnsi="標楷體" w:hint="eastAsia"/>
                <w:color w:val="FF0000"/>
              </w:rPr>
              <w:t>-36,265</w:t>
            </w:r>
          </w:p>
        </w:tc>
        <w:tc>
          <w:tcPr>
            <w:tcW w:w="1559" w:type="dxa"/>
            <w:tcBorders>
              <w:top w:val="nil"/>
              <w:left w:val="nil"/>
              <w:bottom w:val="single" w:sz="8" w:space="0" w:color="auto"/>
              <w:right w:val="single" w:sz="4" w:space="0" w:color="auto"/>
            </w:tcBorders>
            <w:shd w:val="clear" w:color="auto" w:fill="auto"/>
            <w:noWrap/>
            <w:vAlign w:val="center"/>
            <w:hideMark/>
          </w:tcPr>
          <w:p w:rsidR="007217EF" w:rsidRDefault="007217EF" w:rsidP="007217EF">
            <w:pPr>
              <w:jc w:val="right"/>
              <w:rPr>
                <w:rFonts w:ascii="標楷體" w:eastAsia="標楷體" w:hAnsi="標楷體"/>
                <w:color w:val="000000"/>
              </w:rPr>
            </w:pPr>
            <w:r>
              <w:rPr>
                <w:rFonts w:ascii="標楷體" w:eastAsia="標楷體" w:hAnsi="標楷體" w:hint="eastAsia"/>
                <w:color w:val="FF0000"/>
              </w:rPr>
              <w:t>-16,220</w:t>
            </w:r>
          </w:p>
        </w:tc>
        <w:tc>
          <w:tcPr>
            <w:tcW w:w="1559" w:type="dxa"/>
            <w:tcBorders>
              <w:top w:val="nil"/>
              <w:left w:val="nil"/>
              <w:bottom w:val="single" w:sz="8" w:space="0" w:color="auto"/>
              <w:right w:val="single" w:sz="8" w:space="0" w:color="auto"/>
            </w:tcBorders>
            <w:shd w:val="clear" w:color="auto" w:fill="auto"/>
            <w:noWrap/>
            <w:vAlign w:val="center"/>
            <w:hideMark/>
          </w:tcPr>
          <w:p w:rsidR="007217EF" w:rsidRDefault="007217EF" w:rsidP="007217EF">
            <w:pPr>
              <w:jc w:val="right"/>
              <w:rPr>
                <w:rFonts w:ascii="標楷體" w:eastAsia="標楷體" w:hAnsi="標楷體"/>
                <w:color w:val="000000"/>
              </w:rPr>
            </w:pPr>
            <w:r>
              <w:rPr>
                <w:rFonts w:ascii="標楷體" w:eastAsia="標楷體" w:hAnsi="標楷體" w:hint="eastAsia"/>
                <w:color w:val="FF0000"/>
              </w:rPr>
              <w:t>-31,467</w:t>
            </w:r>
          </w:p>
        </w:tc>
      </w:tr>
    </w:tbl>
    <w:p w:rsidR="004C56C1" w:rsidRDefault="004C56C1" w:rsidP="004C56C1">
      <w:pPr>
        <w:spacing w:line="0" w:lineRule="atLeast"/>
        <w:rPr>
          <w:rFonts w:ascii="標楷體" w:eastAsia="標楷體" w:hAnsi="標楷體"/>
          <w:sz w:val="28"/>
          <w:szCs w:val="28"/>
        </w:rPr>
      </w:pPr>
    </w:p>
    <w:p w:rsidR="009F73A5" w:rsidRDefault="00554273" w:rsidP="005B3B97">
      <w:pPr>
        <w:spacing w:line="0" w:lineRule="atLeast"/>
        <w:rPr>
          <w:rFonts w:ascii="標楷體" w:eastAsia="標楷體" w:hAnsi="標楷體"/>
          <w:sz w:val="28"/>
          <w:szCs w:val="28"/>
        </w:rPr>
      </w:pPr>
      <w:r>
        <w:rPr>
          <w:rFonts w:ascii="標楷體" w:eastAsia="標楷體" w:hAnsi="標楷體"/>
          <w:sz w:val="28"/>
          <w:szCs w:val="28"/>
        </w:rPr>
        <w:t>備註</w:t>
      </w:r>
      <w:r>
        <w:rPr>
          <w:rFonts w:ascii="標楷體" w:eastAsia="標楷體" w:hAnsi="標楷體" w:hint="eastAsia"/>
          <w:sz w:val="28"/>
          <w:szCs w:val="28"/>
        </w:rPr>
        <w:t>：</w:t>
      </w:r>
      <w:r>
        <w:rPr>
          <w:rFonts w:ascii="標楷體" w:eastAsia="標楷體" w:hAnsi="標楷體"/>
          <w:sz w:val="28"/>
          <w:szCs w:val="28"/>
        </w:rPr>
        <w:t>10</w:t>
      </w:r>
      <w:r w:rsidR="007217EF">
        <w:rPr>
          <w:rFonts w:ascii="標楷體" w:eastAsia="標楷體" w:hAnsi="標楷體"/>
          <w:sz w:val="28"/>
          <w:szCs w:val="28"/>
        </w:rPr>
        <w:t>2</w:t>
      </w:r>
      <w:r>
        <w:rPr>
          <w:rFonts w:ascii="標楷體" w:eastAsia="標楷體" w:hAnsi="標楷體"/>
          <w:sz w:val="28"/>
          <w:szCs w:val="28"/>
        </w:rPr>
        <w:t>至10</w:t>
      </w:r>
      <w:r w:rsidR="007217EF">
        <w:rPr>
          <w:rFonts w:ascii="標楷體" w:eastAsia="標楷體" w:hAnsi="標楷體"/>
          <w:sz w:val="28"/>
          <w:szCs w:val="28"/>
        </w:rPr>
        <w:t>4</w:t>
      </w:r>
      <w:r>
        <w:rPr>
          <w:rFonts w:ascii="標楷體" w:eastAsia="標楷體" w:hAnsi="標楷體"/>
          <w:sz w:val="28"/>
          <w:szCs w:val="28"/>
        </w:rPr>
        <w:t>年度決算數為審定決算數</w:t>
      </w:r>
      <w:r>
        <w:rPr>
          <w:rFonts w:ascii="標楷體" w:eastAsia="標楷體" w:hAnsi="標楷體" w:hint="eastAsia"/>
          <w:sz w:val="28"/>
          <w:szCs w:val="28"/>
        </w:rPr>
        <w:t>；</w:t>
      </w:r>
      <w:r>
        <w:rPr>
          <w:rFonts w:ascii="標楷體" w:eastAsia="標楷體" w:hAnsi="標楷體"/>
          <w:sz w:val="28"/>
          <w:szCs w:val="28"/>
        </w:rPr>
        <w:t>10</w:t>
      </w:r>
      <w:r w:rsidR="007217EF">
        <w:rPr>
          <w:rFonts w:ascii="標楷體" w:eastAsia="標楷體" w:hAnsi="標楷體"/>
          <w:sz w:val="28"/>
          <w:szCs w:val="28"/>
        </w:rPr>
        <w:t>5</w:t>
      </w:r>
      <w:r>
        <w:rPr>
          <w:rFonts w:ascii="標楷體" w:eastAsia="標楷體" w:hAnsi="標楷體"/>
          <w:sz w:val="28"/>
          <w:szCs w:val="28"/>
        </w:rPr>
        <w:t>年度為預算</w:t>
      </w:r>
      <w:r w:rsidR="00845FF0">
        <w:rPr>
          <w:rFonts w:ascii="標楷體" w:eastAsia="標楷體" w:hAnsi="標楷體"/>
          <w:sz w:val="28"/>
          <w:szCs w:val="28"/>
        </w:rPr>
        <w:t>案</w:t>
      </w:r>
      <w:r>
        <w:rPr>
          <w:rFonts w:ascii="標楷體" w:eastAsia="標楷體" w:hAnsi="標楷體"/>
          <w:sz w:val="28"/>
          <w:szCs w:val="28"/>
        </w:rPr>
        <w:t>數</w:t>
      </w:r>
      <w:r>
        <w:rPr>
          <w:rFonts w:ascii="標楷體" w:eastAsia="標楷體" w:hAnsi="標楷體" w:hint="eastAsia"/>
          <w:sz w:val="28"/>
          <w:szCs w:val="28"/>
        </w:rPr>
        <w:t>。</w:t>
      </w:r>
    </w:p>
    <w:p w:rsidR="005B3B97" w:rsidRPr="002C0D88" w:rsidRDefault="005B3B97" w:rsidP="005B3B97">
      <w:pPr>
        <w:spacing w:line="0" w:lineRule="atLeast"/>
        <w:rPr>
          <w:rFonts w:ascii="標楷體" w:eastAsia="標楷體" w:hAnsi="標楷體"/>
          <w:sz w:val="28"/>
          <w:szCs w:val="28"/>
        </w:rPr>
      </w:pPr>
      <w:r w:rsidRPr="002C0D88">
        <w:rPr>
          <w:rFonts w:ascii="標楷體" w:eastAsia="標楷體" w:hAnsi="標楷體" w:hint="eastAsia"/>
          <w:sz w:val="28"/>
          <w:szCs w:val="28"/>
        </w:rPr>
        <w:lastRenderedPageBreak/>
        <w:t xml:space="preserve">二、餘絀撥補之預計   </w:t>
      </w:r>
    </w:p>
    <w:p w:rsidR="005B3B97" w:rsidRPr="002C0D88" w:rsidRDefault="005B3B97" w:rsidP="005B3B97">
      <w:pPr>
        <w:spacing w:line="0" w:lineRule="atLeast"/>
        <w:ind w:leftChars="51" w:left="646" w:hangingChars="187" w:hanging="524"/>
        <w:rPr>
          <w:rFonts w:ascii="標楷體" w:eastAsia="標楷體" w:hAnsi="標楷體"/>
          <w:sz w:val="28"/>
          <w:szCs w:val="28"/>
        </w:rPr>
      </w:pPr>
      <w:r w:rsidRPr="002C0D88">
        <w:rPr>
          <w:rFonts w:ascii="標楷體" w:eastAsia="標楷體" w:hAnsi="標楷體" w:hint="eastAsia"/>
          <w:sz w:val="28"/>
          <w:szCs w:val="28"/>
        </w:rPr>
        <w:t>(</w:t>
      </w:r>
      <w:r w:rsidRPr="002C0D88">
        <w:rPr>
          <w:rFonts w:ascii="標楷體" w:eastAsia="標楷體" w:hAnsi="標楷體"/>
          <w:sz w:val="28"/>
          <w:szCs w:val="28"/>
        </w:rPr>
        <w:t>一)本年度預計</w:t>
      </w:r>
      <w:r w:rsidRPr="002C0D88">
        <w:rPr>
          <w:rFonts w:ascii="標楷體" w:eastAsia="標楷體" w:hAnsi="標楷體" w:hint="eastAsia"/>
          <w:sz w:val="28"/>
          <w:szCs w:val="28"/>
        </w:rPr>
        <w:t>短絀</w:t>
      </w:r>
      <w:r w:rsidR="00344DB3">
        <w:rPr>
          <w:rFonts w:ascii="標楷體" w:eastAsia="標楷體" w:hAnsi="標楷體" w:hint="eastAsia"/>
          <w:sz w:val="28"/>
          <w:szCs w:val="28"/>
        </w:rPr>
        <w:t>3</w:t>
      </w:r>
      <w:r w:rsidR="009F73A5">
        <w:rPr>
          <w:rFonts w:ascii="標楷體" w:eastAsia="標楷體" w:hAnsi="標楷體" w:hint="eastAsia"/>
          <w:sz w:val="28"/>
          <w:szCs w:val="28"/>
        </w:rPr>
        <w:t>,</w:t>
      </w:r>
      <w:r w:rsidR="00344DB3">
        <w:rPr>
          <w:rFonts w:ascii="標楷體" w:eastAsia="標楷體" w:hAnsi="標楷體" w:hint="eastAsia"/>
          <w:sz w:val="28"/>
          <w:szCs w:val="28"/>
        </w:rPr>
        <w:t>146</w:t>
      </w:r>
      <w:r w:rsidRPr="002C0D88">
        <w:rPr>
          <w:rFonts w:ascii="標楷體" w:eastAsia="標楷體" w:hAnsi="標楷體" w:hint="eastAsia"/>
          <w:sz w:val="28"/>
          <w:szCs w:val="28"/>
        </w:rPr>
        <w:t>萬</w:t>
      </w:r>
      <w:r w:rsidR="00344DB3">
        <w:rPr>
          <w:rFonts w:ascii="標楷體" w:eastAsia="標楷體" w:hAnsi="標楷體" w:hint="eastAsia"/>
          <w:sz w:val="28"/>
          <w:szCs w:val="28"/>
        </w:rPr>
        <w:t>7千</w:t>
      </w:r>
      <w:r w:rsidRPr="002C0D88">
        <w:rPr>
          <w:rFonts w:ascii="標楷體" w:eastAsia="標楷體" w:hAnsi="標楷體"/>
          <w:sz w:val="28"/>
          <w:szCs w:val="28"/>
        </w:rPr>
        <w:t>元，以前年度未分配賸餘</w:t>
      </w:r>
      <w:r w:rsidR="00344DB3">
        <w:rPr>
          <w:rFonts w:ascii="標楷體" w:eastAsia="標楷體" w:hAnsi="標楷體" w:hint="eastAsia"/>
          <w:sz w:val="28"/>
          <w:szCs w:val="28"/>
        </w:rPr>
        <w:t>5</w:t>
      </w:r>
      <w:r w:rsidRPr="002C0D88">
        <w:rPr>
          <w:rFonts w:ascii="標楷體" w:eastAsia="標楷體" w:hAnsi="標楷體" w:hint="eastAsia"/>
          <w:sz w:val="28"/>
          <w:szCs w:val="28"/>
        </w:rPr>
        <w:t>,</w:t>
      </w:r>
      <w:r w:rsidR="00344DB3">
        <w:rPr>
          <w:rFonts w:ascii="標楷體" w:eastAsia="標楷體" w:hAnsi="標楷體" w:hint="eastAsia"/>
          <w:sz w:val="28"/>
          <w:szCs w:val="28"/>
        </w:rPr>
        <w:t>096</w:t>
      </w:r>
      <w:r w:rsidRPr="002C0D88">
        <w:rPr>
          <w:rFonts w:ascii="標楷體" w:eastAsia="標楷體" w:hAnsi="標楷體"/>
          <w:sz w:val="28"/>
          <w:szCs w:val="28"/>
        </w:rPr>
        <w:t>萬</w:t>
      </w:r>
      <w:r w:rsidR="00344DB3">
        <w:rPr>
          <w:rFonts w:ascii="標楷體" w:eastAsia="標楷體" w:hAnsi="標楷體"/>
          <w:sz w:val="28"/>
          <w:szCs w:val="28"/>
        </w:rPr>
        <w:t>1</w:t>
      </w:r>
      <w:r w:rsidR="009F73A5">
        <w:rPr>
          <w:rFonts w:ascii="標楷體" w:eastAsia="標楷體" w:hAnsi="標楷體"/>
          <w:sz w:val="28"/>
          <w:szCs w:val="28"/>
        </w:rPr>
        <w:t>千</w:t>
      </w:r>
      <w:r w:rsidRPr="002C0D88">
        <w:rPr>
          <w:rFonts w:ascii="標楷體" w:eastAsia="標楷體" w:hAnsi="標楷體"/>
          <w:sz w:val="28"/>
          <w:szCs w:val="28"/>
        </w:rPr>
        <w:t>元，</w:t>
      </w:r>
      <w:r w:rsidR="005A22CE" w:rsidRPr="005729D8">
        <w:rPr>
          <w:rFonts w:ascii="標楷體" w:eastAsia="標楷體" w:hAnsi="標楷體"/>
          <w:sz w:val="28"/>
          <w:szCs w:val="28"/>
        </w:rPr>
        <w:t>填補累積短絀</w:t>
      </w:r>
      <w:r w:rsidR="00344DB3">
        <w:rPr>
          <w:rFonts w:ascii="標楷體" w:eastAsia="標楷體" w:hAnsi="標楷體"/>
          <w:sz w:val="28"/>
          <w:szCs w:val="28"/>
        </w:rPr>
        <w:t>3</w:t>
      </w:r>
      <w:r w:rsidR="005A22CE" w:rsidRPr="005729D8">
        <w:rPr>
          <w:rFonts w:ascii="標楷體" w:eastAsia="標楷體" w:hAnsi="標楷體"/>
          <w:sz w:val="28"/>
          <w:szCs w:val="28"/>
        </w:rPr>
        <w:t>,</w:t>
      </w:r>
      <w:r w:rsidR="00344DB3">
        <w:rPr>
          <w:rFonts w:ascii="標楷體" w:eastAsia="標楷體" w:hAnsi="標楷體"/>
          <w:sz w:val="28"/>
          <w:szCs w:val="28"/>
        </w:rPr>
        <w:t>146</w:t>
      </w:r>
      <w:r w:rsidR="005A22CE" w:rsidRPr="005729D8">
        <w:rPr>
          <w:rFonts w:ascii="標楷體" w:eastAsia="標楷體" w:hAnsi="標楷體"/>
          <w:sz w:val="28"/>
          <w:szCs w:val="28"/>
        </w:rPr>
        <w:t>萬</w:t>
      </w:r>
      <w:r w:rsidR="00344DB3">
        <w:rPr>
          <w:rFonts w:ascii="標楷體" w:eastAsia="標楷體" w:hAnsi="標楷體"/>
          <w:sz w:val="28"/>
          <w:szCs w:val="28"/>
        </w:rPr>
        <w:t>7千</w:t>
      </w:r>
      <w:r w:rsidR="005A22CE" w:rsidRPr="005729D8">
        <w:rPr>
          <w:rFonts w:ascii="標楷體" w:eastAsia="標楷體" w:hAnsi="標楷體"/>
          <w:sz w:val="28"/>
          <w:szCs w:val="28"/>
        </w:rPr>
        <w:t>元後</w:t>
      </w:r>
      <w:r w:rsidR="005A22CE">
        <w:rPr>
          <w:rFonts w:ascii="標楷體" w:eastAsia="標楷體" w:hAnsi="標楷體" w:hint="eastAsia"/>
          <w:sz w:val="28"/>
          <w:szCs w:val="28"/>
        </w:rPr>
        <w:t>，</w:t>
      </w:r>
      <w:r w:rsidRPr="002C0D88">
        <w:rPr>
          <w:rFonts w:ascii="標楷體" w:eastAsia="標楷體" w:hAnsi="標楷體"/>
          <w:sz w:val="28"/>
          <w:szCs w:val="28"/>
        </w:rPr>
        <w:t>共計賸餘</w:t>
      </w:r>
      <w:r w:rsidR="00344DB3">
        <w:rPr>
          <w:rFonts w:ascii="標楷體" w:eastAsia="標楷體" w:hAnsi="標楷體" w:hint="eastAsia"/>
          <w:sz w:val="28"/>
          <w:szCs w:val="28"/>
        </w:rPr>
        <w:t>1</w:t>
      </w:r>
      <w:r w:rsidRPr="002C0D88">
        <w:rPr>
          <w:rFonts w:ascii="標楷體" w:eastAsia="標楷體" w:hAnsi="標楷體" w:hint="eastAsia"/>
          <w:sz w:val="28"/>
          <w:szCs w:val="28"/>
        </w:rPr>
        <w:t>,</w:t>
      </w:r>
      <w:r w:rsidR="00344DB3">
        <w:rPr>
          <w:rFonts w:ascii="標楷體" w:eastAsia="標楷體" w:hAnsi="標楷體" w:hint="eastAsia"/>
          <w:sz w:val="28"/>
          <w:szCs w:val="28"/>
        </w:rPr>
        <w:t>949</w:t>
      </w:r>
      <w:r w:rsidRPr="002C0D88">
        <w:rPr>
          <w:rFonts w:ascii="標楷體" w:eastAsia="標楷體" w:hAnsi="標楷體" w:hint="eastAsia"/>
          <w:sz w:val="28"/>
          <w:szCs w:val="28"/>
        </w:rPr>
        <w:t>萬</w:t>
      </w:r>
      <w:r w:rsidR="00344DB3">
        <w:rPr>
          <w:rFonts w:ascii="標楷體" w:eastAsia="標楷體" w:hAnsi="標楷體" w:hint="eastAsia"/>
          <w:sz w:val="28"/>
          <w:szCs w:val="28"/>
        </w:rPr>
        <w:t>4</w:t>
      </w:r>
      <w:r w:rsidRPr="002C0D88">
        <w:rPr>
          <w:rFonts w:ascii="標楷體" w:eastAsia="標楷體" w:hAnsi="標楷體" w:hint="eastAsia"/>
          <w:sz w:val="28"/>
          <w:szCs w:val="28"/>
        </w:rPr>
        <w:t>千</w:t>
      </w:r>
      <w:r w:rsidRPr="002C0D88">
        <w:rPr>
          <w:rFonts w:ascii="標楷體" w:eastAsia="標楷體" w:hAnsi="標楷體"/>
          <w:sz w:val="28"/>
          <w:szCs w:val="28"/>
        </w:rPr>
        <w:t>元。</w:t>
      </w:r>
    </w:p>
    <w:p w:rsidR="005B3B97" w:rsidRPr="002C0D88" w:rsidRDefault="005B3B97" w:rsidP="005B3B97">
      <w:pPr>
        <w:spacing w:line="0" w:lineRule="atLeast"/>
        <w:ind w:leftChars="51" w:left="646" w:hangingChars="187" w:hanging="524"/>
        <w:rPr>
          <w:rFonts w:ascii="標楷體" w:eastAsia="標楷體" w:hAnsi="標楷體"/>
          <w:sz w:val="28"/>
          <w:szCs w:val="28"/>
        </w:rPr>
      </w:pPr>
      <w:r w:rsidRPr="002C0D88">
        <w:rPr>
          <w:rFonts w:ascii="標楷體" w:eastAsia="標楷體" w:hAnsi="標楷體"/>
          <w:sz w:val="28"/>
          <w:szCs w:val="28"/>
        </w:rPr>
        <w:t>(二)本年度未分配賸餘計</w:t>
      </w:r>
      <w:r w:rsidR="00344DB3">
        <w:rPr>
          <w:rFonts w:ascii="標楷體" w:eastAsia="標楷體" w:hAnsi="標楷體" w:hint="eastAsia"/>
          <w:sz w:val="28"/>
          <w:szCs w:val="28"/>
        </w:rPr>
        <w:t>1</w:t>
      </w:r>
      <w:r w:rsidRPr="002C0D88">
        <w:rPr>
          <w:rFonts w:ascii="標楷體" w:eastAsia="標楷體" w:hAnsi="標楷體" w:hint="eastAsia"/>
          <w:sz w:val="28"/>
          <w:szCs w:val="28"/>
        </w:rPr>
        <w:t>,</w:t>
      </w:r>
      <w:r w:rsidR="00344DB3">
        <w:rPr>
          <w:rFonts w:ascii="標楷體" w:eastAsia="標楷體" w:hAnsi="標楷體" w:hint="eastAsia"/>
          <w:sz w:val="28"/>
          <w:szCs w:val="28"/>
        </w:rPr>
        <w:t>949</w:t>
      </w:r>
      <w:r w:rsidRPr="002C0D88">
        <w:rPr>
          <w:rFonts w:ascii="標楷體" w:eastAsia="標楷體" w:hAnsi="標楷體" w:hint="eastAsia"/>
          <w:sz w:val="28"/>
          <w:szCs w:val="28"/>
        </w:rPr>
        <w:t>萬</w:t>
      </w:r>
      <w:r w:rsidR="00344DB3">
        <w:rPr>
          <w:rFonts w:ascii="標楷體" w:eastAsia="標楷體" w:hAnsi="標楷體" w:hint="eastAsia"/>
          <w:sz w:val="28"/>
          <w:szCs w:val="28"/>
        </w:rPr>
        <w:t>4</w:t>
      </w:r>
      <w:r w:rsidRPr="002C0D88">
        <w:rPr>
          <w:rFonts w:ascii="標楷體" w:eastAsia="標楷體" w:hAnsi="標楷體" w:hint="eastAsia"/>
          <w:sz w:val="28"/>
          <w:szCs w:val="28"/>
        </w:rPr>
        <w:t>千</w:t>
      </w:r>
      <w:r w:rsidRPr="002C0D88">
        <w:rPr>
          <w:rFonts w:ascii="標楷體" w:eastAsia="標楷體" w:hAnsi="標楷體"/>
          <w:sz w:val="28"/>
          <w:szCs w:val="28"/>
        </w:rPr>
        <w:t>元，留待以後年度處理。</w:t>
      </w:r>
    </w:p>
    <w:p w:rsidR="005B3B97" w:rsidRDefault="005B3B97" w:rsidP="005B3B97">
      <w:pPr>
        <w:spacing w:line="0" w:lineRule="atLeast"/>
        <w:ind w:leftChars="51" w:left="646" w:hangingChars="187" w:hanging="524"/>
        <w:rPr>
          <w:rFonts w:ascii="標楷體" w:eastAsia="標楷體" w:hAnsi="標楷體"/>
          <w:sz w:val="28"/>
          <w:szCs w:val="28"/>
        </w:rPr>
      </w:pPr>
      <w:r w:rsidRPr="002C0D88">
        <w:rPr>
          <w:rFonts w:ascii="標楷體" w:eastAsia="標楷體" w:hAnsi="標楷體"/>
          <w:sz w:val="28"/>
          <w:szCs w:val="28"/>
        </w:rPr>
        <w:t>(</w:t>
      </w:r>
      <w:r w:rsidRPr="002C0D88">
        <w:rPr>
          <w:rFonts w:ascii="標楷體" w:eastAsia="標楷體" w:hAnsi="標楷體" w:hint="eastAsia"/>
          <w:sz w:val="28"/>
          <w:szCs w:val="28"/>
        </w:rPr>
        <w:t>三</w:t>
      </w:r>
      <w:r w:rsidRPr="002C0D88">
        <w:rPr>
          <w:rFonts w:ascii="標楷體" w:eastAsia="標楷體" w:hAnsi="標楷體"/>
          <w:sz w:val="28"/>
          <w:szCs w:val="28"/>
        </w:rPr>
        <w:t>)本年度及最近</w:t>
      </w:r>
      <w:r w:rsidR="00344DB3">
        <w:rPr>
          <w:rFonts w:ascii="標楷體" w:eastAsia="標楷體" w:hAnsi="標楷體"/>
          <w:sz w:val="28"/>
          <w:szCs w:val="28"/>
        </w:rPr>
        <w:t>五</w:t>
      </w:r>
      <w:r w:rsidRPr="002C0D88">
        <w:rPr>
          <w:rFonts w:ascii="標楷體" w:eastAsia="標楷體" w:hAnsi="標楷體"/>
          <w:sz w:val="28"/>
          <w:szCs w:val="28"/>
        </w:rPr>
        <w:t>年度賸餘分配圖表，詳見圖</w:t>
      </w:r>
      <w:r w:rsidRPr="002C0D88">
        <w:rPr>
          <w:rFonts w:ascii="標楷體" w:eastAsia="標楷體" w:hAnsi="標楷體" w:hint="eastAsia"/>
          <w:sz w:val="28"/>
          <w:szCs w:val="28"/>
        </w:rPr>
        <w:t>4、5</w:t>
      </w:r>
      <w:r w:rsidRPr="002C0D88">
        <w:rPr>
          <w:rFonts w:ascii="標楷體" w:eastAsia="標楷體" w:hAnsi="標楷體"/>
          <w:sz w:val="28"/>
          <w:szCs w:val="28"/>
        </w:rPr>
        <w:t>。</w:t>
      </w:r>
    </w:p>
    <w:tbl>
      <w:tblPr>
        <w:tblW w:w="18169" w:type="dxa"/>
        <w:tblInd w:w="28" w:type="dxa"/>
        <w:tblCellMar>
          <w:left w:w="28" w:type="dxa"/>
          <w:right w:w="28" w:type="dxa"/>
        </w:tblCellMar>
        <w:tblLook w:val="04A0" w:firstRow="1" w:lastRow="0" w:firstColumn="1" w:lastColumn="0" w:noHBand="0" w:noVBand="1"/>
      </w:tblPr>
      <w:tblGrid>
        <w:gridCol w:w="9714"/>
        <w:gridCol w:w="1207"/>
        <w:gridCol w:w="897"/>
        <w:gridCol w:w="311"/>
        <w:gridCol w:w="1207"/>
        <w:gridCol w:w="90"/>
        <w:gridCol w:w="1117"/>
        <w:gridCol w:w="300"/>
        <w:gridCol w:w="908"/>
        <w:gridCol w:w="1209"/>
        <w:gridCol w:w="1209"/>
      </w:tblGrid>
      <w:tr w:rsidR="00AA48F4" w:rsidRPr="00B63AB3" w:rsidTr="000C4780">
        <w:trPr>
          <w:trHeight w:val="371"/>
        </w:trPr>
        <w:tc>
          <w:tcPr>
            <w:tcW w:w="9714" w:type="dxa"/>
            <w:tcBorders>
              <w:top w:val="nil"/>
              <w:left w:val="nil"/>
              <w:bottom w:val="nil"/>
              <w:right w:val="nil"/>
            </w:tcBorders>
            <w:shd w:val="clear" w:color="auto" w:fill="auto"/>
            <w:noWrap/>
            <w:hideMark/>
          </w:tcPr>
          <w:p w:rsidR="00576DEF" w:rsidRDefault="00576DEF" w:rsidP="0048207A">
            <w:pPr>
              <w:widowControl/>
              <w:ind w:right="480"/>
              <w:rPr>
                <w:rFonts w:ascii="標楷體" w:eastAsia="標楷體" w:hAnsi="標楷體" w:cs="新細明體"/>
                <w:color w:val="000000"/>
                <w:kern w:val="0"/>
              </w:rPr>
            </w:pPr>
          </w:p>
          <w:p w:rsidR="00576DEF" w:rsidRDefault="00576DEF" w:rsidP="0048207A">
            <w:pPr>
              <w:widowControl/>
              <w:ind w:right="480"/>
              <w:rPr>
                <w:rFonts w:ascii="標楷體" w:eastAsia="標楷體" w:hAnsi="標楷體" w:cs="新細明體"/>
                <w:color w:val="000000"/>
                <w:kern w:val="0"/>
              </w:rPr>
            </w:pPr>
          </w:p>
          <w:p w:rsidR="00576DEF" w:rsidRDefault="00576DEF" w:rsidP="0048207A">
            <w:pPr>
              <w:widowControl/>
              <w:ind w:right="480"/>
              <w:rPr>
                <w:rFonts w:ascii="標楷體" w:eastAsia="標楷體" w:hAnsi="標楷體" w:cs="新細明體"/>
                <w:color w:val="000000"/>
                <w:kern w:val="0"/>
              </w:rPr>
            </w:pPr>
          </w:p>
          <w:p w:rsidR="00576DEF" w:rsidRDefault="00576DEF" w:rsidP="0048207A">
            <w:pPr>
              <w:widowControl/>
              <w:ind w:right="480"/>
              <w:rPr>
                <w:rFonts w:ascii="標楷體" w:eastAsia="標楷體" w:hAnsi="標楷體" w:cs="新細明體"/>
                <w:color w:val="000000"/>
                <w:kern w:val="0"/>
              </w:rPr>
            </w:pPr>
          </w:p>
          <w:p w:rsidR="00576DEF" w:rsidRDefault="00576DEF" w:rsidP="0048207A">
            <w:pPr>
              <w:widowControl/>
              <w:ind w:right="480"/>
              <w:rPr>
                <w:rFonts w:ascii="標楷體" w:eastAsia="標楷體" w:hAnsi="標楷體" w:cs="新細明體"/>
                <w:color w:val="000000"/>
                <w:kern w:val="0"/>
              </w:rPr>
            </w:pPr>
          </w:p>
          <w:p w:rsidR="00576DEF" w:rsidRDefault="00576DEF" w:rsidP="0048207A">
            <w:pPr>
              <w:widowControl/>
              <w:ind w:right="480"/>
              <w:rPr>
                <w:rFonts w:ascii="標楷體" w:eastAsia="標楷體" w:hAnsi="標楷體" w:cs="新細明體"/>
                <w:color w:val="000000"/>
                <w:kern w:val="0"/>
              </w:rPr>
            </w:pPr>
          </w:p>
          <w:p w:rsidR="00576DEF" w:rsidRDefault="00576DEF" w:rsidP="0048207A">
            <w:pPr>
              <w:widowControl/>
              <w:ind w:right="480"/>
              <w:rPr>
                <w:rFonts w:ascii="標楷體" w:eastAsia="標楷體" w:hAnsi="標楷體" w:cs="新細明體"/>
                <w:color w:val="000000"/>
                <w:kern w:val="0"/>
              </w:rPr>
            </w:pPr>
          </w:p>
          <w:p w:rsidR="00576DEF" w:rsidRDefault="00576DEF" w:rsidP="0048207A">
            <w:pPr>
              <w:widowControl/>
              <w:ind w:right="480"/>
              <w:rPr>
                <w:rFonts w:ascii="標楷體" w:eastAsia="標楷體" w:hAnsi="標楷體" w:cs="新細明體"/>
                <w:color w:val="000000"/>
                <w:kern w:val="0"/>
              </w:rPr>
            </w:pPr>
          </w:p>
          <w:p w:rsidR="00576DEF" w:rsidRDefault="00576DEF" w:rsidP="0048207A">
            <w:pPr>
              <w:widowControl/>
              <w:ind w:right="480"/>
              <w:rPr>
                <w:rFonts w:ascii="標楷體" w:eastAsia="標楷體" w:hAnsi="標楷體" w:cs="新細明體"/>
                <w:color w:val="000000"/>
                <w:kern w:val="0"/>
              </w:rPr>
            </w:pPr>
          </w:p>
          <w:p w:rsidR="00576DEF" w:rsidRDefault="00576DEF" w:rsidP="0048207A">
            <w:pPr>
              <w:widowControl/>
              <w:ind w:right="480"/>
              <w:rPr>
                <w:rFonts w:ascii="標楷體" w:eastAsia="標楷體" w:hAnsi="標楷體" w:cs="新細明體"/>
                <w:color w:val="000000"/>
                <w:kern w:val="0"/>
              </w:rPr>
            </w:pPr>
          </w:p>
          <w:p w:rsidR="00576DEF" w:rsidRDefault="00576DEF" w:rsidP="0048207A">
            <w:pPr>
              <w:widowControl/>
              <w:ind w:right="480"/>
              <w:rPr>
                <w:rFonts w:ascii="標楷體" w:eastAsia="標楷體" w:hAnsi="標楷體" w:cs="新細明體"/>
                <w:color w:val="000000"/>
                <w:kern w:val="0"/>
              </w:rPr>
            </w:pPr>
          </w:p>
          <w:p w:rsidR="00576DEF" w:rsidRDefault="00576DEF" w:rsidP="0048207A">
            <w:pPr>
              <w:widowControl/>
              <w:ind w:right="480"/>
              <w:rPr>
                <w:rFonts w:ascii="標楷體" w:eastAsia="標楷體" w:hAnsi="標楷體" w:cs="新細明體"/>
                <w:color w:val="000000"/>
                <w:kern w:val="0"/>
              </w:rPr>
            </w:pPr>
          </w:p>
          <w:p w:rsidR="00576DEF" w:rsidRDefault="00576DEF" w:rsidP="0048207A">
            <w:pPr>
              <w:widowControl/>
              <w:ind w:right="480"/>
              <w:rPr>
                <w:rFonts w:ascii="標楷體" w:eastAsia="標楷體" w:hAnsi="標楷體" w:cs="新細明體"/>
                <w:color w:val="000000"/>
                <w:kern w:val="0"/>
              </w:rPr>
            </w:pPr>
          </w:p>
          <w:p w:rsidR="00576DEF" w:rsidRDefault="00576DEF" w:rsidP="0048207A">
            <w:pPr>
              <w:widowControl/>
              <w:ind w:right="480"/>
              <w:rPr>
                <w:rFonts w:ascii="標楷體" w:eastAsia="標楷體" w:hAnsi="標楷體" w:cs="新細明體"/>
                <w:color w:val="000000"/>
                <w:kern w:val="0"/>
              </w:rPr>
            </w:pPr>
          </w:p>
          <w:p w:rsidR="00576DEF" w:rsidRDefault="00576DEF" w:rsidP="0048207A">
            <w:pPr>
              <w:widowControl/>
              <w:ind w:right="480"/>
              <w:rPr>
                <w:rFonts w:ascii="標楷體" w:eastAsia="標楷體" w:hAnsi="標楷體" w:cs="新細明體"/>
                <w:color w:val="000000"/>
                <w:kern w:val="0"/>
              </w:rPr>
            </w:pPr>
          </w:p>
          <w:p w:rsidR="00576DEF" w:rsidRDefault="00576DEF" w:rsidP="0048207A">
            <w:pPr>
              <w:widowControl/>
              <w:ind w:right="480"/>
              <w:rPr>
                <w:rFonts w:ascii="標楷體" w:eastAsia="標楷體" w:hAnsi="標楷體" w:cs="新細明體"/>
                <w:color w:val="000000"/>
                <w:kern w:val="0"/>
              </w:rPr>
            </w:pPr>
          </w:p>
          <w:p w:rsidR="00576DEF" w:rsidRDefault="00576DEF" w:rsidP="0048207A">
            <w:pPr>
              <w:widowControl/>
              <w:ind w:right="480"/>
              <w:rPr>
                <w:rFonts w:ascii="標楷體" w:eastAsia="標楷體" w:hAnsi="標楷體" w:cs="新細明體"/>
                <w:color w:val="000000"/>
                <w:kern w:val="0"/>
              </w:rPr>
            </w:pPr>
          </w:p>
          <w:p w:rsidR="00576DEF" w:rsidRDefault="00576DEF" w:rsidP="0048207A">
            <w:pPr>
              <w:widowControl/>
              <w:ind w:right="480"/>
              <w:rPr>
                <w:rFonts w:ascii="標楷體" w:eastAsia="標楷體" w:hAnsi="標楷體" w:cs="新細明體"/>
                <w:color w:val="000000"/>
                <w:kern w:val="0"/>
              </w:rPr>
            </w:pPr>
          </w:p>
          <w:p w:rsidR="00576DEF" w:rsidRDefault="00576DEF" w:rsidP="0048207A">
            <w:pPr>
              <w:widowControl/>
              <w:ind w:right="480"/>
              <w:rPr>
                <w:rFonts w:ascii="標楷體" w:eastAsia="標楷體" w:hAnsi="標楷體" w:cs="新細明體"/>
                <w:color w:val="000000"/>
                <w:kern w:val="0"/>
              </w:rPr>
            </w:pPr>
          </w:p>
          <w:p w:rsidR="00576DEF" w:rsidRDefault="00576DEF" w:rsidP="0048207A">
            <w:pPr>
              <w:widowControl/>
              <w:ind w:right="480"/>
              <w:rPr>
                <w:rFonts w:ascii="標楷體" w:eastAsia="標楷體" w:hAnsi="標楷體" w:cs="新細明體"/>
                <w:color w:val="000000"/>
                <w:kern w:val="0"/>
              </w:rPr>
            </w:pPr>
          </w:p>
          <w:p w:rsidR="00576DEF" w:rsidRDefault="00576DEF" w:rsidP="0048207A">
            <w:pPr>
              <w:widowControl/>
              <w:ind w:right="480"/>
              <w:rPr>
                <w:rFonts w:ascii="標楷體" w:eastAsia="標楷體" w:hAnsi="標楷體" w:cs="新細明體"/>
                <w:color w:val="000000"/>
                <w:kern w:val="0"/>
              </w:rPr>
            </w:pPr>
          </w:p>
          <w:p w:rsidR="00576DEF" w:rsidRDefault="00576DEF" w:rsidP="0048207A">
            <w:pPr>
              <w:widowControl/>
              <w:ind w:right="480"/>
              <w:rPr>
                <w:rFonts w:ascii="標楷體" w:eastAsia="標楷體" w:hAnsi="標楷體" w:cs="新細明體"/>
                <w:color w:val="000000"/>
                <w:kern w:val="0"/>
              </w:rPr>
            </w:pPr>
          </w:p>
          <w:p w:rsidR="00576DEF" w:rsidRDefault="00576DEF" w:rsidP="0048207A">
            <w:pPr>
              <w:widowControl/>
              <w:ind w:right="480"/>
              <w:rPr>
                <w:rFonts w:ascii="標楷體" w:eastAsia="標楷體" w:hAnsi="標楷體" w:cs="新細明體"/>
                <w:color w:val="000000"/>
                <w:kern w:val="0"/>
              </w:rPr>
            </w:pPr>
          </w:p>
          <w:p w:rsidR="00576DEF" w:rsidRDefault="00576DEF" w:rsidP="0048207A">
            <w:pPr>
              <w:widowControl/>
              <w:ind w:right="480"/>
              <w:rPr>
                <w:rFonts w:ascii="標楷體" w:eastAsia="標楷體" w:hAnsi="標楷體" w:cs="新細明體"/>
                <w:color w:val="000000"/>
                <w:kern w:val="0"/>
              </w:rPr>
            </w:pPr>
          </w:p>
          <w:p w:rsidR="00576DEF" w:rsidRDefault="00576DEF" w:rsidP="0048207A">
            <w:pPr>
              <w:widowControl/>
              <w:ind w:right="480"/>
              <w:rPr>
                <w:rFonts w:ascii="標楷體" w:eastAsia="標楷體" w:hAnsi="標楷體" w:cs="新細明體"/>
                <w:color w:val="000000"/>
                <w:kern w:val="0"/>
              </w:rPr>
            </w:pPr>
          </w:p>
          <w:p w:rsidR="00576DEF" w:rsidRDefault="00576DEF" w:rsidP="0048207A">
            <w:pPr>
              <w:widowControl/>
              <w:ind w:right="480"/>
              <w:rPr>
                <w:rFonts w:ascii="標楷體" w:eastAsia="標楷體" w:hAnsi="標楷體" w:cs="新細明體"/>
                <w:color w:val="000000"/>
                <w:kern w:val="0"/>
              </w:rPr>
            </w:pPr>
          </w:p>
          <w:p w:rsidR="00576DEF" w:rsidRDefault="00576DEF" w:rsidP="0048207A">
            <w:pPr>
              <w:widowControl/>
              <w:ind w:right="480"/>
              <w:rPr>
                <w:rFonts w:ascii="標楷體" w:eastAsia="標楷體" w:hAnsi="標楷體" w:cs="新細明體"/>
                <w:color w:val="000000"/>
                <w:kern w:val="0"/>
              </w:rPr>
            </w:pPr>
          </w:p>
          <w:p w:rsidR="00576DEF" w:rsidRDefault="00576DEF" w:rsidP="0048207A">
            <w:pPr>
              <w:widowControl/>
              <w:ind w:right="480"/>
              <w:rPr>
                <w:rFonts w:ascii="標楷體" w:eastAsia="標楷體" w:hAnsi="標楷體" w:cs="新細明體"/>
                <w:color w:val="000000"/>
                <w:kern w:val="0"/>
              </w:rPr>
            </w:pPr>
          </w:p>
          <w:p w:rsidR="00576DEF" w:rsidRDefault="00576DEF" w:rsidP="0048207A">
            <w:pPr>
              <w:widowControl/>
              <w:ind w:right="480"/>
              <w:rPr>
                <w:rFonts w:ascii="標楷體" w:eastAsia="標楷體" w:hAnsi="標楷體" w:cs="新細明體"/>
                <w:color w:val="000000"/>
                <w:kern w:val="0"/>
              </w:rPr>
            </w:pPr>
          </w:p>
          <w:p w:rsidR="00576DEF" w:rsidRDefault="00576DEF" w:rsidP="0048207A">
            <w:pPr>
              <w:widowControl/>
              <w:ind w:right="480"/>
              <w:rPr>
                <w:rFonts w:ascii="標楷體" w:eastAsia="標楷體" w:hAnsi="標楷體" w:cs="新細明體"/>
                <w:color w:val="000000"/>
                <w:kern w:val="0"/>
              </w:rPr>
            </w:pPr>
          </w:p>
          <w:p w:rsidR="00576DEF" w:rsidRDefault="00576DEF" w:rsidP="0048207A">
            <w:pPr>
              <w:widowControl/>
              <w:ind w:right="480"/>
              <w:rPr>
                <w:rFonts w:ascii="標楷體" w:eastAsia="標楷體" w:hAnsi="標楷體" w:cs="新細明體"/>
                <w:color w:val="000000"/>
                <w:kern w:val="0"/>
              </w:rPr>
            </w:pPr>
          </w:p>
          <w:p w:rsidR="00AA48F4" w:rsidRPr="00B63AB3" w:rsidRDefault="00AA48F4" w:rsidP="0048207A">
            <w:pPr>
              <w:widowControl/>
              <w:ind w:right="480"/>
              <w:rPr>
                <w:rFonts w:ascii="標楷體" w:eastAsia="標楷體" w:hAnsi="標楷體" w:cs="新細明體"/>
                <w:color w:val="000000"/>
                <w:kern w:val="0"/>
              </w:rPr>
            </w:pPr>
            <w:r w:rsidRPr="00B63AB3">
              <w:rPr>
                <w:rFonts w:ascii="標楷體" w:eastAsia="標楷體" w:hAnsi="標楷體" w:cs="新細明體" w:hint="eastAsia"/>
                <w:color w:val="000000"/>
                <w:kern w:val="0"/>
              </w:rPr>
              <w:lastRenderedPageBreak/>
              <w:t>圖</w:t>
            </w:r>
            <w:r w:rsidR="0048207A">
              <w:rPr>
                <w:rFonts w:ascii="標楷體" w:eastAsia="標楷體" w:hAnsi="標楷體" w:cs="新細明體" w:hint="eastAsia"/>
                <w:color w:val="000000"/>
                <w:kern w:val="0"/>
              </w:rPr>
              <w:t>4</w:t>
            </w:r>
          </w:p>
        </w:tc>
        <w:tc>
          <w:tcPr>
            <w:tcW w:w="1207" w:type="dxa"/>
            <w:tcBorders>
              <w:top w:val="nil"/>
              <w:left w:val="nil"/>
              <w:bottom w:val="nil"/>
              <w:right w:val="nil"/>
            </w:tcBorders>
            <w:shd w:val="clear" w:color="auto" w:fill="auto"/>
            <w:noWrap/>
            <w:vAlign w:val="center"/>
            <w:hideMark/>
          </w:tcPr>
          <w:p w:rsidR="00AA48F4" w:rsidRPr="00B63AB3" w:rsidRDefault="00AA48F4" w:rsidP="007F7F30">
            <w:pPr>
              <w:widowControl/>
              <w:rPr>
                <w:rFonts w:ascii="新細明體" w:hAnsi="新細明體" w:cs="新細明體"/>
                <w:color w:val="000000"/>
                <w:kern w:val="0"/>
              </w:rPr>
            </w:pPr>
          </w:p>
        </w:tc>
        <w:tc>
          <w:tcPr>
            <w:tcW w:w="1208" w:type="dxa"/>
            <w:gridSpan w:val="2"/>
            <w:tcBorders>
              <w:top w:val="nil"/>
              <w:left w:val="nil"/>
              <w:bottom w:val="nil"/>
              <w:right w:val="nil"/>
            </w:tcBorders>
            <w:shd w:val="clear" w:color="auto" w:fill="auto"/>
            <w:noWrap/>
            <w:vAlign w:val="center"/>
            <w:hideMark/>
          </w:tcPr>
          <w:p w:rsidR="00AA48F4" w:rsidRPr="00B63AB3" w:rsidRDefault="00AA48F4" w:rsidP="007F7F30">
            <w:pPr>
              <w:widowControl/>
              <w:rPr>
                <w:rFonts w:ascii="新細明體" w:hAnsi="新細明體" w:cs="新細明體"/>
                <w:color w:val="000000"/>
                <w:kern w:val="0"/>
              </w:rPr>
            </w:pPr>
          </w:p>
        </w:tc>
        <w:tc>
          <w:tcPr>
            <w:tcW w:w="1297" w:type="dxa"/>
            <w:gridSpan w:val="2"/>
            <w:tcBorders>
              <w:top w:val="nil"/>
              <w:left w:val="nil"/>
              <w:bottom w:val="nil"/>
              <w:right w:val="nil"/>
            </w:tcBorders>
            <w:shd w:val="clear" w:color="auto" w:fill="auto"/>
            <w:noWrap/>
            <w:vAlign w:val="center"/>
            <w:hideMark/>
          </w:tcPr>
          <w:p w:rsidR="00AA48F4" w:rsidRPr="00B63AB3" w:rsidRDefault="00AA48F4" w:rsidP="007F7F30">
            <w:pPr>
              <w:widowControl/>
              <w:rPr>
                <w:rFonts w:ascii="新細明體" w:hAnsi="新細明體" w:cs="新細明體"/>
                <w:color w:val="000000"/>
                <w:kern w:val="0"/>
              </w:rPr>
            </w:pPr>
          </w:p>
        </w:tc>
        <w:tc>
          <w:tcPr>
            <w:tcW w:w="1417" w:type="dxa"/>
            <w:gridSpan w:val="2"/>
            <w:tcBorders>
              <w:top w:val="nil"/>
              <w:left w:val="nil"/>
              <w:bottom w:val="nil"/>
              <w:right w:val="nil"/>
            </w:tcBorders>
            <w:shd w:val="clear" w:color="auto" w:fill="auto"/>
            <w:noWrap/>
            <w:vAlign w:val="center"/>
            <w:hideMark/>
          </w:tcPr>
          <w:p w:rsidR="00AA48F4" w:rsidRPr="00B63AB3" w:rsidRDefault="00AA48F4" w:rsidP="007F7F30">
            <w:pPr>
              <w:widowControl/>
              <w:rPr>
                <w:rFonts w:ascii="新細明體" w:hAnsi="新細明體" w:cs="新細明體"/>
                <w:color w:val="000000"/>
                <w:kern w:val="0"/>
              </w:rPr>
            </w:pPr>
          </w:p>
        </w:tc>
        <w:tc>
          <w:tcPr>
            <w:tcW w:w="908" w:type="dxa"/>
            <w:tcBorders>
              <w:top w:val="nil"/>
              <w:left w:val="nil"/>
              <w:bottom w:val="nil"/>
              <w:right w:val="nil"/>
            </w:tcBorders>
            <w:shd w:val="clear" w:color="auto" w:fill="auto"/>
            <w:noWrap/>
            <w:vAlign w:val="center"/>
            <w:hideMark/>
          </w:tcPr>
          <w:p w:rsidR="00AA48F4" w:rsidRPr="00B63AB3" w:rsidRDefault="00AA48F4" w:rsidP="007F7F30">
            <w:pPr>
              <w:widowControl/>
              <w:rPr>
                <w:rFonts w:ascii="新細明體" w:hAnsi="新細明體" w:cs="新細明體"/>
                <w:color w:val="000000"/>
                <w:kern w:val="0"/>
              </w:rPr>
            </w:pPr>
          </w:p>
        </w:tc>
        <w:tc>
          <w:tcPr>
            <w:tcW w:w="1209" w:type="dxa"/>
            <w:tcBorders>
              <w:top w:val="nil"/>
              <w:left w:val="nil"/>
              <w:bottom w:val="nil"/>
              <w:right w:val="nil"/>
            </w:tcBorders>
            <w:shd w:val="clear" w:color="auto" w:fill="auto"/>
            <w:noWrap/>
            <w:vAlign w:val="center"/>
            <w:hideMark/>
          </w:tcPr>
          <w:p w:rsidR="00AA48F4" w:rsidRPr="00B63AB3" w:rsidRDefault="00AA48F4" w:rsidP="007F7F30">
            <w:pPr>
              <w:widowControl/>
              <w:rPr>
                <w:rFonts w:ascii="新細明體" w:hAnsi="新細明體" w:cs="新細明體"/>
                <w:color w:val="000000"/>
                <w:kern w:val="0"/>
              </w:rPr>
            </w:pPr>
          </w:p>
        </w:tc>
        <w:tc>
          <w:tcPr>
            <w:tcW w:w="1209" w:type="dxa"/>
            <w:tcBorders>
              <w:top w:val="nil"/>
              <w:left w:val="nil"/>
              <w:bottom w:val="nil"/>
              <w:right w:val="nil"/>
            </w:tcBorders>
            <w:shd w:val="clear" w:color="auto" w:fill="auto"/>
            <w:noWrap/>
            <w:vAlign w:val="center"/>
            <w:hideMark/>
          </w:tcPr>
          <w:p w:rsidR="00AA48F4" w:rsidRPr="00B63AB3" w:rsidRDefault="00AA48F4" w:rsidP="007F7F30">
            <w:pPr>
              <w:widowControl/>
              <w:rPr>
                <w:rFonts w:ascii="新細明體" w:hAnsi="新細明體" w:cs="新細明體"/>
                <w:color w:val="000000"/>
                <w:kern w:val="0"/>
              </w:rPr>
            </w:pPr>
          </w:p>
        </w:tc>
      </w:tr>
      <w:tr w:rsidR="00AA48F4" w:rsidRPr="00B63AB3" w:rsidTr="000C4780">
        <w:trPr>
          <w:trHeight w:val="509"/>
        </w:trPr>
        <w:tc>
          <w:tcPr>
            <w:tcW w:w="18169" w:type="dxa"/>
            <w:gridSpan w:val="11"/>
            <w:tcBorders>
              <w:top w:val="nil"/>
              <w:left w:val="nil"/>
              <w:bottom w:val="nil"/>
              <w:right w:val="nil"/>
            </w:tcBorders>
            <w:shd w:val="clear" w:color="auto" w:fill="auto"/>
            <w:noWrap/>
            <w:hideMark/>
          </w:tcPr>
          <w:p w:rsidR="00AA48F4" w:rsidRPr="00B63AB3" w:rsidRDefault="009503B3" w:rsidP="009503B3">
            <w:pPr>
              <w:widowControl/>
              <w:rPr>
                <w:rFonts w:ascii="標楷體" w:eastAsia="標楷體" w:hAnsi="標楷體" w:cs="新細明體"/>
                <w:b/>
                <w:bCs/>
                <w:color w:val="000000"/>
                <w:kern w:val="0"/>
                <w:sz w:val="32"/>
                <w:szCs w:val="32"/>
                <w:u w:val="single"/>
              </w:rPr>
            </w:pPr>
            <w:r w:rsidRPr="009503B3">
              <w:rPr>
                <w:rFonts w:ascii="標楷體" w:eastAsia="標楷體" w:hAnsi="標楷體" w:cs="新細明體" w:hint="eastAsia"/>
                <w:b/>
                <w:bCs/>
                <w:color w:val="000000"/>
                <w:kern w:val="0"/>
                <w:sz w:val="32"/>
                <w:szCs w:val="32"/>
              </w:rPr>
              <w:lastRenderedPageBreak/>
              <w:t xml:space="preserve">                   </w:t>
            </w:r>
            <w:r w:rsidR="00AA48F4" w:rsidRPr="00B63AB3">
              <w:rPr>
                <w:rFonts w:ascii="標楷體" w:eastAsia="標楷體" w:hAnsi="標楷體" w:cs="新細明體" w:hint="eastAsia"/>
                <w:b/>
                <w:bCs/>
                <w:color w:val="000000"/>
                <w:kern w:val="0"/>
                <w:sz w:val="32"/>
                <w:szCs w:val="32"/>
                <w:u w:val="single"/>
              </w:rPr>
              <w:t>10</w:t>
            </w:r>
            <w:r w:rsidR="00344DB3">
              <w:rPr>
                <w:rFonts w:ascii="標楷體" w:eastAsia="標楷體" w:hAnsi="標楷體" w:cs="新細明體" w:hint="eastAsia"/>
                <w:b/>
                <w:bCs/>
                <w:color w:val="000000"/>
                <w:kern w:val="0"/>
                <w:sz w:val="32"/>
                <w:szCs w:val="32"/>
                <w:u w:val="single"/>
              </w:rPr>
              <w:t>6</w:t>
            </w:r>
            <w:r w:rsidR="00AA48F4" w:rsidRPr="00B63AB3">
              <w:rPr>
                <w:rFonts w:ascii="標楷體" w:eastAsia="標楷體" w:hAnsi="標楷體" w:cs="新細明體" w:hint="eastAsia"/>
                <w:b/>
                <w:bCs/>
                <w:color w:val="000000"/>
                <w:kern w:val="0"/>
                <w:sz w:val="32"/>
                <w:szCs w:val="32"/>
                <w:u w:val="single"/>
              </w:rPr>
              <w:t>年度賸餘分配</w:t>
            </w:r>
          </w:p>
        </w:tc>
      </w:tr>
      <w:tr w:rsidR="00C2512D" w:rsidRPr="00B63AB3" w:rsidTr="00344DB3">
        <w:trPr>
          <w:trHeight w:val="371"/>
        </w:trPr>
        <w:tc>
          <w:tcPr>
            <w:tcW w:w="9714" w:type="dxa"/>
            <w:tcBorders>
              <w:top w:val="nil"/>
              <w:left w:val="nil"/>
              <w:bottom w:val="nil"/>
              <w:right w:val="nil"/>
            </w:tcBorders>
            <w:shd w:val="clear" w:color="auto" w:fill="auto"/>
            <w:noWrap/>
            <w:vAlign w:val="center"/>
          </w:tcPr>
          <w:p w:rsidR="00C2512D" w:rsidRPr="00B63AB3" w:rsidRDefault="00344DB3" w:rsidP="007F7F30">
            <w:pPr>
              <w:widowControl/>
              <w:rPr>
                <w:rFonts w:ascii="新細明體" w:hAnsi="新細明體" w:cs="新細明體"/>
                <w:color w:val="000000"/>
                <w:kern w:val="0"/>
              </w:rPr>
            </w:pPr>
            <w:r>
              <w:rPr>
                <w:noProof/>
              </w:rPr>
              <w:drawing>
                <wp:inline distT="0" distB="0" distL="0" distR="0" wp14:anchorId="599A6E50" wp14:editId="28B1E517">
                  <wp:extent cx="5727065" cy="2667000"/>
                  <wp:effectExtent l="0" t="0" r="6985" b="0"/>
                  <wp:docPr id="12" name="圖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1207" w:type="dxa"/>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c>
          <w:tcPr>
            <w:tcW w:w="897" w:type="dxa"/>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c>
          <w:tcPr>
            <w:tcW w:w="1518" w:type="dxa"/>
            <w:gridSpan w:val="2"/>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c>
          <w:tcPr>
            <w:tcW w:w="1207" w:type="dxa"/>
            <w:gridSpan w:val="2"/>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c>
          <w:tcPr>
            <w:tcW w:w="1208" w:type="dxa"/>
            <w:gridSpan w:val="2"/>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c>
          <w:tcPr>
            <w:tcW w:w="1209" w:type="dxa"/>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c>
          <w:tcPr>
            <w:tcW w:w="1209" w:type="dxa"/>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r>
      <w:tr w:rsidR="00C2512D" w:rsidRPr="00B63AB3" w:rsidTr="00C2512D">
        <w:trPr>
          <w:trHeight w:val="371"/>
        </w:trPr>
        <w:tc>
          <w:tcPr>
            <w:tcW w:w="9714" w:type="dxa"/>
            <w:tcBorders>
              <w:top w:val="nil"/>
              <w:left w:val="nil"/>
              <w:bottom w:val="nil"/>
              <w:right w:val="nil"/>
            </w:tcBorders>
            <w:shd w:val="clear" w:color="auto" w:fill="auto"/>
            <w:noWrap/>
            <w:vAlign w:val="center"/>
          </w:tcPr>
          <w:p w:rsidR="00C2512D" w:rsidRDefault="00C2512D">
            <w:r>
              <w:object w:dxaOrig="9450" w:dyaOrig="4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211.5pt" o:ole="">
                  <v:imagedata r:id="rId15" o:title=""/>
                </v:shape>
                <o:OLEObject Type="Embed" ProgID="PBrush" ShapeID="_x0000_i1025" DrawAspect="Content" ObjectID="_1533362551" r:id="rId16"/>
              </w:object>
            </w:r>
          </w:p>
          <w:tbl>
            <w:tblPr>
              <w:tblW w:w="9158" w:type="dxa"/>
              <w:tblInd w:w="28" w:type="dxa"/>
              <w:tblCellMar>
                <w:left w:w="28" w:type="dxa"/>
                <w:right w:w="28" w:type="dxa"/>
              </w:tblCellMar>
              <w:tblLook w:val="04A0" w:firstRow="1" w:lastRow="0" w:firstColumn="1" w:lastColumn="0" w:noHBand="0" w:noVBand="1"/>
            </w:tblPr>
            <w:tblGrid>
              <w:gridCol w:w="1241"/>
              <w:gridCol w:w="1198"/>
              <w:gridCol w:w="340"/>
              <w:gridCol w:w="1843"/>
              <w:gridCol w:w="1411"/>
              <w:gridCol w:w="1708"/>
              <w:gridCol w:w="1417"/>
            </w:tblGrid>
            <w:tr w:rsidR="00C2512D" w:rsidRPr="00B63AB3" w:rsidTr="00B17805">
              <w:trPr>
                <w:trHeight w:val="85"/>
              </w:trPr>
              <w:tc>
                <w:tcPr>
                  <w:tcW w:w="1241" w:type="dxa"/>
                  <w:tcBorders>
                    <w:top w:val="nil"/>
                    <w:left w:val="nil"/>
                    <w:bottom w:val="nil"/>
                    <w:right w:val="nil"/>
                  </w:tcBorders>
                  <w:shd w:val="clear" w:color="auto" w:fill="auto"/>
                  <w:noWrap/>
                  <w:vAlign w:val="center"/>
                  <w:hideMark/>
                </w:tcPr>
                <w:p w:rsidR="00C2512D" w:rsidRPr="00B63AB3" w:rsidRDefault="00C2512D" w:rsidP="00C37DE5">
                  <w:pPr>
                    <w:widowControl/>
                    <w:rPr>
                      <w:rFonts w:ascii="新細明體" w:hAnsi="新細明體" w:cs="新細明體"/>
                      <w:color w:val="000000"/>
                      <w:kern w:val="0"/>
                    </w:rPr>
                  </w:pPr>
                </w:p>
              </w:tc>
              <w:tc>
                <w:tcPr>
                  <w:tcW w:w="1198" w:type="dxa"/>
                  <w:tcBorders>
                    <w:top w:val="nil"/>
                    <w:left w:val="nil"/>
                    <w:bottom w:val="nil"/>
                    <w:right w:val="nil"/>
                  </w:tcBorders>
                  <w:shd w:val="clear" w:color="auto" w:fill="auto"/>
                  <w:noWrap/>
                  <w:vAlign w:val="center"/>
                  <w:hideMark/>
                </w:tcPr>
                <w:p w:rsidR="00C2512D" w:rsidRPr="00B63AB3" w:rsidRDefault="00C2512D" w:rsidP="00C37DE5">
                  <w:pPr>
                    <w:widowControl/>
                    <w:rPr>
                      <w:rFonts w:ascii="新細明體" w:hAnsi="新細明體" w:cs="新細明體"/>
                      <w:color w:val="000000"/>
                      <w:kern w:val="0"/>
                    </w:rPr>
                  </w:pPr>
                </w:p>
              </w:tc>
              <w:tc>
                <w:tcPr>
                  <w:tcW w:w="340" w:type="dxa"/>
                  <w:tcBorders>
                    <w:top w:val="nil"/>
                    <w:left w:val="nil"/>
                    <w:bottom w:val="nil"/>
                    <w:right w:val="nil"/>
                  </w:tcBorders>
                  <w:shd w:val="clear" w:color="auto" w:fill="auto"/>
                  <w:noWrap/>
                  <w:vAlign w:val="center"/>
                  <w:hideMark/>
                </w:tcPr>
                <w:p w:rsidR="00C2512D" w:rsidRPr="00B63AB3" w:rsidRDefault="00C2512D" w:rsidP="00C37DE5">
                  <w:pPr>
                    <w:widowControl/>
                    <w:rPr>
                      <w:rFonts w:ascii="新細明體" w:hAnsi="新細明體" w:cs="新細明體"/>
                      <w:color w:val="000000"/>
                      <w:kern w:val="0"/>
                    </w:rPr>
                  </w:pPr>
                </w:p>
              </w:tc>
              <w:tc>
                <w:tcPr>
                  <w:tcW w:w="1843" w:type="dxa"/>
                  <w:tcBorders>
                    <w:top w:val="nil"/>
                    <w:left w:val="nil"/>
                    <w:bottom w:val="nil"/>
                    <w:right w:val="nil"/>
                  </w:tcBorders>
                  <w:shd w:val="clear" w:color="auto" w:fill="auto"/>
                  <w:noWrap/>
                  <w:vAlign w:val="center"/>
                  <w:hideMark/>
                </w:tcPr>
                <w:p w:rsidR="00C2512D" w:rsidRPr="00B63AB3" w:rsidRDefault="00C2512D" w:rsidP="00C37DE5">
                  <w:pPr>
                    <w:widowControl/>
                    <w:rPr>
                      <w:rFonts w:ascii="新細明體" w:hAnsi="新細明體" w:cs="新細明體"/>
                      <w:color w:val="000000"/>
                      <w:kern w:val="0"/>
                    </w:rPr>
                  </w:pPr>
                </w:p>
              </w:tc>
              <w:tc>
                <w:tcPr>
                  <w:tcW w:w="1411" w:type="dxa"/>
                  <w:tcBorders>
                    <w:top w:val="nil"/>
                    <w:left w:val="nil"/>
                    <w:bottom w:val="single" w:sz="4" w:space="0" w:color="auto"/>
                    <w:right w:val="nil"/>
                  </w:tcBorders>
                  <w:shd w:val="clear" w:color="auto" w:fill="auto"/>
                  <w:noWrap/>
                  <w:vAlign w:val="center"/>
                  <w:hideMark/>
                </w:tcPr>
                <w:p w:rsidR="00C2512D" w:rsidRPr="00B63AB3" w:rsidRDefault="00C2512D" w:rsidP="00C37DE5">
                  <w:pPr>
                    <w:widowControl/>
                    <w:rPr>
                      <w:rFonts w:ascii="新細明體" w:hAnsi="新細明體" w:cs="新細明體"/>
                      <w:color w:val="000000"/>
                      <w:kern w:val="0"/>
                    </w:rPr>
                  </w:pPr>
                </w:p>
              </w:tc>
              <w:tc>
                <w:tcPr>
                  <w:tcW w:w="3125" w:type="dxa"/>
                  <w:gridSpan w:val="2"/>
                  <w:tcBorders>
                    <w:top w:val="nil"/>
                    <w:left w:val="nil"/>
                    <w:bottom w:val="single" w:sz="4" w:space="0" w:color="auto"/>
                    <w:right w:val="nil"/>
                  </w:tcBorders>
                  <w:shd w:val="clear" w:color="auto" w:fill="auto"/>
                  <w:noWrap/>
                  <w:vAlign w:val="center"/>
                  <w:hideMark/>
                </w:tcPr>
                <w:p w:rsidR="00C2512D" w:rsidRPr="00B63AB3" w:rsidRDefault="00C2512D" w:rsidP="00C37DE5">
                  <w:pPr>
                    <w:widowControl/>
                    <w:rPr>
                      <w:rFonts w:ascii="標楷體" w:eastAsia="標楷體" w:hAnsi="標楷體" w:cs="新細明體"/>
                      <w:color w:val="000000"/>
                      <w:kern w:val="0"/>
                    </w:rPr>
                  </w:pPr>
                  <w:r w:rsidRPr="00B63AB3">
                    <w:rPr>
                      <w:rFonts w:ascii="標楷體" w:eastAsia="標楷體" w:hAnsi="標楷體" w:cs="新細明體" w:hint="eastAsia"/>
                      <w:color w:val="000000"/>
                      <w:kern w:val="0"/>
                    </w:rPr>
                    <w:t xml:space="preserve">    </w:t>
                  </w:r>
                  <w:r>
                    <w:rPr>
                      <w:rFonts w:ascii="標楷體" w:eastAsia="標楷體" w:hAnsi="標楷體" w:cs="新細明體" w:hint="eastAsia"/>
                      <w:color w:val="000000"/>
                      <w:kern w:val="0"/>
                    </w:rPr>
                    <w:t xml:space="preserve">     </w:t>
                  </w:r>
                  <w:r w:rsidRPr="00B63AB3">
                    <w:rPr>
                      <w:rFonts w:ascii="標楷體" w:eastAsia="標楷體" w:hAnsi="標楷體" w:cs="新細明體" w:hint="eastAsia"/>
                      <w:color w:val="000000"/>
                      <w:kern w:val="0"/>
                    </w:rPr>
                    <w:t>單位:新臺幣千元</w:t>
                  </w:r>
                </w:p>
              </w:tc>
            </w:tr>
            <w:tr w:rsidR="00344DB3" w:rsidRPr="00B63AB3" w:rsidTr="00B17805">
              <w:trPr>
                <w:trHeight w:val="85"/>
              </w:trPr>
              <w:tc>
                <w:tcPr>
                  <w:tcW w:w="2779" w:type="dxa"/>
                  <w:gridSpan w:val="3"/>
                  <w:tcBorders>
                    <w:top w:val="single" w:sz="8" w:space="0" w:color="auto"/>
                    <w:left w:val="single" w:sz="8" w:space="0" w:color="auto"/>
                    <w:bottom w:val="nil"/>
                    <w:right w:val="single" w:sz="4" w:space="0" w:color="auto"/>
                  </w:tcBorders>
                  <w:shd w:val="clear" w:color="auto" w:fill="auto"/>
                  <w:noWrap/>
                  <w:hideMark/>
                </w:tcPr>
                <w:p w:rsidR="00344DB3" w:rsidRPr="00B63AB3" w:rsidRDefault="00344DB3" w:rsidP="00344DB3">
                  <w:pPr>
                    <w:widowControl/>
                    <w:jc w:val="center"/>
                    <w:rPr>
                      <w:rFonts w:ascii="標楷體" w:eastAsia="標楷體" w:hAnsi="標楷體" w:cs="新細明體"/>
                      <w:color w:val="000000"/>
                      <w:kern w:val="0"/>
                    </w:rPr>
                  </w:pPr>
                  <w:r w:rsidRPr="00B63AB3">
                    <w:rPr>
                      <w:rFonts w:ascii="標楷體" w:eastAsia="標楷體" w:hAnsi="標楷體" w:cs="新細明體" w:hint="eastAsia"/>
                      <w:color w:val="000000"/>
                      <w:kern w:val="0"/>
                    </w:rPr>
                    <w:t>按分配程序分</w:t>
                  </w:r>
                </w:p>
              </w:tc>
              <w:tc>
                <w:tcPr>
                  <w:tcW w:w="1843" w:type="dxa"/>
                  <w:tcBorders>
                    <w:top w:val="single" w:sz="8" w:space="0" w:color="auto"/>
                    <w:left w:val="nil"/>
                    <w:bottom w:val="nil"/>
                    <w:right w:val="single" w:sz="4" w:space="0" w:color="auto"/>
                  </w:tcBorders>
                  <w:shd w:val="clear" w:color="auto" w:fill="auto"/>
                  <w:noWrap/>
                  <w:hideMark/>
                </w:tcPr>
                <w:p w:rsidR="00344DB3" w:rsidRDefault="00344DB3" w:rsidP="00344DB3">
                  <w:pPr>
                    <w:widowControl/>
                    <w:jc w:val="center"/>
                    <w:rPr>
                      <w:rFonts w:ascii="標楷體" w:eastAsia="標楷體" w:hAnsi="標楷體"/>
                      <w:color w:val="000000"/>
                      <w:kern w:val="0"/>
                    </w:rPr>
                  </w:pPr>
                  <w:r>
                    <w:rPr>
                      <w:rFonts w:ascii="標楷體" w:eastAsia="標楷體" w:hAnsi="標楷體" w:hint="eastAsia"/>
                      <w:color w:val="000000"/>
                    </w:rPr>
                    <w:t>106年度預算</w:t>
                  </w:r>
                </w:p>
              </w:tc>
              <w:tc>
                <w:tcPr>
                  <w:tcW w:w="3119" w:type="dxa"/>
                  <w:gridSpan w:val="2"/>
                  <w:tcBorders>
                    <w:top w:val="single" w:sz="4" w:space="0" w:color="auto"/>
                    <w:left w:val="nil"/>
                    <w:bottom w:val="single" w:sz="4" w:space="0" w:color="auto"/>
                    <w:right w:val="single" w:sz="4" w:space="0" w:color="auto"/>
                  </w:tcBorders>
                  <w:shd w:val="clear" w:color="auto" w:fill="auto"/>
                  <w:noWrap/>
                  <w:hideMark/>
                </w:tcPr>
                <w:p w:rsidR="00344DB3" w:rsidRPr="00B63AB3" w:rsidRDefault="00344DB3" w:rsidP="00344DB3">
                  <w:pPr>
                    <w:widowControl/>
                    <w:jc w:val="center"/>
                    <w:rPr>
                      <w:rFonts w:ascii="標楷體" w:eastAsia="標楷體" w:hAnsi="標楷體" w:cs="新細明體"/>
                      <w:color w:val="000000"/>
                      <w:kern w:val="0"/>
                    </w:rPr>
                  </w:pPr>
                  <w:r w:rsidRPr="00B63AB3">
                    <w:rPr>
                      <w:rFonts w:ascii="標楷體" w:eastAsia="標楷體" w:hAnsi="標楷體" w:cs="新細明體" w:hint="eastAsia"/>
                      <w:color w:val="000000"/>
                      <w:kern w:val="0"/>
                    </w:rPr>
                    <w:t>按所得對象分</w:t>
                  </w:r>
                </w:p>
              </w:tc>
              <w:tc>
                <w:tcPr>
                  <w:tcW w:w="1417" w:type="dxa"/>
                  <w:tcBorders>
                    <w:top w:val="single" w:sz="4" w:space="0" w:color="auto"/>
                    <w:left w:val="nil"/>
                    <w:bottom w:val="single" w:sz="4" w:space="0" w:color="auto"/>
                    <w:right w:val="single" w:sz="4" w:space="0" w:color="auto"/>
                  </w:tcBorders>
                  <w:shd w:val="clear" w:color="auto" w:fill="auto"/>
                  <w:noWrap/>
                  <w:hideMark/>
                </w:tcPr>
                <w:p w:rsidR="00344DB3" w:rsidRDefault="00344DB3" w:rsidP="00344DB3">
                  <w:pPr>
                    <w:widowControl/>
                    <w:jc w:val="center"/>
                    <w:rPr>
                      <w:rFonts w:ascii="標楷體" w:eastAsia="標楷體" w:hAnsi="標楷體"/>
                      <w:color w:val="000000"/>
                      <w:kern w:val="0"/>
                    </w:rPr>
                  </w:pPr>
                  <w:r>
                    <w:rPr>
                      <w:rFonts w:ascii="標楷體" w:eastAsia="標楷體" w:hAnsi="標楷體" w:hint="eastAsia"/>
                      <w:color w:val="000000"/>
                    </w:rPr>
                    <w:t>106年度預算</w:t>
                  </w:r>
                </w:p>
              </w:tc>
            </w:tr>
            <w:tr w:rsidR="00344DB3" w:rsidRPr="00B63AB3" w:rsidTr="00B17805">
              <w:trPr>
                <w:trHeight w:val="82"/>
              </w:trPr>
              <w:tc>
                <w:tcPr>
                  <w:tcW w:w="2779" w:type="dxa"/>
                  <w:gridSpan w:val="3"/>
                  <w:tcBorders>
                    <w:top w:val="single" w:sz="8" w:space="0" w:color="auto"/>
                    <w:left w:val="single" w:sz="8" w:space="0" w:color="auto"/>
                    <w:bottom w:val="single" w:sz="4" w:space="0" w:color="auto"/>
                    <w:right w:val="single" w:sz="4" w:space="0" w:color="auto"/>
                  </w:tcBorders>
                  <w:shd w:val="clear" w:color="auto" w:fill="auto"/>
                  <w:hideMark/>
                </w:tcPr>
                <w:p w:rsidR="00344DB3" w:rsidRPr="00B63AB3" w:rsidRDefault="00344DB3" w:rsidP="00344DB3">
                  <w:pPr>
                    <w:widowControl/>
                    <w:rPr>
                      <w:rFonts w:ascii="標楷體" w:eastAsia="標楷體" w:hAnsi="標楷體" w:cs="新細明體"/>
                      <w:color w:val="000000"/>
                      <w:kern w:val="0"/>
                    </w:rPr>
                  </w:pPr>
                  <w:r w:rsidRPr="00B63AB3">
                    <w:rPr>
                      <w:rFonts w:ascii="標楷體" w:eastAsia="標楷體" w:hAnsi="標楷體" w:cs="新細明體" w:hint="eastAsia"/>
                      <w:color w:val="000000"/>
                      <w:kern w:val="0"/>
                    </w:rPr>
                    <w:t xml:space="preserve">填補累積短絀                  </w:t>
                  </w:r>
                </w:p>
              </w:tc>
              <w:tc>
                <w:tcPr>
                  <w:tcW w:w="1843" w:type="dxa"/>
                  <w:tcBorders>
                    <w:top w:val="single" w:sz="8" w:space="0" w:color="auto"/>
                    <w:left w:val="nil"/>
                    <w:bottom w:val="single" w:sz="4" w:space="0" w:color="auto"/>
                    <w:right w:val="single" w:sz="4" w:space="0" w:color="auto"/>
                  </w:tcBorders>
                  <w:shd w:val="clear" w:color="auto" w:fill="auto"/>
                  <w:noWrap/>
                  <w:vAlign w:val="center"/>
                  <w:hideMark/>
                </w:tcPr>
                <w:p w:rsidR="00344DB3" w:rsidRDefault="00344DB3" w:rsidP="00344DB3">
                  <w:pPr>
                    <w:jc w:val="right"/>
                    <w:rPr>
                      <w:rFonts w:ascii="標楷體" w:eastAsia="標楷體" w:hAnsi="標楷體"/>
                      <w:color w:val="000000"/>
                    </w:rPr>
                  </w:pPr>
                  <w:r>
                    <w:rPr>
                      <w:rFonts w:ascii="標楷體" w:eastAsia="標楷體" w:hAnsi="標楷體" w:hint="eastAsia"/>
                      <w:color w:val="000000"/>
                    </w:rPr>
                    <w:t>31,467</w:t>
                  </w:r>
                </w:p>
              </w:tc>
              <w:tc>
                <w:tcPr>
                  <w:tcW w:w="3119" w:type="dxa"/>
                  <w:gridSpan w:val="2"/>
                  <w:tcBorders>
                    <w:top w:val="single" w:sz="8" w:space="0" w:color="auto"/>
                    <w:left w:val="nil"/>
                    <w:bottom w:val="single" w:sz="4" w:space="0" w:color="auto"/>
                    <w:right w:val="single" w:sz="4" w:space="0" w:color="auto"/>
                  </w:tcBorders>
                  <w:shd w:val="clear" w:color="auto" w:fill="auto"/>
                  <w:hideMark/>
                </w:tcPr>
                <w:p w:rsidR="00344DB3" w:rsidRPr="00B63AB3" w:rsidRDefault="00344DB3" w:rsidP="00344DB3">
                  <w:pPr>
                    <w:widowControl/>
                    <w:rPr>
                      <w:rFonts w:ascii="標楷體" w:eastAsia="標楷體" w:hAnsi="標楷體" w:cs="新細明體"/>
                      <w:color w:val="000000"/>
                      <w:kern w:val="0"/>
                    </w:rPr>
                  </w:pPr>
                  <w:r w:rsidRPr="00B63AB3">
                    <w:rPr>
                      <w:rFonts w:ascii="標楷體" w:eastAsia="標楷體" w:hAnsi="標楷體" w:cs="新細明體" w:hint="eastAsia"/>
                      <w:color w:val="000000"/>
                      <w:kern w:val="0"/>
                    </w:rPr>
                    <w:t xml:space="preserve">中央政府所得                  </w:t>
                  </w:r>
                </w:p>
              </w:tc>
              <w:tc>
                <w:tcPr>
                  <w:tcW w:w="1417" w:type="dxa"/>
                  <w:tcBorders>
                    <w:top w:val="single" w:sz="8" w:space="0" w:color="auto"/>
                    <w:left w:val="nil"/>
                    <w:bottom w:val="single" w:sz="4" w:space="0" w:color="auto"/>
                    <w:right w:val="single" w:sz="8" w:space="0" w:color="auto"/>
                  </w:tcBorders>
                  <w:shd w:val="clear" w:color="auto" w:fill="auto"/>
                  <w:noWrap/>
                  <w:vAlign w:val="center"/>
                  <w:hideMark/>
                </w:tcPr>
                <w:p w:rsidR="00344DB3" w:rsidRDefault="00344DB3" w:rsidP="00344DB3">
                  <w:pPr>
                    <w:rPr>
                      <w:rFonts w:ascii="標楷體" w:eastAsia="標楷體" w:hAnsi="標楷體"/>
                      <w:color w:val="000000"/>
                    </w:rPr>
                  </w:pPr>
                  <w:r>
                    <w:rPr>
                      <w:rFonts w:ascii="標楷體" w:eastAsia="標楷體" w:hAnsi="標楷體" w:hint="eastAsia"/>
                      <w:color w:val="000000"/>
                    </w:rPr>
                    <w:t xml:space="preserve">　</w:t>
                  </w:r>
                </w:p>
              </w:tc>
            </w:tr>
            <w:tr w:rsidR="00344DB3" w:rsidRPr="00B63AB3" w:rsidTr="00B17805">
              <w:trPr>
                <w:trHeight w:val="82"/>
              </w:trPr>
              <w:tc>
                <w:tcPr>
                  <w:tcW w:w="2779" w:type="dxa"/>
                  <w:gridSpan w:val="3"/>
                  <w:tcBorders>
                    <w:top w:val="single" w:sz="4" w:space="0" w:color="auto"/>
                    <w:left w:val="single" w:sz="8" w:space="0" w:color="auto"/>
                    <w:bottom w:val="single" w:sz="4" w:space="0" w:color="auto"/>
                    <w:right w:val="single" w:sz="4" w:space="0" w:color="auto"/>
                  </w:tcBorders>
                  <w:shd w:val="clear" w:color="auto" w:fill="auto"/>
                  <w:hideMark/>
                </w:tcPr>
                <w:p w:rsidR="00344DB3" w:rsidRPr="00B63AB3" w:rsidRDefault="00344DB3" w:rsidP="00344DB3">
                  <w:pPr>
                    <w:widowControl/>
                    <w:rPr>
                      <w:rFonts w:ascii="標楷體" w:eastAsia="標楷體" w:hAnsi="標楷體" w:cs="新細明體"/>
                      <w:color w:val="000000"/>
                      <w:kern w:val="0"/>
                    </w:rPr>
                  </w:pPr>
                  <w:r w:rsidRPr="00B63AB3">
                    <w:rPr>
                      <w:rFonts w:ascii="標楷體" w:eastAsia="標楷體" w:hAnsi="標楷體" w:cs="新細明體" w:hint="eastAsia"/>
                      <w:color w:val="000000"/>
                      <w:kern w:val="0"/>
                    </w:rPr>
                    <w:t xml:space="preserve">提存公積                      </w:t>
                  </w:r>
                </w:p>
              </w:tc>
              <w:tc>
                <w:tcPr>
                  <w:tcW w:w="1843" w:type="dxa"/>
                  <w:tcBorders>
                    <w:top w:val="nil"/>
                    <w:left w:val="nil"/>
                    <w:bottom w:val="single" w:sz="4" w:space="0" w:color="auto"/>
                    <w:right w:val="single" w:sz="4" w:space="0" w:color="auto"/>
                  </w:tcBorders>
                  <w:shd w:val="clear" w:color="auto" w:fill="auto"/>
                  <w:noWrap/>
                  <w:vAlign w:val="center"/>
                  <w:hideMark/>
                </w:tcPr>
                <w:p w:rsidR="00344DB3" w:rsidRDefault="00344DB3" w:rsidP="00344DB3">
                  <w:pPr>
                    <w:rPr>
                      <w:rFonts w:ascii="標楷體" w:eastAsia="標楷體" w:hAnsi="標楷體"/>
                      <w:color w:val="000000"/>
                    </w:rPr>
                  </w:pPr>
                  <w:r>
                    <w:rPr>
                      <w:rFonts w:ascii="標楷體" w:eastAsia="標楷體" w:hAnsi="標楷體" w:hint="eastAsia"/>
                      <w:color w:val="000000"/>
                    </w:rPr>
                    <w:t xml:space="preserve">　</w:t>
                  </w:r>
                </w:p>
              </w:tc>
              <w:tc>
                <w:tcPr>
                  <w:tcW w:w="3119" w:type="dxa"/>
                  <w:gridSpan w:val="2"/>
                  <w:tcBorders>
                    <w:top w:val="single" w:sz="4" w:space="0" w:color="auto"/>
                    <w:left w:val="nil"/>
                    <w:bottom w:val="single" w:sz="4" w:space="0" w:color="auto"/>
                    <w:right w:val="single" w:sz="4" w:space="0" w:color="auto"/>
                  </w:tcBorders>
                  <w:shd w:val="clear" w:color="auto" w:fill="auto"/>
                  <w:hideMark/>
                </w:tcPr>
                <w:p w:rsidR="00344DB3" w:rsidRPr="00B63AB3" w:rsidRDefault="00344DB3" w:rsidP="00344DB3">
                  <w:pPr>
                    <w:widowControl/>
                    <w:rPr>
                      <w:rFonts w:ascii="標楷體" w:eastAsia="標楷體" w:hAnsi="標楷體" w:cs="新細明體"/>
                      <w:color w:val="000000"/>
                      <w:kern w:val="0"/>
                    </w:rPr>
                  </w:pPr>
                  <w:r w:rsidRPr="00B63AB3">
                    <w:rPr>
                      <w:rFonts w:ascii="標楷體" w:eastAsia="標楷體" w:hAnsi="標楷體" w:cs="新細明體" w:hint="eastAsia"/>
                      <w:color w:val="000000"/>
                      <w:kern w:val="0"/>
                    </w:rPr>
                    <w:t xml:space="preserve">留存非營業基金                </w:t>
                  </w:r>
                </w:p>
              </w:tc>
              <w:tc>
                <w:tcPr>
                  <w:tcW w:w="1417" w:type="dxa"/>
                  <w:tcBorders>
                    <w:top w:val="nil"/>
                    <w:left w:val="nil"/>
                    <w:bottom w:val="single" w:sz="4" w:space="0" w:color="auto"/>
                    <w:right w:val="single" w:sz="8" w:space="0" w:color="auto"/>
                  </w:tcBorders>
                  <w:shd w:val="clear" w:color="auto" w:fill="auto"/>
                  <w:noWrap/>
                  <w:vAlign w:val="center"/>
                  <w:hideMark/>
                </w:tcPr>
                <w:p w:rsidR="00344DB3" w:rsidRDefault="00344DB3" w:rsidP="00344DB3">
                  <w:pPr>
                    <w:jc w:val="right"/>
                    <w:rPr>
                      <w:rFonts w:ascii="標楷體" w:eastAsia="標楷體" w:hAnsi="標楷體"/>
                      <w:color w:val="000000"/>
                    </w:rPr>
                  </w:pPr>
                  <w:r>
                    <w:rPr>
                      <w:rFonts w:ascii="標楷體" w:eastAsia="標楷體" w:hAnsi="標楷體" w:hint="eastAsia"/>
                      <w:color w:val="000000"/>
                    </w:rPr>
                    <w:t>50,961</w:t>
                  </w:r>
                </w:p>
              </w:tc>
            </w:tr>
            <w:tr w:rsidR="00344DB3" w:rsidRPr="00B63AB3" w:rsidTr="00B17805">
              <w:trPr>
                <w:trHeight w:val="82"/>
              </w:trPr>
              <w:tc>
                <w:tcPr>
                  <w:tcW w:w="2779" w:type="dxa"/>
                  <w:gridSpan w:val="3"/>
                  <w:tcBorders>
                    <w:top w:val="single" w:sz="4" w:space="0" w:color="auto"/>
                    <w:left w:val="single" w:sz="8" w:space="0" w:color="auto"/>
                    <w:bottom w:val="single" w:sz="4" w:space="0" w:color="auto"/>
                    <w:right w:val="single" w:sz="4" w:space="0" w:color="auto"/>
                  </w:tcBorders>
                  <w:shd w:val="clear" w:color="auto" w:fill="auto"/>
                  <w:hideMark/>
                </w:tcPr>
                <w:p w:rsidR="00344DB3" w:rsidRPr="00B63AB3" w:rsidRDefault="00344DB3" w:rsidP="00344DB3">
                  <w:pPr>
                    <w:widowControl/>
                    <w:rPr>
                      <w:rFonts w:ascii="標楷體" w:eastAsia="標楷體" w:hAnsi="標楷體" w:cs="新細明體"/>
                      <w:color w:val="000000"/>
                      <w:kern w:val="0"/>
                    </w:rPr>
                  </w:pPr>
                  <w:r w:rsidRPr="00B63AB3">
                    <w:rPr>
                      <w:rFonts w:ascii="標楷體" w:eastAsia="標楷體" w:hAnsi="標楷體" w:cs="新細明體" w:hint="eastAsia"/>
                      <w:color w:val="000000"/>
                      <w:kern w:val="0"/>
                    </w:rPr>
                    <w:t xml:space="preserve">賸餘撥充基金數                </w:t>
                  </w:r>
                </w:p>
              </w:tc>
              <w:tc>
                <w:tcPr>
                  <w:tcW w:w="1843" w:type="dxa"/>
                  <w:tcBorders>
                    <w:top w:val="nil"/>
                    <w:left w:val="nil"/>
                    <w:bottom w:val="single" w:sz="4" w:space="0" w:color="auto"/>
                    <w:right w:val="single" w:sz="4" w:space="0" w:color="auto"/>
                  </w:tcBorders>
                  <w:shd w:val="clear" w:color="auto" w:fill="auto"/>
                  <w:noWrap/>
                  <w:vAlign w:val="center"/>
                  <w:hideMark/>
                </w:tcPr>
                <w:p w:rsidR="00344DB3" w:rsidRDefault="00344DB3" w:rsidP="00344DB3">
                  <w:pPr>
                    <w:rPr>
                      <w:rFonts w:ascii="標楷體" w:eastAsia="標楷體" w:hAnsi="標楷體"/>
                      <w:color w:val="000000"/>
                    </w:rPr>
                  </w:pPr>
                  <w:r>
                    <w:rPr>
                      <w:rFonts w:ascii="標楷體" w:eastAsia="標楷體" w:hAnsi="標楷體" w:hint="eastAsia"/>
                      <w:color w:val="000000"/>
                    </w:rPr>
                    <w:t xml:space="preserve">　</w:t>
                  </w:r>
                </w:p>
              </w:tc>
              <w:tc>
                <w:tcPr>
                  <w:tcW w:w="3119" w:type="dxa"/>
                  <w:gridSpan w:val="2"/>
                  <w:tcBorders>
                    <w:top w:val="single" w:sz="4" w:space="0" w:color="auto"/>
                    <w:left w:val="nil"/>
                    <w:bottom w:val="single" w:sz="4" w:space="0" w:color="auto"/>
                    <w:right w:val="single" w:sz="4" w:space="0" w:color="auto"/>
                  </w:tcBorders>
                  <w:shd w:val="clear" w:color="auto" w:fill="auto"/>
                  <w:hideMark/>
                </w:tcPr>
                <w:p w:rsidR="00344DB3" w:rsidRPr="00B63AB3" w:rsidRDefault="00344DB3" w:rsidP="00344DB3">
                  <w:pPr>
                    <w:widowControl/>
                    <w:rPr>
                      <w:rFonts w:ascii="標楷體" w:eastAsia="標楷體" w:hAnsi="標楷體" w:cs="新細明體"/>
                      <w:color w:val="000000"/>
                      <w:kern w:val="0"/>
                    </w:rPr>
                  </w:pPr>
                  <w:r w:rsidRPr="00B63AB3">
                    <w:rPr>
                      <w:rFonts w:ascii="標楷體" w:eastAsia="標楷體" w:hAnsi="標楷體" w:cs="新細明體" w:hint="eastAsia"/>
                      <w:color w:val="000000"/>
                      <w:kern w:val="0"/>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344DB3" w:rsidRDefault="00344DB3" w:rsidP="00344DB3">
                  <w:pPr>
                    <w:rPr>
                      <w:rFonts w:ascii="標楷體" w:eastAsia="標楷體" w:hAnsi="標楷體"/>
                      <w:color w:val="000000"/>
                    </w:rPr>
                  </w:pPr>
                  <w:r>
                    <w:rPr>
                      <w:rFonts w:ascii="標楷體" w:eastAsia="標楷體" w:hAnsi="標楷體" w:hint="eastAsia"/>
                      <w:color w:val="000000"/>
                    </w:rPr>
                    <w:t xml:space="preserve">　</w:t>
                  </w:r>
                </w:p>
              </w:tc>
            </w:tr>
            <w:tr w:rsidR="00344DB3" w:rsidRPr="00B63AB3" w:rsidTr="00B17805">
              <w:trPr>
                <w:trHeight w:val="82"/>
              </w:trPr>
              <w:tc>
                <w:tcPr>
                  <w:tcW w:w="2779" w:type="dxa"/>
                  <w:gridSpan w:val="3"/>
                  <w:tcBorders>
                    <w:top w:val="single" w:sz="4" w:space="0" w:color="auto"/>
                    <w:left w:val="single" w:sz="8" w:space="0" w:color="auto"/>
                    <w:bottom w:val="single" w:sz="4" w:space="0" w:color="auto"/>
                    <w:right w:val="single" w:sz="4" w:space="0" w:color="auto"/>
                  </w:tcBorders>
                  <w:shd w:val="clear" w:color="auto" w:fill="auto"/>
                  <w:hideMark/>
                </w:tcPr>
                <w:p w:rsidR="00344DB3" w:rsidRPr="00B63AB3" w:rsidRDefault="00344DB3" w:rsidP="00344DB3">
                  <w:pPr>
                    <w:widowControl/>
                    <w:rPr>
                      <w:rFonts w:ascii="標楷體" w:eastAsia="標楷體" w:hAnsi="標楷體" w:cs="新細明體"/>
                      <w:color w:val="000000"/>
                      <w:kern w:val="0"/>
                    </w:rPr>
                  </w:pPr>
                  <w:r w:rsidRPr="00B63AB3">
                    <w:rPr>
                      <w:rFonts w:ascii="標楷體" w:eastAsia="標楷體" w:hAnsi="標楷體" w:cs="新細明體" w:hint="eastAsia"/>
                      <w:color w:val="000000"/>
                      <w:kern w:val="0"/>
                    </w:rPr>
                    <w:t xml:space="preserve">解繳國庫淨額                  </w:t>
                  </w:r>
                </w:p>
              </w:tc>
              <w:tc>
                <w:tcPr>
                  <w:tcW w:w="1843" w:type="dxa"/>
                  <w:tcBorders>
                    <w:top w:val="nil"/>
                    <w:left w:val="nil"/>
                    <w:bottom w:val="single" w:sz="4" w:space="0" w:color="auto"/>
                    <w:right w:val="single" w:sz="4" w:space="0" w:color="auto"/>
                  </w:tcBorders>
                  <w:shd w:val="clear" w:color="auto" w:fill="auto"/>
                  <w:noWrap/>
                  <w:vAlign w:val="center"/>
                  <w:hideMark/>
                </w:tcPr>
                <w:p w:rsidR="00344DB3" w:rsidRDefault="00344DB3" w:rsidP="00344DB3">
                  <w:pPr>
                    <w:rPr>
                      <w:rFonts w:ascii="標楷體" w:eastAsia="標楷體" w:hAnsi="標楷體"/>
                      <w:color w:val="000000"/>
                    </w:rPr>
                  </w:pPr>
                  <w:r>
                    <w:rPr>
                      <w:rFonts w:ascii="標楷體" w:eastAsia="標楷體" w:hAnsi="標楷體" w:hint="eastAsia"/>
                      <w:color w:val="000000"/>
                    </w:rPr>
                    <w:t xml:space="preserve">　</w:t>
                  </w:r>
                </w:p>
              </w:tc>
              <w:tc>
                <w:tcPr>
                  <w:tcW w:w="3119" w:type="dxa"/>
                  <w:gridSpan w:val="2"/>
                  <w:tcBorders>
                    <w:top w:val="single" w:sz="4" w:space="0" w:color="auto"/>
                    <w:left w:val="nil"/>
                    <w:bottom w:val="single" w:sz="4" w:space="0" w:color="auto"/>
                    <w:right w:val="single" w:sz="4" w:space="0" w:color="auto"/>
                  </w:tcBorders>
                  <w:shd w:val="clear" w:color="auto" w:fill="auto"/>
                  <w:hideMark/>
                </w:tcPr>
                <w:p w:rsidR="00344DB3" w:rsidRPr="00B63AB3" w:rsidRDefault="00344DB3" w:rsidP="00344DB3">
                  <w:pPr>
                    <w:widowControl/>
                    <w:rPr>
                      <w:rFonts w:ascii="標楷體" w:eastAsia="標楷體" w:hAnsi="標楷體" w:cs="新細明體"/>
                      <w:color w:val="000000"/>
                      <w:kern w:val="0"/>
                    </w:rPr>
                  </w:pPr>
                  <w:r w:rsidRPr="00B63AB3">
                    <w:rPr>
                      <w:rFonts w:ascii="標楷體" w:eastAsia="標楷體" w:hAnsi="標楷體" w:cs="新細明體" w:hint="eastAsia"/>
                      <w:color w:val="000000"/>
                      <w:kern w:val="0"/>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344DB3" w:rsidRDefault="00344DB3" w:rsidP="00344DB3">
                  <w:pPr>
                    <w:rPr>
                      <w:rFonts w:ascii="標楷體" w:eastAsia="標楷體" w:hAnsi="標楷體"/>
                      <w:color w:val="000000"/>
                    </w:rPr>
                  </w:pPr>
                  <w:r>
                    <w:rPr>
                      <w:rFonts w:ascii="標楷體" w:eastAsia="標楷體" w:hAnsi="標楷體" w:hint="eastAsia"/>
                      <w:color w:val="000000"/>
                    </w:rPr>
                    <w:t xml:space="preserve">　</w:t>
                  </w:r>
                </w:p>
              </w:tc>
            </w:tr>
            <w:tr w:rsidR="00344DB3" w:rsidRPr="00B63AB3" w:rsidTr="00B17805">
              <w:trPr>
                <w:trHeight w:val="82"/>
              </w:trPr>
              <w:tc>
                <w:tcPr>
                  <w:tcW w:w="2779" w:type="dxa"/>
                  <w:gridSpan w:val="3"/>
                  <w:tcBorders>
                    <w:top w:val="single" w:sz="4" w:space="0" w:color="auto"/>
                    <w:left w:val="single" w:sz="8" w:space="0" w:color="auto"/>
                    <w:bottom w:val="single" w:sz="4" w:space="0" w:color="auto"/>
                    <w:right w:val="single" w:sz="4" w:space="0" w:color="auto"/>
                  </w:tcBorders>
                  <w:shd w:val="clear" w:color="auto" w:fill="auto"/>
                  <w:hideMark/>
                </w:tcPr>
                <w:p w:rsidR="00344DB3" w:rsidRPr="00B63AB3" w:rsidRDefault="00344DB3" w:rsidP="00344DB3">
                  <w:pPr>
                    <w:widowControl/>
                    <w:rPr>
                      <w:rFonts w:ascii="標楷體" w:eastAsia="標楷體" w:hAnsi="標楷體" w:cs="新細明體"/>
                      <w:color w:val="000000"/>
                      <w:kern w:val="0"/>
                    </w:rPr>
                  </w:pPr>
                  <w:r w:rsidRPr="00B63AB3">
                    <w:rPr>
                      <w:rFonts w:ascii="標楷體" w:eastAsia="標楷體" w:hAnsi="標楷體" w:cs="新細明體" w:hint="eastAsia"/>
                      <w:color w:val="000000"/>
                      <w:kern w:val="0"/>
                    </w:rPr>
                    <w:t xml:space="preserve">其他依法分配數                </w:t>
                  </w:r>
                </w:p>
              </w:tc>
              <w:tc>
                <w:tcPr>
                  <w:tcW w:w="1843" w:type="dxa"/>
                  <w:tcBorders>
                    <w:top w:val="nil"/>
                    <w:left w:val="nil"/>
                    <w:bottom w:val="single" w:sz="4" w:space="0" w:color="auto"/>
                    <w:right w:val="single" w:sz="4" w:space="0" w:color="auto"/>
                  </w:tcBorders>
                  <w:shd w:val="clear" w:color="auto" w:fill="auto"/>
                  <w:noWrap/>
                  <w:vAlign w:val="center"/>
                  <w:hideMark/>
                </w:tcPr>
                <w:p w:rsidR="00344DB3" w:rsidRDefault="00344DB3" w:rsidP="00344DB3">
                  <w:pPr>
                    <w:rPr>
                      <w:rFonts w:ascii="標楷體" w:eastAsia="標楷體" w:hAnsi="標楷體"/>
                      <w:color w:val="000000"/>
                    </w:rPr>
                  </w:pPr>
                  <w:r>
                    <w:rPr>
                      <w:rFonts w:ascii="標楷體" w:eastAsia="標楷體" w:hAnsi="標楷體" w:hint="eastAsia"/>
                      <w:color w:val="000000"/>
                    </w:rPr>
                    <w:t xml:space="preserve">　</w:t>
                  </w:r>
                </w:p>
              </w:tc>
              <w:tc>
                <w:tcPr>
                  <w:tcW w:w="3119" w:type="dxa"/>
                  <w:gridSpan w:val="2"/>
                  <w:tcBorders>
                    <w:top w:val="single" w:sz="4" w:space="0" w:color="auto"/>
                    <w:left w:val="nil"/>
                    <w:bottom w:val="single" w:sz="4" w:space="0" w:color="auto"/>
                    <w:right w:val="single" w:sz="4" w:space="0" w:color="auto"/>
                  </w:tcBorders>
                  <w:shd w:val="clear" w:color="auto" w:fill="auto"/>
                  <w:hideMark/>
                </w:tcPr>
                <w:p w:rsidR="00344DB3" w:rsidRPr="00B63AB3" w:rsidRDefault="00344DB3" w:rsidP="00344DB3">
                  <w:pPr>
                    <w:widowControl/>
                    <w:rPr>
                      <w:rFonts w:ascii="標楷體" w:eastAsia="標楷體" w:hAnsi="標楷體" w:cs="新細明體"/>
                      <w:color w:val="000000"/>
                      <w:kern w:val="0"/>
                    </w:rPr>
                  </w:pPr>
                  <w:r w:rsidRPr="00B63AB3">
                    <w:rPr>
                      <w:rFonts w:ascii="標楷體" w:eastAsia="標楷體" w:hAnsi="標楷體" w:cs="新細明體" w:hint="eastAsia"/>
                      <w:color w:val="000000"/>
                      <w:kern w:val="0"/>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344DB3" w:rsidRDefault="00344DB3" w:rsidP="00344DB3">
                  <w:pPr>
                    <w:rPr>
                      <w:rFonts w:ascii="標楷體" w:eastAsia="標楷體" w:hAnsi="標楷體"/>
                      <w:color w:val="000000"/>
                    </w:rPr>
                  </w:pPr>
                  <w:r>
                    <w:rPr>
                      <w:rFonts w:ascii="標楷體" w:eastAsia="標楷體" w:hAnsi="標楷體" w:hint="eastAsia"/>
                      <w:color w:val="000000"/>
                    </w:rPr>
                    <w:t xml:space="preserve">　</w:t>
                  </w:r>
                </w:p>
              </w:tc>
            </w:tr>
            <w:tr w:rsidR="00344DB3" w:rsidRPr="00B63AB3" w:rsidTr="00B17805">
              <w:trPr>
                <w:trHeight w:val="82"/>
              </w:trPr>
              <w:tc>
                <w:tcPr>
                  <w:tcW w:w="2779" w:type="dxa"/>
                  <w:gridSpan w:val="3"/>
                  <w:tcBorders>
                    <w:top w:val="single" w:sz="4" w:space="0" w:color="auto"/>
                    <w:left w:val="single" w:sz="8" w:space="0" w:color="auto"/>
                    <w:bottom w:val="single" w:sz="4" w:space="0" w:color="auto"/>
                    <w:right w:val="single" w:sz="4" w:space="0" w:color="auto"/>
                  </w:tcBorders>
                  <w:shd w:val="clear" w:color="auto" w:fill="auto"/>
                  <w:hideMark/>
                </w:tcPr>
                <w:p w:rsidR="00344DB3" w:rsidRPr="00B63AB3" w:rsidRDefault="00344DB3" w:rsidP="00344DB3">
                  <w:pPr>
                    <w:widowControl/>
                    <w:rPr>
                      <w:rFonts w:ascii="標楷體" w:eastAsia="標楷體" w:hAnsi="標楷體" w:cs="新細明體"/>
                      <w:color w:val="000000"/>
                      <w:kern w:val="0"/>
                    </w:rPr>
                  </w:pPr>
                  <w:r w:rsidRPr="00B63AB3">
                    <w:rPr>
                      <w:rFonts w:ascii="標楷體" w:eastAsia="標楷體" w:hAnsi="標楷體" w:cs="新細明體" w:hint="eastAsia"/>
                      <w:color w:val="000000"/>
                      <w:kern w:val="0"/>
                    </w:rPr>
                    <w:t xml:space="preserve">未分配賸餘                    </w:t>
                  </w:r>
                </w:p>
              </w:tc>
              <w:tc>
                <w:tcPr>
                  <w:tcW w:w="1843" w:type="dxa"/>
                  <w:tcBorders>
                    <w:top w:val="nil"/>
                    <w:left w:val="nil"/>
                    <w:bottom w:val="single" w:sz="4" w:space="0" w:color="auto"/>
                    <w:right w:val="single" w:sz="4" w:space="0" w:color="auto"/>
                  </w:tcBorders>
                  <w:shd w:val="clear" w:color="auto" w:fill="auto"/>
                  <w:noWrap/>
                  <w:vAlign w:val="center"/>
                  <w:hideMark/>
                </w:tcPr>
                <w:p w:rsidR="00344DB3" w:rsidRDefault="00344DB3" w:rsidP="00344DB3">
                  <w:pPr>
                    <w:jc w:val="right"/>
                    <w:rPr>
                      <w:rFonts w:ascii="標楷體" w:eastAsia="標楷體" w:hAnsi="標楷體"/>
                      <w:color w:val="000000"/>
                    </w:rPr>
                  </w:pPr>
                  <w:r>
                    <w:rPr>
                      <w:rFonts w:ascii="標楷體" w:eastAsia="標楷體" w:hAnsi="標楷體" w:hint="eastAsia"/>
                      <w:color w:val="000000"/>
                    </w:rPr>
                    <w:t>19,494</w:t>
                  </w:r>
                </w:p>
              </w:tc>
              <w:tc>
                <w:tcPr>
                  <w:tcW w:w="3119" w:type="dxa"/>
                  <w:gridSpan w:val="2"/>
                  <w:tcBorders>
                    <w:top w:val="single" w:sz="4" w:space="0" w:color="auto"/>
                    <w:left w:val="nil"/>
                    <w:bottom w:val="single" w:sz="4" w:space="0" w:color="auto"/>
                    <w:right w:val="single" w:sz="4" w:space="0" w:color="auto"/>
                  </w:tcBorders>
                  <w:shd w:val="clear" w:color="auto" w:fill="auto"/>
                  <w:hideMark/>
                </w:tcPr>
                <w:p w:rsidR="00344DB3" w:rsidRPr="00B63AB3" w:rsidRDefault="00344DB3" w:rsidP="00344DB3">
                  <w:pPr>
                    <w:widowControl/>
                    <w:rPr>
                      <w:rFonts w:ascii="標楷體" w:eastAsia="標楷體" w:hAnsi="標楷體" w:cs="新細明體"/>
                      <w:color w:val="000000"/>
                      <w:kern w:val="0"/>
                    </w:rPr>
                  </w:pPr>
                  <w:r w:rsidRPr="00B63AB3">
                    <w:rPr>
                      <w:rFonts w:ascii="標楷體" w:eastAsia="標楷體" w:hAnsi="標楷體" w:cs="新細明體" w:hint="eastAsia"/>
                      <w:color w:val="000000"/>
                      <w:kern w:val="0"/>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344DB3" w:rsidRDefault="00344DB3" w:rsidP="00344DB3">
                  <w:pPr>
                    <w:rPr>
                      <w:rFonts w:ascii="標楷體" w:eastAsia="標楷體" w:hAnsi="標楷體"/>
                      <w:color w:val="000000"/>
                    </w:rPr>
                  </w:pPr>
                  <w:r>
                    <w:rPr>
                      <w:rFonts w:ascii="標楷體" w:eastAsia="標楷體" w:hAnsi="標楷體" w:hint="eastAsia"/>
                      <w:color w:val="000000"/>
                    </w:rPr>
                    <w:t xml:space="preserve">　</w:t>
                  </w:r>
                </w:p>
              </w:tc>
            </w:tr>
            <w:tr w:rsidR="00344DB3" w:rsidRPr="00B63AB3" w:rsidTr="00B17805">
              <w:trPr>
                <w:trHeight w:val="85"/>
              </w:trPr>
              <w:tc>
                <w:tcPr>
                  <w:tcW w:w="2779" w:type="dxa"/>
                  <w:gridSpan w:val="3"/>
                  <w:tcBorders>
                    <w:top w:val="single" w:sz="4" w:space="0" w:color="auto"/>
                    <w:left w:val="single" w:sz="8" w:space="0" w:color="auto"/>
                    <w:bottom w:val="single" w:sz="8" w:space="0" w:color="auto"/>
                    <w:right w:val="single" w:sz="4" w:space="0" w:color="auto"/>
                  </w:tcBorders>
                  <w:shd w:val="clear" w:color="auto" w:fill="auto"/>
                  <w:hideMark/>
                </w:tcPr>
                <w:p w:rsidR="00344DB3" w:rsidRPr="00B63AB3" w:rsidRDefault="00344DB3" w:rsidP="00344DB3">
                  <w:pPr>
                    <w:widowControl/>
                    <w:rPr>
                      <w:rFonts w:ascii="標楷體" w:eastAsia="標楷體" w:hAnsi="標楷體" w:cs="新細明體"/>
                      <w:color w:val="000000"/>
                      <w:kern w:val="0"/>
                    </w:rPr>
                  </w:pPr>
                  <w:r w:rsidRPr="00B63AB3">
                    <w:rPr>
                      <w:rFonts w:ascii="標楷體" w:eastAsia="標楷體" w:hAnsi="標楷體" w:cs="新細明體" w:hint="eastAsia"/>
                      <w:color w:val="000000"/>
                      <w:kern w:val="0"/>
                    </w:rPr>
                    <w:t xml:space="preserve">    合      計                </w:t>
                  </w:r>
                </w:p>
              </w:tc>
              <w:tc>
                <w:tcPr>
                  <w:tcW w:w="1843" w:type="dxa"/>
                  <w:tcBorders>
                    <w:top w:val="nil"/>
                    <w:left w:val="nil"/>
                    <w:bottom w:val="single" w:sz="8" w:space="0" w:color="auto"/>
                    <w:right w:val="single" w:sz="4" w:space="0" w:color="auto"/>
                  </w:tcBorders>
                  <w:shd w:val="clear" w:color="auto" w:fill="auto"/>
                  <w:noWrap/>
                  <w:vAlign w:val="center"/>
                  <w:hideMark/>
                </w:tcPr>
                <w:p w:rsidR="00344DB3" w:rsidRDefault="00344DB3" w:rsidP="00344DB3">
                  <w:pPr>
                    <w:jc w:val="right"/>
                    <w:rPr>
                      <w:rFonts w:ascii="標楷體" w:eastAsia="標楷體" w:hAnsi="標楷體"/>
                      <w:color w:val="000000"/>
                    </w:rPr>
                  </w:pPr>
                  <w:r>
                    <w:rPr>
                      <w:rFonts w:ascii="標楷體" w:eastAsia="標楷體" w:hAnsi="標楷體" w:hint="eastAsia"/>
                      <w:color w:val="000000"/>
                    </w:rPr>
                    <w:t>50,961</w:t>
                  </w:r>
                </w:p>
              </w:tc>
              <w:tc>
                <w:tcPr>
                  <w:tcW w:w="3119" w:type="dxa"/>
                  <w:gridSpan w:val="2"/>
                  <w:tcBorders>
                    <w:top w:val="single" w:sz="4" w:space="0" w:color="auto"/>
                    <w:left w:val="nil"/>
                    <w:bottom w:val="single" w:sz="8" w:space="0" w:color="auto"/>
                    <w:right w:val="single" w:sz="4" w:space="0" w:color="auto"/>
                  </w:tcBorders>
                  <w:shd w:val="clear" w:color="auto" w:fill="auto"/>
                  <w:hideMark/>
                </w:tcPr>
                <w:p w:rsidR="00344DB3" w:rsidRPr="00B63AB3" w:rsidRDefault="00344DB3" w:rsidP="00344DB3">
                  <w:pPr>
                    <w:widowControl/>
                    <w:rPr>
                      <w:rFonts w:ascii="標楷體" w:eastAsia="標楷體" w:hAnsi="標楷體" w:cs="新細明體"/>
                      <w:color w:val="000000"/>
                      <w:kern w:val="0"/>
                    </w:rPr>
                  </w:pPr>
                  <w:r w:rsidRPr="00B63AB3">
                    <w:rPr>
                      <w:rFonts w:ascii="標楷體" w:eastAsia="標楷體" w:hAnsi="標楷體" w:cs="新細明體" w:hint="eastAsia"/>
                      <w:color w:val="000000"/>
                      <w:kern w:val="0"/>
                    </w:rPr>
                    <w:t xml:space="preserve">    合      計                </w:t>
                  </w:r>
                </w:p>
              </w:tc>
              <w:tc>
                <w:tcPr>
                  <w:tcW w:w="1417" w:type="dxa"/>
                  <w:tcBorders>
                    <w:top w:val="nil"/>
                    <w:left w:val="nil"/>
                    <w:bottom w:val="single" w:sz="8" w:space="0" w:color="auto"/>
                    <w:right w:val="single" w:sz="8" w:space="0" w:color="auto"/>
                  </w:tcBorders>
                  <w:shd w:val="clear" w:color="auto" w:fill="auto"/>
                  <w:noWrap/>
                  <w:vAlign w:val="center"/>
                  <w:hideMark/>
                </w:tcPr>
                <w:p w:rsidR="00344DB3" w:rsidRDefault="00344DB3" w:rsidP="00344DB3">
                  <w:pPr>
                    <w:jc w:val="right"/>
                    <w:rPr>
                      <w:rFonts w:ascii="標楷體" w:eastAsia="標楷體" w:hAnsi="標楷體"/>
                      <w:color w:val="000000"/>
                    </w:rPr>
                  </w:pPr>
                  <w:r>
                    <w:rPr>
                      <w:rFonts w:ascii="標楷體" w:eastAsia="標楷體" w:hAnsi="標楷體" w:hint="eastAsia"/>
                      <w:color w:val="000000"/>
                    </w:rPr>
                    <w:t>50,961</w:t>
                  </w:r>
                </w:p>
              </w:tc>
            </w:tr>
          </w:tbl>
          <w:p w:rsidR="00C2512D" w:rsidRPr="00B63AB3" w:rsidRDefault="00C2512D" w:rsidP="007F7F30">
            <w:pPr>
              <w:widowControl/>
              <w:rPr>
                <w:rFonts w:ascii="新細明體" w:hAnsi="新細明體" w:cs="新細明體"/>
                <w:color w:val="000000"/>
                <w:kern w:val="0"/>
              </w:rPr>
            </w:pPr>
          </w:p>
        </w:tc>
        <w:tc>
          <w:tcPr>
            <w:tcW w:w="1207" w:type="dxa"/>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c>
          <w:tcPr>
            <w:tcW w:w="897" w:type="dxa"/>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c>
          <w:tcPr>
            <w:tcW w:w="1518" w:type="dxa"/>
            <w:gridSpan w:val="2"/>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c>
          <w:tcPr>
            <w:tcW w:w="1207" w:type="dxa"/>
            <w:gridSpan w:val="2"/>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c>
          <w:tcPr>
            <w:tcW w:w="1208" w:type="dxa"/>
            <w:gridSpan w:val="2"/>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c>
          <w:tcPr>
            <w:tcW w:w="1209" w:type="dxa"/>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c>
          <w:tcPr>
            <w:tcW w:w="1209" w:type="dxa"/>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r>
      <w:tr w:rsidR="00C2512D" w:rsidRPr="00B63AB3" w:rsidTr="00C2512D">
        <w:trPr>
          <w:trHeight w:val="371"/>
        </w:trPr>
        <w:tc>
          <w:tcPr>
            <w:tcW w:w="9714" w:type="dxa"/>
            <w:tcBorders>
              <w:top w:val="nil"/>
              <w:left w:val="nil"/>
              <w:bottom w:val="nil"/>
              <w:right w:val="nil"/>
            </w:tcBorders>
            <w:shd w:val="clear" w:color="auto" w:fill="auto"/>
            <w:noWrap/>
            <w:vAlign w:val="center"/>
          </w:tcPr>
          <w:p w:rsidR="00C2512D" w:rsidRPr="00B63AB3" w:rsidRDefault="00C2512D" w:rsidP="007F7F30">
            <w:pPr>
              <w:widowControl/>
              <w:rPr>
                <w:rFonts w:ascii="新細明體" w:hAnsi="新細明體" w:cs="新細明體"/>
                <w:color w:val="000000"/>
                <w:kern w:val="0"/>
              </w:rPr>
            </w:pPr>
          </w:p>
        </w:tc>
        <w:tc>
          <w:tcPr>
            <w:tcW w:w="1207" w:type="dxa"/>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c>
          <w:tcPr>
            <w:tcW w:w="897" w:type="dxa"/>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c>
          <w:tcPr>
            <w:tcW w:w="1518" w:type="dxa"/>
            <w:gridSpan w:val="2"/>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c>
          <w:tcPr>
            <w:tcW w:w="1207" w:type="dxa"/>
            <w:gridSpan w:val="2"/>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c>
          <w:tcPr>
            <w:tcW w:w="1208" w:type="dxa"/>
            <w:gridSpan w:val="2"/>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c>
          <w:tcPr>
            <w:tcW w:w="1209" w:type="dxa"/>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c>
          <w:tcPr>
            <w:tcW w:w="1209" w:type="dxa"/>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r>
      <w:tr w:rsidR="00C2512D" w:rsidRPr="00B63AB3" w:rsidTr="00487672">
        <w:trPr>
          <w:trHeight w:val="371"/>
        </w:trPr>
        <w:tc>
          <w:tcPr>
            <w:tcW w:w="9714" w:type="dxa"/>
            <w:tcBorders>
              <w:top w:val="nil"/>
              <w:left w:val="nil"/>
              <w:bottom w:val="nil"/>
              <w:right w:val="nil"/>
            </w:tcBorders>
            <w:shd w:val="clear" w:color="auto" w:fill="auto"/>
            <w:noWrap/>
          </w:tcPr>
          <w:p w:rsidR="00C2512D" w:rsidRPr="00B63AB3" w:rsidRDefault="00C2512D" w:rsidP="007F7F30">
            <w:pPr>
              <w:widowControl/>
              <w:rPr>
                <w:rFonts w:ascii="新細明體" w:hAnsi="新細明體" w:cs="新細明體"/>
                <w:color w:val="000000"/>
                <w:kern w:val="0"/>
              </w:rPr>
            </w:pPr>
            <w:r w:rsidRPr="0048207A">
              <w:rPr>
                <w:rFonts w:ascii="標楷體" w:eastAsia="標楷體" w:hAnsi="標楷體" w:cs="新細明體" w:hint="eastAsia"/>
                <w:color w:val="000000"/>
                <w:kern w:val="0"/>
              </w:rPr>
              <w:t>圖5</w:t>
            </w:r>
          </w:p>
        </w:tc>
        <w:tc>
          <w:tcPr>
            <w:tcW w:w="1207" w:type="dxa"/>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c>
          <w:tcPr>
            <w:tcW w:w="897" w:type="dxa"/>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c>
          <w:tcPr>
            <w:tcW w:w="1518" w:type="dxa"/>
            <w:gridSpan w:val="2"/>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c>
          <w:tcPr>
            <w:tcW w:w="1207" w:type="dxa"/>
            <w:gridSpan w:val="2"/>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c>
          <w:tcPr>
            <w:tcW w:w="1208" w:type="dxa"/>
            <w:gridSpan w:val="2"/>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c>
          <w:tcPr>
            <w:tcW w:w="1209" w:type="dxa"/>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c>
          <w:tcPr>
            <w:tcW w:w="1209" w:type="dxa"/>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r>
      <w:tr w:rsidR="00C2512D" w:rsidRPr="00B63AB3" w:rsidTr="00487672">
        <w:trPr>
          <w:trHeight w:val="371"/>
        </w:trPr>
        <w:tc>
          <w:tcPr>
            <w:tcW w:w="9714" w:type="dxa"/>
            <w:tcBorders>
              <w:top w:val="nil"/>
              <w:left w:val="nil"/>
              <w:bottom w:val="nil"/>
              <w:right w:val="nil"/>
            </w:tcBorders>
            <w:shd w:val="clear" w:color="auto" w:fill="auto"/>
            <w:noWrap/>
          </w:tcPr>
          <w:p w:rsidR="00C2512D" w:rsidRPr="00B63AB3" w:rsidRDefault="00C2512D" w:rsidP="007F7F30">
            <w:pPr>
              <w:widowControl/>
              <w:rPr>
                <w:rFonts w:ascii="新細明體" w:hAnsi="新細明體" w:cs="新細明體"/>
                <w:color w:val="000000"/>
                <w:kern w:val="0"/>
              </w:rPr>
            </w:pPr>
            <w:r w:rsidRPr="001A46FB">
              <w:rPr>
                <w:rFonts w:ascii="標楷體" w:eastAsia="標楷體" w:hAnsi="標楷體" w:cs="新細明體" w:hint="eastAsia"/>
                <w:b/>
                <w:bCs/>
                <w:color w:val="000000"/>
                <w:kern w:val="0"/>
                <w:sz w:val="32"/>
                <w:szCs w:val="32"/>
              </w:rPr>
              <w:t xml:space="preserve">                    </w:t>
            </w:r>
            <w:r w:rsidRPr="0048207A">
              <w:rPr>
                <w:rFonts w:ascii="標楷體" w:eastAsia="標楷體" w:hAnsi="標楷體" w:cs="新細明體" w:hint="eastAsia"/>
                <w:b/>
                <w:bCs/>
                <w:color w:val="000000"/>
                <w:kern w:val="0"/>
                <w:sz w:val="32"/>
                <w:szCs w:val="32"/>
                <w:u w:val="single"/>
              </w:rPr>
              <w:t>最近</w:t>
            </w:r>
            <w:r w:rsidR="00344DB3">
              <w:rPr>
                <w:rFonts w:ascii="標楷體" w:eastAsia="標楷體" w:hAnsi="標楷體" w:cs="新細明體" w:hint="eastAsia"/>
                <w:b/>
                <w:bCs/>
                <w:color w:val="000000"/>
                <w:kern w:val="0"/>
                <w:sz w:val="32"/>
                <w:szCs w:val="32"/>
                <w:u w:val="single"/>
              </w:rPr>
              <w:t>五</w:t>
            </w:r>
            <w:r w:rsidRPr="0048207A">
              <w:rPr>
                <w:rFonts w:ascii="標楷體" w:eastAsia="標楷體" w:hAnsi="標楷體" w:cs="新細明體" w:hint="eastAsia"/>
                <w:b/>
                <w:bCs/>
                <w:color w:val="000000"/>
                <w:kern w:val="0"/>
                <w:sz w:val="32"/>
                <w:szCs w:val="32"/>
                <w:u w:val="single"/>
              </w:rPr>
              <w:t>年賸餘分配</w:t>
            </w:r>
          </w:p>
        </w:tc>
        <w:tc>
          <w:tcPr>
            <w:tcW w:w="1207" w:type="dxa"/>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c>
          <w:tcPr>
            <w:tcW w:w="897" w:type="dxa"/>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c>
          <w:tcPr>
            <w:tcW w:w="1518" w:type="dxa"/>
            <w:gridSpan w:val="2"/>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c>
          <w:tcPr>
            <w:tcW w:w="1207" w:type="dxa"/>
            <w:gridSpan w:val="2"/>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c>
          <w:tcPr>
            <w:tcW w:w="1208" w:type="dxa"/>
            <w:gridSpan w:val="2"/>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c>
          <w:tcPr>
            <w:tcW w:w="1209" w:type="dxa"/>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c>
          <w:tcPr>
            <w:tcW w:w="1209" w:type="dxa"/>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r>
      <w:tr w:rsidR="00C2512D" w:rsidRPr="00B63AB3" w:rsidTr="00344DB3">
        <w:trPr>
          <w:trHeight w:val="371"/>
        </w:trPr>
        <w:tc>
          <w:tcPr>
            <w:tcW w:w="9714" w:type="dxa"/>
            <w:tcBorders>
              <w:top w:val="nil"/>
              <w:left w:val="nil"/>
              <w:bottom w:val="nil"/>
              <w:right w:val="nil"/>
            </w:tcBorders>
            <w:shd w:val="clear" w:color="auto" w:fill="auto"/>
            <w:noWrap/>
            <w:vAlign w:val="center"/>
          </w:tcPr>
          <w:p w:rsidR="00C2512D" w:rsidRDefault="00F142E0" w:rsidP="00576DEF">
            <w:pPr>
              <w:widowControl/>
              <w:jc w:val="center"/>
              <w:rPr>
                <w:noProof/>
              </w:rPr>
            </w:pPr>
            <w:r>
              <w:rPr>
                <w:noProof/>
              </w:rPr>
              <mc:AlternateContent>
                <mc:Choice Requires="wps">
                  <w:drawing>
                    <wp:anchor distT="0" distB="0" distL="114300" distR="114300" simplePos="0" relativeHeight="251659264" behindDoc="0" locked="0" layoutInCell="1" allowOverlap="1">
                      <wp:simplePos x="0" y="0"/>
                      <wp:positionH relativeFrom="column">
                        <wp:posOffset>4765675</wp:posOffset>
                      </wp:positionH>
                      <wp:positionV relativeFrom="paragraph">
                        <wp:posOffset>4184650</wp:posOffset>
                      </wp:positionV>
                      <wp:extent cx="504825" cy="387350"/>
                      <wp:effectExtent l="0" t="4445" r="0" b="0"/>
                      <wp:wrapNone/>
                      <wp:docPr id="3"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87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799D" w:rsidRPr="00792B04" w:rsidRDefault="002A799D" w:rsidP="001E4A51">
                                  <w:pPr>
                                    <w:rPr>
                                      <w:rFonts w:ascii="標楷體" w:eastAsia="標楷體" w:hAnsi="標楷體"/>
                                    </w:rPr>
                                  </w:pPr>
                                  <w:r w:rsidRPr="00792B04">
                                    <w:rPr>
                                      <w:rFonts w:ascii="標楷體" w:eastAsia="標楷體" w:hAnsi="標楷體" w:hint="eastAsia"/>
                                    </w:rPr>
                                    <w:t>年度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9" o:spid="_x0000_s1028" type="#_x0000_t202" style="position:absolute;left:0;text-align:left;margin-left:375.25pt;margin-top:329.5pt;width:39.75pt;height: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" stroked="f">
                      <v:textbox>
                        <w:txbxContent>
                          <w:p w:rsidR="002A799D" w:rsidRPr="00792B04" w:rsidRDefault="002A799D" w:rsidP="001E4A51">
                            <w:pPr>
                              <w:rPr>
                                <w:rFonts w:ascii="標楷體" w:eastAsia="標楷體" w:hAnsi="標楷體"/>
                              </w:rPr>
                            </w:pPr>
                            <w:r w:rsidRPr="00792B04">
                              <w:rPr>
                                <w:rFonts w:ascii="標楷體" w:eastAsia="標楷體" w:hAnsi="標楷體" w:hint="eastAsia"/>
                              </w:rPr>
                              <w:t>年度</w:t>
                            </w:r>
                          </w:p>
                        </w:txbxContent>
                      </v:textbox>
                    </v:shape>
                  </w:pict>
                </mc:Fallback>
              </mc:AlternateContent>
            </w:r>
            <w:r w:rsidR="00344DB3">
              <w:rPr>
                <w:noProof/>
              </w:rPr>
              <w:drawing>
                <wp:inline distT="0" distB="0" distL="0" distR="0" wp14:anchorId="4F7DBF22" wp14:editId="34FC1D69">
                  <wp:extent cx="5727065" cy="4762500"/>
                  <wp:effectExtent l="0" t="0" r="6985" b="0"/>
                  <wp:docPr id="14" name="圖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2512D" w:rsidRPr="00B63AB3" w:rsidRDefault="00C2512D" w:rsidP="007F7F30">
            <w:pPr>
              <w:widowControl/>
              <w:rPr>
                <w:rFonts w:ascii="新細明體" w:hAnsi="新細明體" w:cs="新細明體"/>
                <w:color w:val="000000"/>
                <w:kern w:val="0"/>
              </w:rPr>
            </w:pPr>
          </w:p>
        </w:tc>
        <w:tc>
          <w:tcPr>
            <w:tcW w:w="1207" w:type="dxa"/>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c>
          <w:tcPr>
            <w:tcW w:w="897" w:type="dxa"/>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c>
          <w:tcPr>
            <w:tcW w:w="1518" w:type="dxa"/>
            <w:gridSpan w:val="2"/>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c>
          <w:tcPr>
            <w:tcW w:w="1207" w:type="dxa"/>
            <w:gridSpan w:val="2"/>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c>
          <w:tcPr>
            <w:tcW w:w="1208" w:type="dxa"/>
            <w:gridSpan w:val="2"/>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c>
          <w:tcPr>
            <w:tcW w:w="1209" w:type="dxa"/>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c>
          <w:tcPr>
            <w:tcW w:w="1209" w:type="dxa"/>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r>
      <w:tr w:rsidR="00C2512D" w:rsidRPr="00B63AB3" w:rsidTr="00C2512D">
        <w:trPr>
          <w:trHeight w:val="371"/>
        </w:trPr>
        <w:tc>
          <w:tcPr>
            <w:tcW w:w="9714" w:type="dxa"/>
            <w:tcBorders>
              <w:top w:val="nil"/>
              <w:left w:val="nil"/>
              <w:bottom w:val="nil"/>
              <w:right w:val="nil"/>
            </w:tcBorders>
            <w:shd w:val="clear" w:color="auto" w:fill="auto"/>
            <w:noWrap/>
            <w:vAlign w:val="center"/>
          </w:tcPr>
          <w:tbl>
            <w:tblPr>
              <w:tblW w:w="9496" w:type="dxa"/>
              <w:tblCellMar>
                <w:left w:w="28" w:type="dxa"/>
                <w:right w:w="28" w:type="dxa"/>
              </w:tblCellMar>
              <w:tblLook w:val="04A0" w:firstRow="1" w:lastRow="0" w:firstColumn="1" w:lastColumn="0" w:noHBand="0" w:noVBand="1"/>
            </w:tblPr>
            <w:tblGrid>
              <w:gridCol w:w="1861"/>
              <w:gridCol w:w="1527"/>
              <w:gridCol w:w="1527"/>
              <w:gridCol w:w="1457"/>
              <w:gridCol w:w="1597"/>
              <w:gridCol w:w="1527"/>
            </w:tblGrid>
            <w:tr w:rsidR="00C2512D" w:rsidRPr="001A46FB" w:rsidTr="007108C5">
              <w:trPr>
                <w:trHeight w:val="170"/>
              </w:trPr>
              <w:tc>
                <w:tcPr>
                  <w:tcW w:w="1861" w:type="dxa"/>
                  <w:tcBorders>
                    <w:top w:val="nil"/>
                    <w:left w:val="nil"/>
                    <w:bottom w:val="nil"/>
                    <w:right w:val="nil"/>
                  </w:tcBorders>
                  <w:shd w:val="clear" w:color="auto" w:fill="auto"/>
                  <w:noWrap/>
                  <w:vAlign w:val="center"/>
                  <w:hideMark/>
                </w:tcPr>
                <w:p w:rsidR="00C2512D" w:rsidRPr="001A46FB" w:rsidRDefault="00C2512D" w:rsidP="001A46FB">
                  <w:pPr>
                    <w:widowControl/>
                    <w:rPr>
                      <w:rFonts w:ascii="新細明體" w:hAnsi="新細明體" w:cs="新細明體"/>
                      <w:color w:val="000000"/>
                      <w:kern w:val="0"/>
                    </w:rPr>
                  </w:pPr>
                </w:p>
              </w:tc>
              <w:tc>
                <w:tcPr>
                  <w:tcW w:w="1527" w:type="dxa"/>
                  <w:tcBorders>
                    <w:top w:val="nil"/>
                    <w:left w:val="nil"/>
                    <w:bottom w:val="nil"/>
                    <w:right w:val="nil"/>
                  </w:tcBorders>
                  <w:shd w:val="clear" w:color="auto" w:fill="auto"/>
                  <w:noWrap/>
                  <w:vAlign w:val="center"/>
                  <w:hideMark/>
                </w:tcPr>
                <w:p w:rsidR="00C2512D" w:rsidRPr="001A46FB" w:rsidRDefault="00C2512D" w:rsidP="001A46FB">
                  <w:pPr>
                    <w:widowControl/>
                    <w:rPr>
                      <w:rFonts w:ascii="新細明體" w:hAnsi="新細明體" w:cs="新細明體"/>
                      <w:color w:val="000000"/>
                      <w:kern w:val="0"/>
                    </w:rPr>
                  </w:pPr>
                </w:p>
              </w:tc>
              <w:tc>
                <w:tcPr>
                  <w:tcW w:w="1527" w:type="dxa"/>
                  <w:tcBorders>
                    <w:top w:val="nil"/>
                    <w:left w:val="nil"/>
                    <w:bottom w:val="nil"/>
                    <w:right w:val="nil"/>
                  </w:tcBorders>
                  <w:shd w:val="clear" w:color="auto" w:fill="auto"/>
                  <w:noWrap/>
                  <w:vAlign w:val="center"/>
                  <w:hideMark/>
                </w:tcPr>
                <w:p w:rsidR="00C2512D" w:rsidRPr="001A46FB" w:rsidRDefault="00C2512D" w:rsidP="001A46FB">
                  <w:pPr>
                    <w:widowControl/>
                    <w:rPr>
                      <w:rFonts w:ascii="新細明體" w:hAnsi="新細明體" w:cs="新細明體"/>
                      <w:color w:val="000000"/>
                      <w:kern w:val="0"/>
                    </w:rPr>
                  </w:pPr>
                </w:p>
              </w:tc>
              <w:tc>
                <w:tcPr>
                  <w:tcW w:w="1457" w:type="dxa"/>
                  <w:tcBorders>
                    <w:top w:val="nil"/>
                    <w:left w:val="nil"/>
                    <w:bottom w:val="nil"/>
                    <w:right w:val="nil"/>
                  </w:tcBorders>
                  <w:shd w:val="clear" w:color="auto" w:fill="auto"/>
                  <w:noWrap/>
                  <w:vAlign w:val="center"/>
                  <w:hideMark/>
                </w:tcPr>
                <w:p w:rsidR="00C2512D" w:rsidRPr="001A46FB" w:rsidRDefault="00C2512D" w:rsidP="001A46FB">
                  <w:pPr>
                    <w:widowControl/>
                    <w:rPr>
                      <w:rFonts w:ascii="新細明體" w:hAnsi="新細明體" w:cs="新細明體"/>
                      <w:color w:val="000000"/>
                      <w:kern w:val="0"/>
                    </w:rPr>
                  </w:pPr>
                </w:p>
              </w:tc>
              <w:tc>
                <w:tcPr>
                  <w:tcW w:w="3124" w:type="dxa"/>
                  <w:gridSpan w:val="2"/>
                  <w:tcBorders>
                    <w:top w:val="nil"/>
                    <w:left w:val="nil"/>
                    <w:bottom w:val="nil"/>
                    <w:right w:val="nil"/>
                  </w:tcBorders>
                  <w:shd w:val="clear" w:color="auto" w:fill="auto"/>
                  <w:noWrap/>
                  <w:hideMark/>
                </w:tcPr>
                <w:p w:rsidR="00C2512D" w:rsidRDefault="00C2512D" w:rsidP="00B17805">
                  <w:pPr>
                    <w:ind w:firstLineChars="450" w:firstLine="1080"/>
                  </w:pPr>
                  <w:r w:rsidRPr="00C51001">
                    <w:rPr>
                      <w:rFonts w:ascii="標楷體" w:eastAsia="標楷體" w:hAnsi="標楷體" w:cs="新細明體" w:hint="eastAsia"/>
                      <w:color w:val="000000"/>
                      <w:kern w:val="0"/>
                    </w:rPr>
                    <w:t>單位:新臺幣千元</w:t>
                  </w:r>
                </w:p>
              </w:tc>
            </w:tr>
            <w:tr w:rsidR="00344DB3" w:rsidRPr="001A46FB" w:rsidTr="00576DEF">
              <w:trPr>
                <w:trHeight w:val="162"/>
              </w:trPr>
              <w:tc>
                <w:tcPr>
                  <w:tcW w:w="1861" w:type="dxa"/>
                  <w:tcBorders>
                    <w:top w:val="single" w:sz="8" w:space="0" w:color="auto"/>
                    <w:left w:val="single" w:sz="8" w:space="0" w:color="auto"/>
                    <w:bottom w:val="nil"/>
                    <w:right w:val="single" w:sz="4" w:space="0" w:color="auto"/>
                  </w:tcBorders>
                  <w:shd w:val="clear" w:color="auto" w:fill="auto"/>
                  <w:noWrap/>
                  <w:hideMark/>
                </w:tcPr>
                <w:p w:rsidR="00344DB3" w:rsidRPr="001A46FB" w:rsidRDefault="00344DB3" w:rsidP="00344DB3">
                  <w:pPr>
                    <w:widowControl/>
                    <w:jc w:val="center"/>
                    <w:rPr>
                      <w:rFonts w:ascii="標楷體" w:eastAsia="標楷體" w:hAnsi="標楷體" w:cs="新細明體"/>
                      <w:color w:val="000000"/>
                      <w:kern w:val="0"/>
                    </w:rPr>
                  </w:pPr>
                  <w:r w:rsidRPr="001A46FB">
                    <w:rPr>
                      <w:rFonts w:ascii="標楷體" w:eastAsia="標楷體" w:hAnsi="標楷體" w:cs="新細明體" w:hint="eastAsia"/>
                      <w:color w:val="000000"/>
                      <w:kern w:val="0"/>
                    </w:rPr>
                    <w:t>項目</w:t>
                  </w:r>
                </w:p>
              </w:tc>
              <w:tc>
                <w:tcPr>
                  <w:tcW w:w="1527" w:type="dxa"/>
                  <w:vMerge w:val="restart"/>
                  <w:tcBorders>
                    <w:top w:val="single" w:sz="8" w:space="0" w:color="auto"/>
                    <w:left w:val="single" w:sz="4" w:space="0" w:color="auto"/>
                    <w:bottom w:val="single" w:sz="8" w:space="0" w:color="000000"/>
                    <w:right w:val="single" w:sz="4" w:space="0" w:color="auto"/>
                  </w:tcBorders>
                  <w:shd w:val="clear" w:color="auto" w:fill="auto"/>
                  <w:noWrap/>
                  <w:hideMark/>
                </w:tcPr>
                <w:p w:rsidR="00344DB3" w:rsidRPr="001A46FB" w:rsidRDefault="00344DB3" w:rsidP="00344DB3">
                  <w:pPr>
                    <w:widowControl/>
                    <w:jc w:val="center"/>
                    <w:rPr>
                      <w:rFonts w:ascii="標楷體" w:eastAsia="標楷體" w:hAnsi="標楷體" w:cs="新細明體"/>
                      <w:color w:val="000000"/>
                      <w:kern w:val="0"/>
                    </w:rPr>
                  </w:pPr>
                  <w:r w:rsidRPr="001A46FB">
                    <w:rPr>
                      <w:rFonts w:ascii="標楷體" w:eastAsia="標楷體" w:hAnsi="標楷體" w:cs="新細明體" w:hint="eastAsia"/>
                      <w:color w:val="000000"/>
                      <w:kern w:val="0"/>
                    </w:rPr>
                    <w:t>102年度決算</w:t>
                  </w:r>
                </w:p>
              </w:tc>
              <w:tc>
                <w:tcPr>
                  <w:tcW w:w="1527" w:type="dxa"/>
                  <w:vMerge w:val="restart"/>
                  <w:tcBorders>
                    <w:top w:val="single" w:sz="8" w:space="0" w:color="auto"/>
                    <w:left w:val="single" w:sz="4" w:space="0" w:color="auto"/>
                    <w:bottom w:val="single" w:sz="8" w:space="0" w:color="000000"/>
                    <w:right w:val="single" w:sz="4" w:space="0" w:color="auto"/>
                  </w:tcBorders>
                  <w:shd w:val="clear" w:color="auto" w:fill="auto"/>
                  <w:noWrap/>
                  <w:hideMark/>
                </w:tcPr>
                <w:p w:rsidR="00344DB3" w:rsidRPr="001A46FB" w:rsidRDefault="00344DB3" w:rsidP="00344DB3">
                  <w:pPr>
                    <w:widowControl/>
                    <w:jc w:val="center"/>
                    <w:rPr>
                      <w:rFonts w:ascii="標楷體" w:eastAsia="標楷體" w:hAnsi="標楷體" w:cs="新細明體"/>
                      <w:color w:val="000000"/>
                      <w:kern w:val="0"/>
                    </w:rPr>
                  </w:pPr>
                  <w:r w:rsidRPr="001A46FB">
                    <w:rPr>
                      <w:rFonts w:ascii="標楷體" w:eastAsia="標楷體" w:hAnsi="標楷體" w:cs="新細明體" w:hint="eastAsia"/>
                      <w:color w:val="000000"/>
                      <w:kern w:val="0"/>
                    </w:rPr>
                    <w:t>10</w:t>
                  </w:r>
                  <w:r>
                    <w:rPr>
                      <w:rFonts w:ascii="標楷體" w:eastAsia="標楷體" w:hAnsi="標楷體" w:cs="新細明體"/>
                      <w:color w:val="000000"/>
                      <w:kern w:val="0"/>
                    </w:rPr>
                    <w:t>3</w:t>
                  </w:r>
                  <w:r w:rsidRPr="001A46FB">
                    <w:rPr>
                      <w:rFonts w:ascii="標楷體" w:eastAsia="標楷體" w:hAnsi="標楷體" w:cs="新細明體" w:hint="eastAsia"/>
                      <w:color w:val="000000"/>
                      <w:kern w:val="0"/>
                    </w:rPr>
                    <w:t>年度決算</w:t>
                  </w:r>
                </w:p>
              </w:tc>
              <w:tc>
                <w:tcPr>
                  <w:tcW w:w="1457" w:type="dxa"/>
                  <w:vMerge w:val="restart"/>
                  <w:tcBorders>
                    <w:top w:val="single" w:sz="8" w:space="0" w:color="auto"/>
                    <w:left w:val="single" w:sz="4" w:space="0" w:color="auto"/>
                    <w:bottom w:val="single" w:sz="8" w:space="0" w:color="000000"/>
                    <w:right w:val="single" w:sz="4" w:space="0" w:color="auto"/>
                  </w:tcBorders>
                  <w:shd w:val="clear" w:color="auto" w:fill="auto"/>
                  <w:noWrap/>
                  <w:hideMark/>
                </w:tcPr>
                <w:p w:rsidR="00344DB3" w:rsidRPr="001A46FB" w:rsidRDefault="00344DB3" w:rsidP="00344DB3">
                  <w:pPr>
                    <w:widowControl/>
                    <w:jc w:val="center"/>
                    <w:rPr>
                      <w:rFonts w:ascii="標楷體" w:eastAsia="標楷體" w:hAnsi="標楷體" w:cs="新細明體"/>
                      <w:color w:val="000000"/>
                      <w:kern w:val="0"/>
                    </w:rPr>
                  </w:pPr>
                  <w:r w:rsidRPr="001A46FB">
                    <w:rPr>
                      <w:rFonts w:ascii="標楷體" w:eastAsia="標楷體" w:hAnsi="標楷體" w:cs="新細明體" w:hint="eastAsia"/>
                      <w:color w:val="000000"/>
                      <w:kern w:val="0"/>
                    </w:rPr>
                    <w:t>10</w:t>
                  </w:r>
                  <w:r w:rsidR="00122F7C">
                    <w:rPr>
                      <w:rFonts w:ascii="標楷體" w:eastAsia="標楷體" w:hAnsi="標楷體" w:cs="新細明體"/>
                      <w:color w:val="000000"/>
                      <w:kern w:val="0"/>
                    </w:rPr>
                    <w:t>4</w:t>
                  </w:r>
                  <w:r w:rsidRPr="001A46FB">
                    <w:rPr>
                      <w:rFonts w:ascii="標楷體" w:eastAsia="標楷體" w:hAnsi="標楷體" w:cs="新細明體" w:hint="eastAsia"/>
                      <w:color w:val="000000"/>
                      <w:kern w:val="0"/>
                    </w:rPr>
                    <w:t>年度決算</w:t>
                  </w:r>
                </w:p>
              </w:tc>
              <w:tc>
                <w:tcPr>
                  <w:tcW w:w="1597" w:type="dxa"/>
                  <w:vMerge w:val="restart"/>
                  <w:tcBorders>
                    <w:top w:val="single" w:sz="8" w:space="0" w:color="auto"/>
                    <w:left w:val="single" w:sz="4" w:space="0" w:color="auto"/>
                    <w:bottom w:val="single" w:sz="8" w:space="0" w:color="000000"/>
                    <w:right w:val="single" w:sz="4" w:space="0" w:color="auto"/>
                  </w:tcBorders>
                  <w:shd w:val="clear" w:color="auto" w:fill="auto"/>
                  <w:noWrap/>
                  <w:hideMark/>
                </w:tcPr>
                <w:p w:rsidR="00344DB3" w:rsidRPr="001A46FB" w:rsidRDefault="00344DB3" w:rsidP="00344DB3">
                  <w:pPr>
                    <w:widowControl/>
                    <w:jc w:val="center"/>
                    <w:rPr>
                      <w:rFonts w:ascii="標楷體" w:eastAsia="標楷體" w:hAnsi="標楷體" w:cs="新細明體"/>
                      <w:color w:val="000000"/>
                      <w:kern w:val="0"/>
                    </w:rPr>
                  </w:pPr>
                  <w:r w:rsidRPr="001A46FB">
                    <w:rPr>
                      <w:rFonts w:ascii="標楷體" w:eastAsia="標楷體" w:hAnsi="標楷體" w:cs="新細明體" w:hint="eastAsia"/>
                      <w:color w:val="000000"/>
                      <w:kern w:val="0"/>
                    </w:rPr>
                    <w:t>10</w:t>
                  </w:r>
                  <w:r w:rsidR="003A3504">
                    <w:rPr>
                      <w:rFonts w:ascii="標楷體" w:eastAsia="標楷體" w:hAnsi="標楷體" w:cs="新細明體" w:hint="eastAsia"/>
                      <w:color w:val="000000"/>
                      <w:kern w:val="0"/>
                    </w:rPr>
                    <w:t>5</w:t>
                  </w:r>
                  <w:r w:rsidRPr="001A46FB">
                    <w:rPr>
                      <w:rFonts w:ascii="標楷體" w:eastAsia="標楷體" w:hAnsi="標楷體" w:cs="新細明體" w:hint="eastAsia"/>
                      <w:color w:val="000000"/>
                      <w:kern w:val="0"/>
                    </w:rPr>
                    <w:t>年度預算</w:t>
                  </w:r>
                </w:p>
              </w:tc>
              <w:tc>
                <w:tcPr>
                  <w:tcW w:w="1527" w:type="dxa"/>
                  <w:vMerge w:val="restart"/>
                  <w:tcBorders>
                    <w:top w:val="single" w:sz="8" w:space="0" w:color="auto"/>
                    <w:left w:val="single" w:sz="4" w:space="0" w:color="auto"/>
                    <w:bottom w:val="single" w:sz="8" w:space="0" w:color="000000"/>
                    <w:right w:val="single" w:sz="8" w:space="0" w:color="auto"/>
                  </w:tcBorders>
                  <w:shd w:val="clear" w:color="auto" w:fill="auto"/>
                  <w:noWrap/>
                  <w:hideMark/>
                </w:tcPr>
                <w:p w:rsidR="00344DB3" w:rsidRPr="001A46FB" w:rsidRDefault="00344DB3" w:rsidP="00344DB3">
                  <w:pPr>
                    <w:widowControl/>
                    <w:jc w:val="center"/>
                    <w:rPr>
                      <w:rFonts w:ascii="標楷體" w:eastAsia="標楷體" w:hAnsi="標楷體" w:cs="新細明體"/>
                      <w:color w:val="000000"/>
                      <w:kern w:val="0"/>
                    </w:rPr>
                  </w:pPr>
                  <w:r w:rsidRPr="005729D8">
                    <w:rPr>
                      <w:rFonts w:ascii="標楷體" w:eastAsia="標楷體" w:hAnsi="標楷體" w:cs="新細明體" w:hint="eastAsia"/>
                      <w:kern w:val="0"/>
                    </w:rPr>
                    <w:t>10</w:t>
                  </w:r>
                  <w:r w:rsidR="003A3504">
                    <w:rPr>
                      <w:rFonts w:ascii="標楷體" w:eastAsia="標楷體" w:hAnsi="標楷體" w:cs="新細明體"/>
                      <w:kern w:val="0"/>
                    </w:rPr>
                    <w:t>6</w:t>
                  </w:r>
                  <w:r w:rsidRPr="001A46FB">
                    <w:rPr>
                      <w:rFonts w:ascii="標楷體" w:eastAsia="標楷體" w:hAnsi="標楷體" w:cs="新細明體" w:hint="eastAsia"/>
                      <w:color w:val="000000"/>
                      <w:kern w:val="0"/>
                    </w:rPr>
                    <w:t>年度預算</w:t>
                  </w:r>
                </w:p>
              </w:tc>
            </w:tr>
            <w:tr w:rsidR="00344DB3" w:rsidRPr="001A46FB" w:rsidTr="00576DEF">
              <w:trPr>
                <w:trHeight w:val="170"/>
              </w:trPr>
              <w:tc>
                <w:tcPr>
                  <w:tcW w:w="1861" w:type="dxa"/>
                  <w:tcBorders>
                    <w:top w:val="nil"/>
                    <w:left w:val="single" w:sz="8" w:space="0" w:color="auto"/>
                    <w:bottom w:val="single" w:sz="8" w:space="0" w:color="auto"/>
                    <w:right w:val="single" w:sz="4" w:space="0" w:color="auto"/>
                  </w:tcBorders>
                  <w:shd w:val="clear" w:color="auto" w:fill="auto"/>
                  <w:noWrap/>
                  <w:hideMark/>
                </w:tcPr>
                <w:p w:rsidR="00344DB3" w:rsidRPr="001A46FB" w:rsidRDefault="00344DB3" w:rsidP="00344DB3">
                  <w:pPr>
                    <w:widowControl/>
                    <w:jc w:val="center"/>
                    <w:rPr>
                      <w:rFonts w:ascii="標楷體" w:eastAsia="標楷體" w:hAnsi="標楷體" w:cs="新細明體"/>
                      <w:color w:val="000000"/>
                      <w:kern w:val="0"/>
                    </w:rPr>
                  </w:pPr>
                  <w:r w:rsidRPr="001A46FB">
                    <w:rPr>
                      <w:rFonts w:ascii="標楷體" w:eastAsia="標楷體" w:hAnsi="標楷體" w:cs="新細明體" w:hint="eastAsia"/>
                      <w:color w:val="000000"/>
                      <w:kern w:val="0"/>
                    </w:rPr>
                    <w:t>年度</w:t>
                  </w:r>
                </w:p>
              </w:tc>
              <w:tc>
                <w:tcPr>
                  <w:tcW w:w="1527" w:type="dxa"/>
                  <w:vMerge/>
                  <w:tcBorders>
                    <w:top w:val="single" w:sz="8" w:space="0" w:color="auto"/>
                    <w:left w:val="single" w:sz="4" w:space="0" w:color="auto"/>
                    <w:bottom w:val="single" w:sz="8" w:space="0" w:color="000000"/>
                    <w:right w:val="single" w:sz="4" w:space="0" w:color="auto"/>
                  </w:tcBorders>
                  <w:vAlign w:val="center"/>
                  <w:hideMark/>
                </w:tcPr>
                <w:p w:rsidR="00344DB3" w:rsidRPr="001A46FB" w:rsidRDefault="00344DB3" w:rsidP="00344DB3">
                  <w:pPr>
                    <w:widowControl/>
                    <w:rPr>
                      <w:rFonts w:ascii="標楷體" w:eastAsia="標楷體" w:hAnsi="標楷體" w:cs="新細明體"/>
                      <w:color w:val="000000"/>
                      <w:kern w:val="0"/>
                    </w:rPr>
                  </w:pPr>
                </w:p>
              </w:tc>
              <w:tc>
                <w:tcPr>
                  <w:tcW w:w="1527" w:type="dxa"/>
                  <w:vMerge/>
                  <w:tcBorders>
                    <w:top w:val="single" w:sz="8" w:space="0" w:color="auto"/>
                    <w:left w:val="single" w:sz="4" w:space="0" w:color="auto"/>
                    <w:bottom w:val="single" w:sz="8" w:space="0" w:color="000000"/>
                    <w:right w:val="single" w:sz="4" w:space="0" w:color="auto"/>
                  </w:tcBorders>
                  <w:vAlign w:val="center"/>
                  <w:hideMark/>
                </w:tcPr>
                <w:p w:rsidR="00344DB3" w:rsidRPr="001A46FB" w:rsidRDefault="00344DB3" w:rsidP="00344DB3">
                  <w:pPr>
                    <w:widowControl/>
                    <w:rPr>
                      <w:rFonts w:ascii="標楷體" w:eastAsia="標楷體" w:hAnsi="標楷體" w:cs="新細明體"/>
                      <w:color w:val="000000"/>
                      <w:kern w:val="0"/>
                    </w:rPr>
                  </w:pPr>
                </w:p>
              </w:tc>
              <w:tc>
                <w:tcPr>
                  <w:tcW w:w="1457" w:type="dxa"/>
                  <w:vMerge/>
                  <w:tcBorders>
                    <w:top w:val="single" w:sz="8" w:space="0" w:color="auto"/>
                    <w:left w:val="single" w:sz="4" w:space="0" w:color="auto"/>
                    <w:bottom w:val="single" w:sz="8" w:space="0" w:color="000000"/>
                    <w:right w:val="single" w:sz="4" w:space="0" w:color="auto"/>
                  </w:tcBorders>
                  <w:vAlign w:val="center"/>
                  <w:hideMark/>
                </w:tcPr>
                <w:p w:rsidR="00344DB3" w:rsidRPr="001A46FB" w:rsidRDefault="00344DB3" w:rsidP="00344DB3">
                  <w:pPr>
                    <w:widowControl/>
                    <w:rPr>
                      <w:rFonts w:ascii="標楷體" w:eastAsia="標楷體" w:hAnsi="標楷體" w:cs="新細明體"/>
                      <w:color w:val="000000"/>
                      <w:kern w:val="0"/>
                    </w:rPr>
                  </w:pPr>
                </w:p>
              </w:tc>
              <w:tc>
                <w:tcPr>
                  <w:tcW w:w="1597" w:type="dxa"/>
                  <w:vMerge/>
                  <w:tcBorders>
                    <w:top w:val="single" w:sz="8" w:space="0" w:color="auto"/>
                    <w:left w:val="single" w:sz="4" w:space="0" w:color="auto"/>
                    <w:bottom w:val="single" w:sz="8" w:space="0" w:color="000000"/>
                    <w:right w:val="single" w:sz="4" w:space="0" w:color="auto"/>
                  </w:tcBorders>
                  <w:vAlign w:val="center"/>
                  <w:hideMark/>
                </w:tcPr>
                <w:p w:rsidR="00344DB3" w:rsidRPr="001A46FB" w:rsidRDefault="00344DB3" w:rsidP="00344DB3">
                  <w:pPr>
                    <w:widowControl/>
                    <w:rPr>
                      <w:rFonts w:ascii="標楷體" w:eastAsia="標楷體" w:hAnsi="標楷體" w:cs="新細明體"/>
                      <w:color w:val="000000"/>
                      <w:kern w:val="0"/>
                    </w:rPr>
                  </w:pPr>
                </w:p>
              </w:tc>
              <w:tc>
                <w:tcPr>
                  <w:tcW w:w="1527" w:type="dxa"/>
                  <w:vMerge/>
                  <w:tcBorders>
                    <w:top w:val="single" w:sz="8" w:space="0" w:color="auto"/>
                    <w:left w:val="single" w:sz="4" w:space="0" w:color="auto"/>
                    <w:bottom w:val="single" w:sz="8" w:space="0" w:color="000000"/>
                    <w:right w:val="single" w:sz="8" w:space="0" w:color="auto"/>
                  </w:tcBorders>
                  <w:vAlign w:val="center"/>
                  <w:hideMark/>
                </w:tcPr>
                <w:p w:rsidR="00344DB3" w:rsidRPr="001A46FB" w:rsidRDefault="00344DB3" w:rsidP="00344DB3">
                  <w:pPr>
                    <w:widowControl/>
                    <w:rPr>
                      <w:rFonts w:ascii="標楷體" w:eastAsia="標楷體" w:hAnsi="標楷體" w:cs="新細明體"/>
                      <w:color w:val="000000"/>
                      <w:kern w:val="0"/>
                    </w:rPr>
                  </w:pPr>
                </w:p>
              </w:tc>
            </w:tr>
            <w:tr w:rsidR="00344DB3" w:rsidRPr="001A46FB" w:rsidTr="00576DEF">
              <w:trPr>
                <w:trHeight w:val="162"/>
              </w:trPr>
              <w:tc>
                <w:tcPr>
                  <w:tcW w:w="1861" w:type="dxa"/>
                  <w:tcBorders>
                    <w:top w:val="nil"/>
                    <w:left w:val="single" w:sz="8" w:space="0" w:color="auto"/>
                    <w:bottom w:val="single" w:sz="4" w:space="0" w:color="auto"/>
                    <w:right w:val="single" w:sz="4" w:space="0" w:color="auto"/>
                  </w:tcBorders>
                  <w:shd w:val="clear" w:color="auto" w:fill="auto"/>
                  <w:hideMark/>
                </w:tcPr>
                <w:p w:rsidR="00344DB3" w:rsidRPr="001A46FB" w:rsidRDefault="00344DB3" w:rsidP="00344DB3">
                  <w:pPr>
                    <w:widowControl/>
                    <w:rPr>
                      <w:rFonts w:ascii="標楷體" w:eastAsia="標楷體" w:hAnsi="標楷體" w:cs="新細明體"/>
                      <w:color w:val="000000"/>
                      <w:kern w:val="0"/>
                    </w:rPr>
                  </w:pPr>
                  <w:r w:rsidRPr="001A46FB">
                    <w:rPr>
                      <w:rFonts w:ascii="標楷體" w:eastAsia="標楷體" w:hAnsi="標楷體" w:cs="新細明體" w:hint="eastAsia"/>
                      <w:color w:val="000000"/>
                      <w:kern w:val="0"/>
                    </w:rPr>
                    <w:t xml:space="preserve">賸餘分配                      </w:t>
                  </w:r>
                </w:p>
              </w:tc>
              <w:tc>
                <w:tcPr>
                  <w:tcW w:w="1527" w:type="dxa"/>
                  <w:tcBorders>
                    <w:top w:val="nil"/>
                    <w:left w:val="nil"/>
                    <w:bottom w:val="single" w:sz="4" w:space="0" w:color="auto"/>
                    <w:right w:val="single" w:sz="4" w:space="0" w:color="auto"/>
                  </w:tcBorders>
                  <w:shd w:val="clear" w:color="auto" w:fill="auto"/>
                  <w:noWrap/>
                  <w:vAlign w:val="center"/>
                  <w:hideMark/>
                </w:tcPr>
                <w:p w:rsidR="00344DB3" w:rsidRDefault="00344DB3" w:rsidP="00344DB3">
                  <w:pPr>
                    <w:rPr>
                      <w:rFonts w:ascii="標楷體" w:eastAsia="標楷體" w:hAnsi="標楷體" w:cs="新細明體"/>
                      <w:color w:val="000000"/>
                    </w:rPr>
                  </w:pPr>
                  <w:r>
                    <w:rPr>
                      <w:rFonts w:ascii="標楷體" w:eastAsia="標楷體" w:hAnsi="標楷體" w:hint="eastAsia"/>
                      <w:color w:val="000000"/>
                    </w:rPr>
                    <w:t xml:space="preserve">　</w:t>
                  </w:r>
                </w:p>
              </w:tc>
              <w:tc>
                <w:tcPr>
                  <w:tcW w:w="1527" w:type="dxa"/>
                  <w:tcBorders>
                    <w:top w:val="nil"/>
                    <w:left w:val="nil"/>
                    <w:bottom w:val="single" w:sz="4" w:space="0" w:color="auto"/>
                    <w:right w:val="single" w:sz="4" w:space="0" w:color="auto"/>
                  </w:tcBorders>
                  <w:shd w:val="clear" w:color="auto" w:fill="auto"/>
                  <w:noWrap/>
                  <w:vAlign w:val="center"/>
                  <w:hideMark/>
                </w:tcPr>
                <w:p w:rsidR="00344DB3" w:rsidRDefault="00344DB3" w:rsidP="00344DB3">
                  <w:pPr>
                    <w:rPr>
                      <w:rFonts w:ascii="標楷體" w:eastAsia="標楷體" w:hAnsi="標楷體" w:cs="新細明體"/>
                      <w:color w:val="000000"/>
                    </w:rPr>
                  </w:pPr>
                  <w:r>
                    <w:rPr>
                      <w:rFonts w:ascii="標楷體" w:eastAsia="標楷體" w:hAnsi="標楷體" w:hint="eastAsia"/>
                      <w:color w:val="000000"/>
                    </w:rPr>
                    <w:t xml:space="preserve">　</w:t>
                  </w:r>
                </w:p>
              </w:tc>
              <w:tc>
                <w:tcPr>
                  <w:tcW w:w="1457" w:type="dxa"/>
                  <w:tcBorders>
                    <w:top w:val="nil"/>
                    <w:left w:val="nil"/>
                    <w:bottom w:val="single" w:sz="4" w:space="0" w:color="auto"/>
                    <w:right w:val="single" w:sz="4" w:space="0" w:color="auto"/>
                  </w:tcBorders>
                  <w:shd w:val="clear" w:color="auto" w:fill="auto"/>
                  <w:noWrap/>
                  <w:vAlign w:val="center"/>
                  <w:hideMark/>
                </w:tcPr>
                <w:p w:rsidR="00344DB3" w:rsidRDefault="00344DB3" w:rsidP="00344DB3">
                  <w:pPr>
                    <w:rPr>
                      <w:rFonts w:ascii="標楷體" w:eastAsia="標楷體" w:hAnsi="標楷體" w:cs="新細明體"/>
                      <w:color w:val="000000"/>
                    </w:rPr>
                  </w:pPr>
                  <w:r>
                    <w:rPr>
                      <w:rFonts w:ascii="標楷體" w:eastAsia="標楷體" w:hAnsi="標楷體" w:hint="eastAsia"/>
                      <w:color w:val="000000"/>
                    </w:rPr>
                    <w:t xml:space="preserve">　</w:t>
                  </w:r>
                </w:p>
              </w:tc>
              <w:tc>
                <w:tcPr>
                  <w:tcW w:w="1597" w:type="dxa"/>
                  <w:tcBorders>
                    <w:top w:val="nil"/>
                    <w:left w:val="nil"/>
                    <w:bottom w:val="single" w:sz="4" w:space="0" w:color="auto"/>
                    <w:right w:val="single" w:sz="4" w:space="0" w:color="auto"/>
                  </w:tcBorders>
                  <w:shd w:val="clear" w:color="auto" w:fill="auto"/>
                  <w:noWrap/>
                  <w:vAlign w:val="center"/>
                  <w:hideMark/>
                </w:tcPr>
                <w:p w:rsidR="00344DB3" w:rsidRDefault="00344DB3" w:rsidP="00344DB3">
                  <w:pPr>
                    <w:rPr>
                      <w:rFonts w:ascii="標楷體" w:eastAsia="標楷體" w:hAnsi="標楷體" w:cs="新細明體"/>
                      <w:color w:val="000000"/>
                    </w:rPr>
                  </w:pPr>
                  <w:r>
                    <w:rPr>
                      <w:rFonts w:ascii="標楷體" w:eastAsia="標楷體" w:hAnsi="標楷體" w:hint="eastAsia"/>
                      <w:color w:val="000000"/>
                    </w:rPr>
                    <w:t xml:space="preserve">　</w:t>
                  </w:r>
                </w:p>
              </w:tc>
              <w:tc>
                <w:tcPr>
                  <w:tcW w:w="1527" w:type="dxa"/>
                  <w:tcBorders>
                    <w:top w:val="nil"/>
                    <w:left w:val="nil"/>
                    <w:bottom w:val="single" w:sz="4" w:space="0" w:color="auto"/>
                    <w:right w:val="single" w:sz="8" w:space="0" w:color="auto"/>
                  </w:tcBorders>
                  <w:shd w:val="clear" w:color="auto" w:fill="auto"/>
                  <w:noWrap/>
                  <w:vAlign w:val="center"/>
                  <w:hideMark/>
                </w:tcPr>
                <w:p w:rsidR="00344DB3" w:rsidRDefault="00344DB3" w:rsidP="00344DB3">
                  <w:pPr>
                    <w:rPr>
                      <w:rFonts w:ascii="標楷體" w:eastAsia="標楷體" w:hAnsi="標楷體" w:cs="新細明體"/>
                      <w:color w:val="000000"/>
                    </w:rPr>
                  </w:pPr>
                  <w:r>
                    <w:rPr>
                      <w:rFonts w:ascii="標楷體" w:eastAsia="標楷體" w:hAnsi="標楷體" w:hint="eastAsia"/>
                      <w:color w:val="000000"/>
                    </w:rPr>
                    <w:t xml:space="preserve">　</w:t>
                  </w:r>
                </w:p>
              </w:tc>
            </w:tr>
            <w:tr w:rsidR="00344DB3" w:rsidRPr="001A46FB" w:rsidTr="00576DEF">
              <w:trPr>
                <w:trHeight w:val="162"/>
              </w:trPr>
              <w:tc>
                <w:tcPr>
                  <w:tcW w:w="1861" w:type="dxa"/>
                  <w:tcBorders>
                    <w:top w:val="nil"/>
                    <w:left w:val="single" w:sz="8" w:space="0" w:color="auto"/>
                    <w:bottom w:val="single" w:sz="4" w:space="0" w:color="auto"/>
                    <w:right w:val="single" w:sz="4" w:space="0" w:color="auto"/>
                  </w:tcBorders>
                  <w:shd w:val="clear" w:color="auto" w:fill="auto"/>
                  <w:hideMark/>
                </w:tcPr>
                <w:p w:rsidR="00344DB3" w:rsidRPr="00175B38" w:rsidRDefault="00344DB3" w:rsidP="00175B38">
                  <w:pPr>
                    <w:jc w:val="right"/>
                    <w:rPr>
                      <w:rFonts w:ascii="標楷體" w:eastAsia="標楷體" w:hAnsi="標楷體"/>
                      <w:color w:val="000000"/>
                    </w:rPr>
                  </w:pPr>
                  <w:r w:rsidRPr="00175B38">
                    <w:rPr>
                      <w:rFonts w:ascii="標楷體" w:eastAsia="標楷體" w:hAnsi="標楷體" w:hint="eastAsia"/>
                      <w:color w:val="000000"/>
                    </w:rPr>
                    <w:t xml:space="preserve">　分配之部                    </w:t>
                  </w:r>
                </w:p>
              </w:tc>
              <w:tc>
                <w:tcPr>
                  <w:tcW w:w="1527" w:type="dxa"/>
                  <w:tcBorders>
                    <w:top w:val="nil"/>
                    <w:left w:val="nil"/>
                    <w:bottom w:val="single" w:sz="4" w:space="0" w:color="auto"/>
                    <w:right w:val="single" w:sz="4" w:space="0" w:color="auto"/>
                  </w:tcBorders>
                  <w:shd w:val="clear" w:color="auto" w:fill="auto"/>
                  <w:noWrap/>
                  <w:vAlign w:val="center"/>
                  <w:hideMark/>
                </w:tcPr>
                <w:p w:rsidR="00344DB3" w:rsidRPr="00175B38" w:rsidRDefault="00344DB3" w:rsidP="00175B38">
                  <w:pPr>
                    <w:jc w:val="right"/>
                    <w:rPr>
                      <w:rFonts w:ascii="標楷體" w:eastAsia="標楷體" w:hAnsi="標楷體"/>
                      <w:color w:val="000000"/>
                    </w:rPr>
                  </w:pPr>
                  <w:r>
                    <w:rPr>
                      <w:rFonts w:ascii="標楷體" w:eastAsia="標楷體" w:hAnsi="標楷體" w:hint="eastAsia"/>
                      <w:color w:val="000000"/>
                    </w:rPr>
                    <w:t xml:space="preserve">　</w:t>
                  </w:r>
                </w:p>
              </w:tc>
              <w:tc>
                <w:tcPr>
                  <w:tcW w:w="1527" w:type="dxa"/>
                  <w:tcBorders>
                    <w:top w:val="nil"/>
                    <w:left w:val="nil"/>
                    <w:bottom w:val="single" w:sz="4" w:space="0" w:color="auto"/>
                    <w:right w:val="single" w:sz="4" w:space="0" w:color="auto"/>
                  </w:tcBorders>
                  <w:shd w:val="clear" w:color="auto" w:fill="auto"/>
                  <w:noWrap/>
                  <w:vAlign w:val="center"/>
                  <w:hideMark/>
                </w:tcPr>
                <w:p w:rsidR="00344DB3" w:rsidRPr="00175B38" w:rsidRDefault="00344DB3" w:rsidP="00175B38">
                  <w:pPr>
                    <w:jc w:val="right"/>
                    <w:rPr>
                      <w:rFonts w:ascii="標楷體" w:eastAsia="標楷體" w:hAnsi="標楷體"/>
                      <w:color w:val="000000"/>
                    </w:rPr>
                  </w:pPr>
                  <w:r>
                    <w:rPr>
                      <w:rFonts w:ascii="標楷體" w:eastAsia="標楷體" w:hAnsi="標楷體" w:hint="eastAsia"/>
                      <w:color w:val="000000"/>
                    </w:rPr>
                    <w:t xml:space="preserve">　</w:t>
                  </w:r>
                </w:p>
              </w:tc>
              <w:tc>
                <w:tcPr>
                  <w:tcW w:w="1457" w:type="dxa"/>
                  <w:tcBorders>
                    <w:top w:val="nil"/>
                    <w:left w:val="nil"/>
                    <w:bottom w:val="single" w:sz="4" w:space="0" w:color="auto"/>
                    <w:right w:val="single" w:sz="4" w:space="0" w:color="auto"/>
                  </w:tcBorders>
                  <w:shd w:val="clear" w:color="auto" w:fill="auto"/>
                  <w:noWrap/>
                  <w:vAlign w:val="center"/>
                  <w:hideMark/>
                </w:tcPr>
                <w:p w:rsidR="00344DB3" w:rsidRPr="005712A8" w:rsidRDefault="00344DB3" w:rsidP="00175B38">
                  <w:pPr>
                    <w:jc w:val="right"/>
                    <w:rPr>
                      <w:rFonts w:ascii="標楷體" w:eastAsia="標楷體" w:hAnsi="標楷體"/>
                      <w:color w:val="000000"/>
                    </w:rPr>
                  </w:pPr>
                  <w:r w:rsidRPr="005712A8">
                    <w:rPr>
                      <w:rFonts w:ascii="標楷體" w:eastAsia="標楷體" w:hAnsi="標楷體" w:hint="eastAsia"/>
                      <w:color w:val="000000"/>
                    </w:rPr>
                    <w:t xml:space="preserve">　</w:t>
                  </w:r>
                  <w:r w:rsidR="00175B38" w:rsidRPr="005712A8">
                    <w:rPr>
                      <w:rFonts w:ascii="標楷體" w:eastAsia="標楷體" w:hAnsi="標楷體" w:hint="eastAsia"/>
                      <w:color w:val="000000"/>
                    </w:rPr>
                    <w:t xml:space="preserve">   36,265</w:t>
                  </w:r>
                </w:p>
              </w:tc>
              <w:tc>
                <w:tcPr>
                  <w:tcW w:w="1597" w:type="dxa"/>
                  <w:tcBorders>
                    <w:top w:val="nil"/>
                    <w:left w:val="nil"/>
                    <w:bottom w:val="single" w:sz="4" w:space="0" w:color="auto"/>
                    <w:right w:val="single" w:sz="4" w:space="0" w:color="auto"/>
                  </w:tcBorders>
                  <w:shd w:val="clear" w:color="auto" w:fill="auto"/>
                  <w:noWrap/>
                  <w:vAlign w:val="center"/>
                  <w:hideMark/>
                </w:tcPr>
                <w:p w:rsidR="00344DB3" w:rsidRDefault="00122F7C" w:rsidP="00344DB3">
                  <w:pPr>
                    <w:jc w:val="right"/>
                    <w:rPr>
                      <w:rFonts w:ascii="標楷體" w:eastAsia="標楷體" w:hAnsi="標楷體" w:cs="新細明體"/>
                      <w:color w:val="000000"/>
                    </w:rPr>
                  </w:pPr>
                  <w:r>
                    <w:rPr>
                      <w:rFonts w:ascii="標楷體" w:eastAsia="標楷體" w:hAnsi="標楷體" w:hint="eastAsia"/>
                      <w:color w:val="000000"/>
                    </w:rPr>
                    <w:t>16,220</w:t>
                  </w:r>
                </w:p>
              </w:tc>
              <w:tc>
                <w:tcPr>
                  <w:tcW w:w="1527" w:type="dxa"/>
                  <w:tcBorders>
                    <w:top w:val="nil"/>
                    <w:left w:val="nil"/>
                    <w:bottom w:val="single" w:sz="4" w:space="0" w:color="auto"/>
                    <w:right w:val="single" w:sz="8" w:space="0" w:color="auto"/>
                  </w:tcBorders>
                  <w:shd w:val="clear" w:color="auto" w:fill="auto"/>
                  <w:noWrap/>
                  <w:vAlign w:val="center"/>
                  <w:hideMark/>
                </w:tcPr>
                <w:p w:rsidR="00344DB3" w:rsidRDefault="00122F7C" w:rsidP="00344DB3">
                  <w:pPr>
                    <w:jc w:val="right"/>
                    <w:rPr>
                      <w:rFonts w:ascii="標楷體" w:eastAsia="標楷體" w:hAnsi="標楷體" w:cs="新細明體"/>
                      <w:color w:val="000000"/>
                    </w:rPr>
                  </w:pPr>
                  <w:r>
                    <w:rPr>
                      <w:rFonts w:ascii="標楷體" w:eastAsia="標楷體" w:hAnsi="標楷體"/>
                      <w:color w:val="000000"/>
                    </w:rPr>
                    <w:t>31,467</w:t>
                  </w:r>
                </w:p>
              </w:tc>
            </w:tr>
            <w:tr w:rsidR="00344DB3" w:rsidRPr="001A46FB" w:rsidTr="00576DEF">
              <w:trPr>
                <w:trHeight w:val="325"/>
              </w:trPr>
              <w:tc>
                <w:tcPr>
                  <w:tcW w:w="1861" w:type="dxa"/>
                  <w:tcBorders>
                    <w:top w:val="nil"/>
                    <w:left w:val="single" w:sz="8" w:space="0" w:color="auto"/>
                    <w:bottom w:val="single" w:sz="4" w:space="0" w:color="auto"/>
                    <w:right w:val="single" w:sz="4" w:space="0" w:color="auto"/>
                  </w:tcBorders>
                  <w:shd w:val="clear" w:color="auto" w:fill="auto"/>
                  <w:hideMark/>
                </w:tcPr>
                <w:p w:rsidR="00344DB3" w:rsidRPr="00175B38" w:rsidRDefault="00344DB3" w:rsidP="00175B38">
                  <w:pPr>
                    <w:jc w:val="right"/>
                    <w:rPr>
                      <w:rFonts w:ascii="標楷體" w:eastAsia="標楷體" w:hAnsi="標楷體"/>
                      <w:color w:val="000000"/>
                    </w:rPr>
                  </w:pPr>
                  <w:r w:rsidRPr="00175B38">
                    <w:rPr>
                      <w:rFonts w:ascii="標楷體" w:eastAsia="標楷體" w:hAnsi="標楷體" w:hint="eastAsia"/>
                      <w:color w:val="000000"/>
                    </w:rPr>
                    <w:t xml:space="preserve">　填補累積短絀            </w:t>
                  </w:r>
                </w:p>
              </w:tc>
              <w:tc>
                <w:tcPr>
                  <w:tcW w:w="1527" w:type="dxa"/>
                  <w:tcBorders>
                    <w:top w:val="nil"/>
                    <w:left w:val="nil"/>
                    <w:bottom w:val="single" w:sz="4" w:space="0" w:color="auto"/>
                    <w:right w:val="single" w:sz="4" w:space="0" w:color="auto"/>
                  </w:tcBorders>
                  <w:shd w:val="clear" w:color="auto" w:fill="auto"/>
                  <w:noWrap/>
                  <w:vAlign w:val="center"/>
                  <w:hideMark/>
                </w:tcPr>
                <w:p w:rsidR="00344DB3" w:rsidRPr="00175B38" w:rsidRDefault="00344DB3" w:rsidP="00175B38">
                  <w:pPr>
                    <w:jc w:val="right"/>
                    <w:rPr>
                      <w:rFonts w:ascii="標楷體" w:eastAsia="標楷體" w:hAnsi="標楷體"/>
                      <w:color w:val="000000"/>
                    </w:rPr>
                  </w:pPr>
                  <w:r>
                    <w:rPr>
                      <w:rFonts w:ascii="標楷體" w:eastAsia="標楷體" w:hAnsi="標楷體" w:hint="eastAsia"/>
                      <w:color w:val="000000"/>
                    </w:rPr>
                    <w:t xml:space="preserve">　</w:t>
                  </w:r>
                </w:p>
              </w:tc>
              <w:tc>
                <w:tcPr>
                  <w:tcW w:w="1527" w:type="dxa"/>
                  <w:tcBorders>
                    <w:top w:val="nil"/>
                    <w:left w:val="nil"/>
                    <w:bottom w:val="single" w:sz="4" w:space="0" w:color="auto"/>
                    <w:right w:val="single" w:sz="4" w:space="0" w:color="auto"/>
                  </w:tcBorders>
                  <w:shd w:val="clear" w:color="auto" w:fill="auto"/>
                  <w:noWrap/>
                  <w:vAlign w:val="center"/>
                  <w:hideMark/>
                </w:tcPr>
                <w:p w:rsidR="00344DB3" w:rsidRPr="00175B38" w:rsidRDefault="00344DB3" w:rsidP="00175B38">
                  <w:pPr>
                    <w:jc w:val="right"/>
                    <w:rPr>
                      <w:rFonts w:ascii="標楷體" w:eastAsia="標楷體" w:hAnsi="標楷體"/>
                      <w:color w:val="000000"/>
                    </w:rPr>
                  </w:pPr>
                  <w:r>
                    <w:rPr>
                      <w:rFonts w:ascii="標楷體" w:eastAsia="標楷體" w:hAnsi="標楷體" w:hint="eastAsia"/>
                      <w:color w:val="000000"/>
                    </w:rPr>
                    <w:t xml:space="preserve">　</w:t>
                  </w:r>
                </w:p>
              </w:tc>
              <w:tc>
                <w:tcPr>
                  <w:tcW w:w="1457" w:type="dxa"/>
                  <w:tcBorders>
                    <w:top w:val="nil"/>
                    <w:left w:val="nil"/>
                    <w:bottom w:val="single" w:sz="4" w:space="0" w:color="auto"/>
                    <w:right w:val="single" w:sz="4" w:space="0" w:color="auto"/>
                  </w:tcBorders>
                  <w:shd w:val="clear" w:color="auto" w:fill="auto"/>
                  <w:noWrap/>
                  <w:vAlign w:val="center"/>
                  <w:hideMark/>
                </w:tcPr>
                <w:p w:rsidR="00344DB3" w:rsidRPr="005712A8" w:rsidRDefault="00344DB3" w:rsidP="00175B38">
                  <w:pPr>
                    <w:jc w:val="right"/>
                    <w:rPr>
                      <w:rFonts w:ascii="標楷體" w:eastAsia="標楷體" w:hAnsi="標楷體"/>
                      <w:color w:val="000000"/>
                    </w:rPr>
                  </w:pPr>
                  <w:r w:rsidRPr="005712A8">
                    <w:rPr>
                      <w:rFonts w:ascii="標楷體" w:eastAsia="標楷體" w:hAnsi="標楷體" w:hint="eastAsia"/>
                      <w:color w:val="000000"/>
                    </w:rPr>
                    <w:t xml:space="preserve">　</w:t>
                  </w:r>
                  <w:r w:rsidR="00175B38" w:rsidRPr="005712A8">
                    <w:rPr>
                      <w:rFonts w:ascii="標楷體" w:eastAsia="標楷體" w:hAnsi="標楷體" w:hint="eastAsia"/>
                      <w:color w:val="000000"/>
                    </w:rPr>
                    <w:t xml:space="preserve">   36,265</w:t>
                  </w:r>
                </w:p>
              </w:tc>
              <w:tc>
                <w:tcPr>
                  <w:tcW w:w="1597" w:type="dxa"/>
                  <w:tcBorders>
                    <w:top w:val="nil"/>
                    <w:left w:val="nil"/>
                    <w:bottom w:val="single" w:sz="4" w:space="0" w:color="auto"/>
                    <w:right w:val="single" w:sz="4" w:space="0" w:color="auto"/>
                  </w:tcBorders>
                  <w:shd w:val="clear" w:color="auto" w:fill="auto"/>
                  <w:noWrap/>
                  <w:vAlign w:val="center"/>
                  <w:hideMark/>
                </w:tcPr>
                <w:p w:rsidR="00344DB3" w:rsidRDefault="00122F7C" w:rsidP="00344DB3">
                  <w:pPr>
                    <w:jc w:val="right"/>
                    <w:rPr>
                      <w:rFonts w:ascii="標楷體" w:eastAsia="標楷體" w:hAnsi="標楷體" w:cs="新細明體"/>
                      <w:color w:val="000000"/>
                    </w:rPr>
                  </w:pPr>
                  <w:r>
                    <w:rPr>
                      <w:rFonts w:ascii="標楷體" w:eastAsia="標楷體" w:hAnsi="標楷體" w:hint="eastAsia"/>
                      <w:color w:val="000000"/>
                    </w:rPr>
                    <w:t>16,220</w:t>
                  </w:r>
                </w:p>
              </w:tc>
              <w:tc>
                <w:tcPr>
                  <w:tcW w:w="1527" w:type="dxa"/>
                  <w:tcBorders>
                    <w:top w:val="nil"/>
                    <w:left w:val="nil"/>
                    <w:bottom w:val="single" w:sz="4" w:space="0" w:color="auto"/>
                    <w:right w:val="single" w:sz="8" w:space="0" w:color="auto"/>
                  </w:tcBorders>
                  <w:shd w:val="clear" w:color="auto" w:fill="auto"/>
                  <w:noWrap/>
                  <w:vAlign w:val="center"/>
                  <w:hideMark/>
                </w:tcPr>
                <w:p w:rsidR="00344DB3" w:rsidRDefault="00122F7C" w:rsidP="00344DB3">
                  <w:pPr>
                    <w:jc w:val="right"/>
                    <w:rPr>
                      <w:rFonts w:ascii="標楷體" w:eastAsia="標楷體" w:hAnsi="標楷體" w:cs="新細明體"/>
                      <w:color w:val="000000"/>
                    </w:rPr>
                  </w:pPr>
                  <w:r>
                    <w:rPr>
                      <w:rFonts w:ascii="標楷體" w:eastAsia="標楷體" w:hAnsi="標楷體"/>
                      <w:color w:val="000000"/>
                    </w:rPr>
                    <w:t>31,467</w:t>
                  </w:r>
                </w:p>
              </w:tc>
            </w:tr>
            <w:tr w:rsidR="00344DB3" w:rsidRPr="001A46FB" w:rsidTr="00576DEF">
              <w:trPr>
                <w:trHeight w:val="162"/>
              </w:trPr>
              <w:tc>
                <w:tcPr>
                  <w:tcW w:w="1861" w:type="dxa"/>
                  <w:tcBorders>
                    <w:top w:val="nil"/>
                    <w:left w:val="single" w:sz="8" w:space="0" w:color="auto"/>
                    <w:bottom w:val="single" w:sz="4" w:space="0" w:color="auto"/>
                    <w:right w:val="single" w:sz="4" w:space="0" w:color="auto"/>
                  </w:tcBorders>
                  <w:shd w:val="clear" w:color="auto" w:fill="auto"/>
                  <w:hideMark/>
                </w:tcPr>
                <w:p w:rsidR="00344DB3" w:rsidRPr="00175B38" w:rsidRDefault="00344DB3" w:rsidP="00175B38">
                  <w:pPr>
                    <w:jc w:val="right"/>
                    <w:rPr>
                      <w:rFonts w:ascii="標楷體" w:eastAsia="標楷體" w:hAnsi="標楷體"/>
                      <w:color w:val="000000"/>
                    </w:rPr>
                  </w:pPr>
                  <w:r w:rsidRPr="00175B38">
                    <w:rPr>
                      <w:rFonts w:ascii="標楷體" w:eastAsia="標楷體" w:hAnsi="標楷體" w:hint="eastAsia"/>
                      <w:color w:val="000000"/>
                    </w:rPr>
                    <w:t xml:space="preserve">　未分配賸餘                  </w:t>
                  </w:r>
                </w:p>
              </w:tc>
              <w:tc>
                <w:tcPr>
                  <w:tcW w:w="1527" w:type="dxa"/>
                  <w:tcBorders>
                    <w:top w:val="nil"/>
                    <w:left w:val="nil"/>
                    <w:bottom w:val="single" w:sz="4" w:space="0" w:color="auto"/>
                    <w:right w:val="single" w:sz="4" w:space="0" w:color="auto"/>
                  </w:tcBorders>
                  <w:shd w:val="clear" w:color="auto" w:fill="auto"/>
                  <w:noWrap/>
                  <w:vAlign w:val="center"/>
                  <w:hideMark/>
                </w:tcPr>
                <w:p w:rsidR="00344DB3" w:rsidRPr="00175B38" w:rsidRDefault="00344DB3" w:rsidP="00175B38">
                  <w:pPr>
                    <w:jc w:val="right"/>
                    <w:rPr>
                      <w:rFonts w:ascii="標楷體" w:eastAsia="標楷體" w:hAnsi="標楷體"/>
                      <w:color w:val="000000"/>
                    </w:rPr>
                  </w:pPr>
                  <w:r>
                    <w:rPr>
                      <w:rFonts w:ascii="標楷體" w:eastAsia="標楷體" w:hAnsi="標楷體" w:hint="eastAsia"/>
                      <w:color w:val="000000"/>
                    </w:rPr>
                    <w:t>93,194</w:t>
                  </w:r>
                </w:p>
              </w:tc>
              <w:tc>
                <w:tcPr>
                  <w:tcW w:w="1527" w:type="dxa"/>
                  <w:tcBorders>
                    <w:top w:val="nil"/>
                    <w:left w:val="nil"/>
                    <w:bottom w:val="single" w:sz="4" w:space="0" w:color="auto"/>
                    <w:right w:val="single" w:sz="4" w:space="0" w:color="auto"/>
                  </w:tcBorders>
                  <w:shd w:val="clear" w:color="auto" w:fill="auto"/>
                  <w:noWrap/>
                  <w:vAlign w:val="center"/>
                  <w:hideMark/>
                </w:tcPr>
                <w:p w:rsidR="00344DB3" w:rsidRPr="00175B38" w:rsidRDefault="00344DB3" w:rsidP="00175B38">
                  <w:pPr>
                    <w:jc w:val="right"/>
                    <w:rPr>
                      <w:rFonts w:ascii="標楷體" w:eastAsia="標楷體" w:hAnsi="標楷體"/>
                      <w:color w:val="000000"/>
                    </w:rPr>
                  </w:pPr>
                  <w:r>
                    <w:rPr>
                      <w:rFonts w:ascii="標楷體" w:eastAsia="標楷體" w:hAnsi="標楷體"/>
                      <w:color w:val="000000"/>
                    </w:rPr>
                    <w:t>103</w:t>
                  </w:r>
                  <w:r>
                    <w:rPr>
                      <w:rFonts w:ascii="標楷體" w:eastAsia="標楷體" w:hAnsi="標楷體" w:hint="eastAsia"/>
                      <w:color w:val="000000"/>
                    </w:rPr>
                    <w:t>,</w:t>
                  </w:r>
                  <w:r>
                    <w:rPr>
                      <w:rFonts w:ascii="標楷體" w:eastAsia="標楷體" w:hAnsi="標楷體"/>
                      <w:color w:val="000000"/>
                    </w:rPr>
                    <w:t>44</w:t>
                  </w:r>
                  <w:r w:rsidR="00122F7C">
                    <w:rPr>
                      <w:rFonts w:ascii="標楷體" w:eastAsia="標楷體" w:hAnsi="標楷體"/>
                      <w:color w:val="000000"/>
                    </w:rPr>
                    <w:t>6</w:t>
                  </w:r>
                </w:p>
              </w:tc>
              <w:tc>
                <w:tcPr>
                  <w:tcW w:w="1457" w:type="dxa"/>
                  <w:tcBorders>
                    <w:top w:val="nil"/>
                    <w:left w:val="nil"/>
                    <w:bottom w:val="single" w:sz="4" w:space="0" w:color="auto"/>
                    <w:right w:val="single" w:sz="4" w:space="0" w:color="auto"/>
                  </w:tcBorders>
                  <w:shd w:val="clear" w:color="auto" w:fill="auto"/>
                  <w:noWrap/>
                  <w:vAlign w:val="center"/>
                  <w:hideMark/>
                </w:tcPr>
                <w:p w:rsidR="00344DB3" w:rsidRPr="005712A8" w:rsidRDefault="00122F7C" w:rsidP="00175B38">
                  <w:pPr>
                    <w:jc w:val="right"/>
                    <w:rPr>
                      <w:rFonts w:ascii="標楷體" w:eastAsia="標楷體" w:hAnsi="標楷體"/>
                      <w:color w:val="000000"/>
                    </w:rPr>
                  </w:pPr>
                  <w:r w:rsidRPr="005712A8">
                    <w:rPr>
                      <w:rFonts w:ascii="標楷體" w:eastAsia="標楷體" w:hAnsi="標楷體"/>
                      <w:color w:val="000000"/>
                    </w:rPr>
                    <w:t>67,181</w:t>
                  </w:r>
                </w:p>
              </w:tc>
              <w:tc>
                <w:tcPr>
                  <w:tcW w:w="1597" w:type="dxa"/>
                  <w:tcBorders>
                    <w:top w:val="nil"/>
                    <w:left w:val="nil"/>
                    <w:bottom w:val="single" w:sz="4" w:space="0" w:color="auto"/>
                    <w:right w:val="single" w:sz="4" w:space="0" w:color="auto"/>
                  </w:tcBorders>
                  <w:shd w:val="clear" w:color="auto" w:fill="auto"/>
                  <w:noWrap/>
                  <w:vAlign w:val="center"/>
                  <w:hideMark/>
                </w:tcPr>
                <w:p w:rsidR="00344DB3" w:rsidRDefault="00122F7C" w:rsidP="00344DB3">
                  <w:pPr>
                    <w:jc w:val="right"/>
                    <w:rPr>
                      <w:rFonts w:ascii="標楷體" w:eastAsia="標楷體" w:hAnsi="標楷體" w:cs="新細明體"/>
                      <w:color w:val="000000"/>
                    </w:rPr>
                  </w:pPr>
                  <w:r>
                    <w:rPr>
                      <w:rFonts w:ascii="標楷體" w:eastAsia="標楷體" w:hAnsi="標楷體" w:hint="eastAsia"/>
                      <w:color w:val="000000"/>
                    </w:rPr>
                    <w:t>66,532</w:t>
                  </w:r>
                </w:p>
              </w:tc>
              <w:tc>
                <w:tcPr>
                  <w:tcW w:w="1527" w:type="dxa"/>
                  <w:tcBorders>
                    <w:top w:val="nil"/>
                    <w:left w:val="nil"/>
                    <w:bottom w:val="single" w:sz="4" w:space="0" w:color="auto"/>
                    <w:right w:val="single" w:sz="8" w:space="0" w:color="auto"/>
                  </w:tcBorders>
                  <w:shd w:val="clear" w:color="auto" w:fill="auto"/>
                  <w:noWrap/>
                  <w:vAlign w:val="center"/>
                  <w:hideMark/>
                </w:tcPr>
                <w:p w:rsidR="00344DB3" w:rsidRDefault="00122F7C" w:rsidP="00344DB3">
                  <w:pPr>
                    <w:jc w:val="right"/>
                    <w:rPr>
                      <w:rFonts w:ascii="標楷體" w:eastAsia="標楷體" w:hAnsi="標楷體" w:cs="新細明體"/>
                      <w:color w:val="000000"/>
                    </w:rPr>
                  </w:pPr>
                  <w:r>
                    <w:rPr>
                      <w:rFonts w:ascii="標楷體" w:eastAsia="標楷體" w:hAnsi="標楷體"/>
                      <w:color w:val="000000"/>
                    </w:rPr>
                    <w:t>19,494</w:t>
                  </w:r>
                </w:p>
              </w:tc>
            </w:tr>
            <w:tr w:rsidR="00344DB3" w:rsidRPr="001A46FB" w:rsidTr="00576DEF">
              <w:trPr>
                <w:trHeight w:val="170"/>
              </w:trPr>
              <w:tc>
                <w:tcPr>
                  <w:tcW w:w="1861" w:type="dxa"/>
                  <w:tcBorders>
                    <w:top w:val="nil"/>
                    <w:left w:val="single" w:sz="8" w:space="0" w:color="auto"/>
                    <w:bottom w:val="single" w:sz="8" w:space="0" w:color="auto"/>
                    <w:right w:val="single" w:sz="4" w:space="0" w:color="auto"/>
                  </w:tcBorders>
                  <w:shd w:val="clear" w:color="auto" w:fill="auto"/>
                  <w:hideMark/>
                </w:tcPr>
                <w:p w:rsidR="00344DB3" w:rsidRPr="00175B38" w:rsidRDefault="00344DB3" w:rsidP="00175B38">
                  <w:pPr>
                    <w:jc w:val="right"/>
                    <w:rPr>
                      <w:rFonts w:ascii="標楷體" w:eastAsia="標楷體" w:hAnsi="標楷體"/>
                      <w:color w:val="000000"/>
                    </w:rPr>
                  </w:pPr>
                  <w:r w:rsidRPr="00175B38">
                    <w:rPr>
                      <w:rFonts w:ascii="標楷體" w:eastAsia="標楷體" w:hAnsi="標楷體" w:hint="eastAsia"/>
                      <w:color w:val="000000"/>
                    </w:rPr>
                    <w:t xml:space="preserve"> 合      計                </w:t>
                  </w:r>
                </w:p>
              </w:tc>
              <w:tc>
                <w:tcPr>
                  <w:tcW w:w="1527" w:type="dxa"/>
                  <w:tcBorders>
                    <w:top w:val="nil"/>
                    <w:left w:val="nil"/>
                    <w:bottom w:val="single" w:sz="8" w:space="0" w:color="auto"/>
                    <w:right w:val="single" w:sz="4" w:space="0" w:color="auto"/>
                  </w:tcBorders>
                  <w:shd w:val="clear" w:color="auto" w:fill="auto"/>
                  <w:noWrap/>
                  <w:vAlign w:val="center"/>
                  <w:hideMark/>
                </w:tcPr>
                <w:p w:rsidR="00344DB3" w:rsidRPr="00175B38" w:rsidRDefault="00344DB3" w:rsidP="00175B38">
                  <w:pPr>
                    <w:jc w:val="right"/>
                    <w:rPr>
                      <w:rFonts w:ascii="標楷體" w:eastAsia="標楷體" w:hAnsi="標楷體"/>
                      <w:color w:val="000000"/>
                    </w:rPr>
                  </w:pPr>
                  <w:r>
                    <w:rPr>
                      <w:rFonts w:ascii="標楷體" w:eastAsia="標楷體" w:hAnsi="標楷體" w:hint="eastAsia"/>
                      <w:color w:val="000000"/>
                    </w:rPr>
                    <w:t>93,194</w:t>
                  </w:r>
                </w:p>
              </w:tc>
              <w:tc>
                <w:tcPr>
                  <w:tcW w:w="1527" w:type="dxa"/>
                  <w:tcBorders>
                    <w:top w:val="nil"/>
                    <w:left w:val="nil"/>
                    <w:bottom w:val="single" w:sz="8" w:space="0" w:color="auto"/>
                    <w:right w:val="single" w:sz="4" w:space="0" w:color="auto"/>
                  </w:tcBorders>
                  <w:shd w:val="clear" w:color="auto" w:fill="auto"/>
                  <w:noWrap/>
                  <w:vAlign w:val="center"/>
                  <w:hideMark/>
                </w:tcPr>
                <w:p w:rsidR="00344DB3" w:rsidRPr="00175B38" w:rsidRDefault="00344DB3" w:rsidP="00175B38">
                  <w:pPr>
                    <w:jc w:val="right"/>
                    <w:rPr>
                      <w:rFonts w:ascii="標楷體" w:eastAsia="標楷體" w:hAnsi="標楷體"/>
                      <w:color w:val="000000"/>
                    </w:rPr>
                  </w:pPr>
                  <w:r>
                    <w:rPr>
                      <w:rFonts w:ascii="標楷體" w:eastAsia="標楷體" w:hAnsi="標楷體"/>
                      <w:color w:val="000000"/>
                    </w:rPr>
                    <w:t>103</w:t>
                  </w:r>
                  <w:r>
                    <w:rPr>
                      <w:rFonts w:ascii="標楷體" w:eastAsia="標楷體" w:hAnsi="標楷體" w:hint="eastAsia"/>
                      <w:color w:val="000000"/>
                    </w:rPr>
                    <w:t>,</w:t>
                  </w:r>
                  <w:r>
                    <w:rPr>
                      <w:rFonts w:ascii="標楷體" w:eastAsia="標楷體" w:hAnsi="標楷體"/>
                      <w:color w:val="000000"/>
                    </w:rPr>
                    <w:t>44</w:t>
                  </w:r>
                  <w:r w:rsidR="00122F7C">
                    <w:rPr>
                      <w:rFonts w:ascii="標楷體" w:eastAsia="標楷體" w:hAnsi="標楷體"/>
                      <w:color w:val="000000"/>
                    </w:rPr>
                    <w:t>6</w:t>
                  </w:r>
                </w:p>
              </w:tc>
              <w:tc>
                <w:tcPr>
                  <w:tcW w:w="1457" w:type="dxa"/>
                  <w:tcBorders>
                    <w:top w:val="nil"/>
                    <w:left w:val="nil"/>
                    <w:bottom w:val="single" w:sz="8" w:space="0" w:color="auto"/>
                    <w:right w:val="single" w:sz="4" w:space="0" w:color="auto"/>
                  </w:tcBorders>
                  <w:shd w:val="clear" w:color="auto" w:fill="auto"/>
                  <w:noWrap/>
                  <w:vAlign w:val="center"/>
                  <w:hideMark/>
                </w:tcPr>
                <w:p w:rsidR="00344DB3" w:rsidRPr="005712A8" w:rsidRDefault="00567F0E" w:rsidP="00175B38">
                  <w:pPr>
                    <w:jc w:val="right"/>
                    <w:rPr>
                      <w:rFonts w:ascii="標楷體" w:eastAsia="標楷體" w:hAnsi="標楷體"/>
                      <w:color w:val="000000"/>
                    </w:rPr>
                  </w:pPr>
                  <w:r w:rsidRPr="005712A8">
                    <w:rPr>
                      <w:rFonts w:ascii="標楷體" w:eastAsia="標楷體" w:hAnsi="標楷體"/>
                      <w:color w:val="000000"/>
                    </w:rPr>
                    <w:t>103,446</w:t>
                  </w:r>
                </w:p>
              </w:tc>
              <w:tc>
                <w:tcPr>
                  <w:tcW w:w="1597" w:type="dxa"/>
                  <w:tcBorders>
                    <w:top w:val="nil"/>
                    <w:left w:val="nil"/>
                    <w:bottom w:val="single" w:sz="8" w:space="0" w:color="auto"/>
                    <w:right w:val="single" w:sz="4" w:space="0" w:color="auto"/>
                  </w:tcBorders>
                  <w:shd w:val="clear" w:color="auto" w:fill="auto"/>
                  <w:noWrap/>
                  <w:vAlign w:val="center"/>
                  <w:hideMark/>
                </w:tcPr>
                <w:p w:rsidR="00344DB3" w:rsidRDefault="00122F7C" w:rsidP="00344DB3">
                  <w:pPr>
                    <w:jc w:val="right"/>
                    <w:rPr>
                      <w:rFonts w:ascii="標楷體" w:eastAsia="標楷體" w:hAnsi="標楷體" w:cs="新細明體"/>
                      <w:color w:val="000000"/>
                    </w:rPr>
                  </w:pPr>
                  <w:r>
                    <w:rPr>
                      <w:rFonts w:ascii="標楷體" w:eastAsia="標楷體" w:hAnsi="標楷體" w:hint="eastAsia"/>
                      <w:color w:val="000000"/>
                    </w:rPr>
                    <w:t>82,752</w:t>
                  </w:r>
                </w:p>
              </w:tc>
              <w:tc>
                <w:tcPr>
                  <w:tcW w:w="1527" w:type="dxa"/>
                  <w:tcBorders>
                    <w:top w:val="nil"/>
                    <w:left w:val="nil"/>
                    <w:bottom w:val="single" w:sz="8" w:space="0" w:color="auto"/>
                    <w:right w:val="single" w:sz="8" w:space="0" w:color="auto"/>
                  </w:tcBorders>
                  <w:shd w:val="clear" w:color="auto" w:fill="auto"/>
                  <w:noWrap/>
                  <w:vAlign w:val="center"/>
                  <w:hideMark/>
                </w:tcPr>
                <w:p w:rsidR="00344DB3" w:rsidRDefault="00122F7C" w:rsidP="00344DB3">
                  <w:pPr>
                    <w:jc w:val="right"/>
                    <w:rPr>
                      <w:rFonts w:ascii="標楷體" w:eastAsia="標楷體" w:hAnsi="標楷體" w:cs="新細明體"/>
                      <w:color w:val="000000"/>
                    </w:rPr>
                  </w:pPr>
                  <w:r>
                    <w:rPr>
                      <w:rFonts w:ascii="標楷體" w:eastAsia="標楷體" w:hAnsi="標楷體"/>
                      <w:color w:val="000000"/>
                    </w:rPr>
                    <w:t>50,961</w:t>
                  </w:r>
                </w:p>
              </w:tc>
            </w:tr>
          </w:tbl>
          <w:p w:rsidR="00C2512D" w:rsidRPr="00B63AB3" w:rsidRDefault="00C2512D" w:rsidP="007F7F30">
            <w:pPr>
              <w:widowControl/>
              <w:rPr>
                <w:rFonts w:ascii="新細明體" w:hAnsi="新細明體" w:cs="新細明體"/>
                <w:color w:val="000000"/>
                <w:kern w:val="0"/>
              </w:rPr>
            </w:pPr>
          </w:p>
        </w:tc>
        <w:tc>
          <w:tcPr>
            <w:tcW w:w="1207" w:type="dxa"/>
            <w:tcBorders>
              <w:top w:val="nil"/>
              <w:left w:val="nil"/>
              <w:bottom w:val="nil"/>
              <w:right w:val="nil"/>
            </w:tcBorders>
            <w:shd w:val="clear" w:color="auto" w:fill="auto"/>
            <w:noWrap/>
            <w:vAlign w:val="center"/>
            <w:hideMark/>
          </w:tcPr>
          <w:p w:rsidR="00C2512D" w:rsidRDefault="00C2512D" w:rsidP="007F7F30">
            <w:pPr>
              <w:widowControl/>
              <w:rPr>
                <w:rFonts w:ascii="新細明體" w:hAnsi="新細明體" w:cs="新細明體"/>
                <w:color w:val="000000"/>
                <w:kern w:val="0"/>
              </w:rPr>
            </w:pPr>
          </w:p>
          <w:p w:rsidR="00C2512D" w:rsidRDefault="00C2512D" w:rsidP="007F7F30">
            <w:pPr>
              <w:widowControl/>
              <w:rPr>
                <w:rFonts w:ascii="新細明體" w:hAnsi="新細明體" w:cs="新細明體"/>
                <w:color w:val="000000"/>
                <w:kern w:val="0"/>
              </w:rPr>
            </w:pPr>
          </w:p>
          <w:p w:rsidR="00C2512D" w:rsidRPr="00B63AB3" w:rsidRDefault="00C2512D" w:rsidP="007F7F30">
            <w:pPr>
              <w:widowControl/>
              <w:rPr>
                <w:rFonts w:ascii="新細明體" w:hAnsi="新細明體" w:cs="新細明體"/>
                <w:color w:val="000000"/>
                <w:kern w:val="0"/>
              </w:rPr>
            </w:pPr>
          </w:p>
        </w:tc>
        <w:tc>
          <w:tcPr>
            <w:tcW w:w="897" w:type="dxa"/>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c>
          <w:tcPr>
            <w:tcW w:w="1518" w:type="dxa"/>
            <w:gridSpan w:val="2"/>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c>
          <w:tcPr>
            <w:tcW w:w="1207" w:type="dxa"/>
            <w:gridSpan w:val="2"/>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c>
          <w:tcPr>
            <w:tcW w:w="1208" w:type="dxa"/>
            <w:gridSpan w:val="2"/>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c>
          <w:tcPr>
            <w:tcW w:w="1209" w:type="dxa"/>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c>
          <w:tcPr>
            <w:tcW w:w="1209" w:type="dxa"/>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r>
      <w:tr w:rsidR="00C2512D" w:rsidRPr="00B63AB3" w:rsidTr="00487672">
        <w:trPr>
          <w:trHeight w:val="371"/>
        </w:trPr>
        <w:tc>
          <w:tcPr>
            <w:tcW w:w="9714" w:type="dxa"/>
            <w:tcBorders>
              <w:top w:val="nil"/>
              <w:left w:val="nil"/>
              <w:bottom w:val="nil"/>
              <w:right w:val="nil"/>
            </w:tcBorders>
            <w:shd w:val="clear" w:color="auto" w:fill="auto"/>
            <w:noWrap/>
            <w:vAlign w:val="center"/>
          </w:tcPr>
          <w:p w:rsidR="00C2512D" w:rsidRPr="00B63AB3" w:rsidRDefault="00554273" w:rsidP="00267883">
            <w:pPr>
              <w:widowControl/>
              <w:rPr>
                <w:rFonts w:ascii="新細明體" w:hAnsi="新細明體" w:cs="新細明體"/>
                <w:color w:val="000000"/>
                <w:kern w:val="0"/>
              </w:rPr>
            </w:pPr>
            <w:r>
              <w:rPr>
                <w:rFonts w:ascii="標楷體" w:eastAsia="標楷體" w:hAnsi="標楷體"/>
                <w:sz w:val="28"/>
                <w:szCs w:val="28"/>
              </w:rPr>
              <w:t>備註</w:t>
            </w:r>
            <w:r>
              <w:rPr>
                <w:rFonts w:ascii="標楷體" w:eastAsia="標楷體" w:hAnsi="標楷體" w:hint="eastAsia"/>
                <w:sz w:val="28"/>
                <w:szCs w:val="28"/>
              </w:rPr>
              <w:t>：</w:t>
            </w:r>
            <w:r>
              <w:rPr>
                <w:rFonts w:ascii="標楷體" w:eastAsia="標楷體" w:hAnsi="標楷體"/>
                <w:sz w:val="28"/>
                <w:szCs w:val="28"/>
              </w:rPr>
              <w:t>10</w:t>
            </w:r>
            <w:r w:rsidR="00267883">
              <w:rPr>
                <w:rFonts w:ascii="標楷體" w:eastAsia="標楷體" w:hAnsi="標楷體"/>
                <w:sz w:val="28"/>
                <w:szCs w:val="28"/>
              </w:rPr>
              <w:t>2</w:t>
            </w:r>
            <w:r>
              <w:rPr>
                <w:rFonts w:ascii="標楷體" w:eastAsia="標楷體" w:hAnsi="標楷體"/>
                <w:sz w:val="28"/>
                <w:szCs w:val="28"/>
              </w:rPr>
              <w:t>至10</w:t>
            </w:r>
            <w:r w:rsidR="00267883">
              <w:rPr>
                <w:rFonts w:ascii="標楷體" w:eastAsia="標楷體" w:hAnsi="標楷體"/>
                <w:sz w:val="28"/>
                <w:szCs w:val="28"/>
              </w:rPr>
              <w:t>4</w:t>
            </w:r>
            <w:r>
              <w:rPr>
                <w:rFonts w:ascii="標楷體" w:eastAsia="標楷體" w:hAnsi="標楷體"/>
                <w:sz w:val="28"/>
                <w:szCs w:val="28"/>
              </w:rPr>
              <w:t>年度決算數為審定決算數</w:t>
            </w:r>
            <w:r>
              <w:rPr>
                <w:rFonts w:ascii="標楷體" w:eastAsia="標楷體" w:hAnsi="標楷體" w:hint="eastAsia"/>
                <w:sz w:val="28"/>
                <w:szCs w:val="28"/>
              </w:rPr>
              <w:t>；</w:t>
            </w:r>
            <w:r>
              <w:rPr>
                <w:rFonts w:ascii="標楷體" w:eastAsia="標楷體" w:hAnsi="標楷體"/>
                <w:sz w:val="28"/>
                <w:szCs w:val="28"/>
              </w:rPr>
              <w:t>10</w:t>
            </w:r>
            <w:r w:rsidR="00267883">
              <w:rPr>
                <w:rFonts w:ascii="標楷體" w:eastAsia="標楷體" w:hAnsi="標楷體"/>
                <w:sz w:val="28"/>
                <w:szCs w:val="28"/>
              </w:rPr>
              <w:t>5</w:t>
            </w:r>
            <w:r>
              <w:rPr>
                <w:rFonts w:ascii="標楷體" w:eastAsia="標楷體" w:hAnsi="標楷體"/>
                <w:sz w:val="28"/>
                <w:szCs w:val="28"/>
              </w:rPr>
              <w:t>年度為預算</w:t>
            </w:r>
            <w:r w:rsidR="00267883">
              <w:rPr>
                <w:rFonts w:ascii="標楷體" w:eastAsia="標楷體" w:hAnsi="標楷體"/>
                <w:sz w:val="28"/>
                <w:szCs w:val="28"/>
              </w:rPr>
              <w:t>案</w:t>
            </w:r>
            <w:r>
              <w:rPr>
                <w:rFonts w:ascii="標楷體" w:eastAsia="標楷體" w:hAnsi="標楷體"/>
                <w:sz w:val="28"/>
                <w:szCs w:val="28"/>
              </w:rPr>
              <w:t>數</w:t>
            </w:r>
            <w:r>
              <w:rPr>
                <w:rFonts w:ascii="標楷體" w:eastAsia="標楷體" w:hAnsi="標楷體" w:hint="eastAsia"/>
                <w:sz w:val="28"/>
                <w:szCs w:val="28"/>
              </w:rPr>
              <w:t>。</w:t>
            </w:r>
          </w:p>
        </w:tc>
        <w:tc>
          <w:tcPr>
            <w:tcW w:w="1207" w:type="dxa"/>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c>
          <w:tcPr>
            <w:tcW w:w="897" w:type="dxa"/>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c>
          <w:tcPr>
            <w:tcW w:w="1518" w:type="dxa"/>
            <w:gridSpan w:val="2"/>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c>
          <w:tcPr>
            <w:tcW w:w="1207" w:type="dxa"/>
            <w:gridSpan w:val="2"/>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c>
          <w:tcPr>
            <w:tcW w:w="1208" w:type="dxa"/>
            <w:gridSpan w:val="2"/>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c>
          <w:tcPr>
            <w:tcW w:w="1209" w:type="dxa"/>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c>
          <w:tcPr>
            <w:tcW w:w="1209" w:type="dxa"/>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r>
      <w:tr w:rsidR="00C2512D" w:rsidRPr="00B63AB3" w:rsidTr="00487672">
        <w:trPr>
          <w:trHeight w:val="371"/>
        </w:trPr>
        <w:tc>
          <w:tcPr>
            <w:tcW w:w="9714" w:type="dxa"/>
            <w:tcBorders>
              <w:top w:val="nil"/>
              <w:left w:val="nil"/>
              <w:bottom w:val="nil"/>
              <w:right w:val="nil"/>
            </w:tcBorders>
            <w:shd w:val="clear" w:color="auto" w:fill="auto"/>
            <w:noWrap/>
            <w:vAlign w:val="center"/>
          </w:tcPr>
          <w:p w:rsidR="00C2512D" w:rsidRPr="00D4602E" w:rsidRDefault="00C2512D" w:rsidP="00A25083">
            <w:pPr>
              <w:spacing w:line="0" w:lineRule="atLeast"/>
              <w:rPr>
                <w:rFonts w:ascii="新細明體" w:hAnsi="新細明體" w:cs="新細明體"/>
                <w:color w:val="000000"/>
                <w:kern w:val="0"/>
              </w:rPr>
            </w:pPr>
          </w:p>
        </w:tc>
        <w:tc>
          <w:tcPr>
            <w:tcW w:w="1207" w:type="dxa"/>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c>
          <w:tcPr>
            <w:tcW w:w="897" w:type="dxa"/>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c>
          <w:tcPr>
            <w:tcW w:w="1518" w:type="dxa"/>
            <w:gridSpan w:val="2"/>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c>
          <w:tcPr>
            <w:tcW w:w="1207" w:type="dxa"/>
            <w:gridSpan w:val="2"/>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c>
          <w:tcPr>
            <w:tcW w:w="1208" w:type="dxa"/>
            <w:gridSpan w:val="2"/>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c>
          <w:tcPr>
            <w:tcW w:w="1209" w:type="dxa"/>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c>
          <w:tcPr>
            <w:tcW w:w="1209" w:type="dxa"/>
            <w:tcBorders>
              <w:top w:val="nil"/>
              <w:left w:val="nil"/>
              <w:bottom w:val="nil"/>
              <w:right w:val="nil"/>
            </w:tcBorders>
            <w:shd w:val="clear" w:color="auto" w:fill="auto"/>
            <w:noWrap/>
            <w:vAlign w:val="center"/>
            <w:hideMark/>
          </w:tcPr>
          <w:p w:rsidR="00C2512D" w:rsidRPr="00B63AB3" w:rsidRDefault="00C2512D" w:rsidP="007F7F30">
            <w:pPr>
              <w:widowControl/>
              <w:rPr>
                <w:rFonts w:ascii="新細明體" w:hAnsi="新細明體" w:cs="新細明體"/>
                <w:color w:val="000000"/>
                <w:kern w:val="0"/>
              </w:rPr>
            </w:pPr>
          </w:p>
        </w:tc>
      </w:tr>
    </w:tbl>
    <w:p w:rsidR="009D2E22" w:rsidRDefault="00F142E0" w:rsidP="00EA3B51">
      <w:pPr>
        <w:spacing w:line="0" w:lineRule="atLeast"/>
        <w:rPr>
          <w:rFonts w:ascii="標楷體" w:eastAsia="標楷體" w:hAnsi="標楷體"/>
          <w:sz w:val="28"/>
          <w:szCs w:val="28"/>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-312420</wp:posOffset>
                </wp:positionH>
                <wp:positionV relativeFrom="paragraph">
                  <wp:posOffset>-7574915</wp:posOffset>
                </wp:positionV>
                <wp:extent cx="577215" cy="377190"/>
                <wp:effectExtent l="0" t="1270" r="3810" b="2540"/>
                <wp:wrapNone/>
                <wp:docPr id="2"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799D" w:rsidRPr="001E4A51" w:rsidRDefault="002A799D">
                            <w:pPr>
                              <w:rPr>
                                <w:rFonts w:ascii="標楷體" w:eastAsia="標楷體" w:hAnsi="標楷體"/>
                              </w:rPr>
                            </w:pPr>
                            <w:r w:rsidRPr="001E4A51">
                              <w:rPr>
                                <w:rFonts w:ascii="標楷體" w:eastAsia="標楷體" w:hAnsi="標楷體" w:hint="eastAsia"/>
                              </w:rPr>
                              <w:t>千元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8" o:spid="_x0000_s1029" type="#_x0000_t202" style="position:absolute;margin-left:-24.6pt;margin-top:-596.45pt;width:45.45pt;height:2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" stroked="f">
                <v:textbox>
                  <w:txbxContent>
                    <w:p w:rsidR="002A799D" w:rsidRPr="001E4A51" w:rsidRDefault="002A799D">
                      <w:pPr>
                        <w:rPr>
                          <w:rFonts w:ascii="標楷體" w:eastAsia="標楷體" w:hAnsi="標楷體"/>
                        </w:rPr>
                      </w:pPr>
                      <w:r w:rsidRPr="001E4A51">
                        <w:rPr>
                          <w:rFonts w:ascii="標楷體" w:eastAsia="標楷體" w:hAnsi="標楷體" w:hint="eastAsia"/>
                        </w:rPr>
                        <w:t>千元</w:t>
                      </w:r>
                    </w:p>
                  </w:txbxContent>
                </v:textbox>
              </v:shape>
            </w:pict>
          </mc:Fallback>
        </mc:AlternateContent>
      </w:r>
    </w:p>
    <w:p w:rsidR="00EA3B51" w:rsidRPr="00AD3644" w:rsidRDefault="00EA3B51" w:rsidP="00EA3B51">
      <w:pPr>
        <w:spacing w:line="0" w:lineRule="atLeast"/>
        <w:rPr>
          <w:rFonts w:ascii="標楷體" w:eastAsia="標楷體" w:hAnsi="標楷體"/>
          <w:sz w:val="28"/>
          <w:szCs w:val="28"/>
        </w:rPr>
      </w:pPr>
      <w:r w:rsidRPr="00AD3644">
        <w:rPr>
          <w:rFonts w:ascii="標楷體" w:eastAsia="標楷體" w:hAnsi="標楷體" w:hint="eastAsia"/>
          <w:sz w:val="28"/>
          <w:szCs w:val="28"/>
        </w:rPr>
        <w:t xml:space="preserve">三、現金流量之預計  </w:t>
      </w:r>
    </w:p>
    <w:p w:rsidR="00EA3B51" w:rsidRPr="00AD3644" w:rsidRDefault="00EA3B51" w:rsidP="00DE1D1B">
      <w:pPr>
        <w:spacing w:line="0" w:lineRule="atLeast"/>
        <w:ind w:left="566" w:hangingChars="202" w:hanging="566"/>
        <w:jc w:val="both"/>
        <w:rPr>
          <w:rFonts w:ascii="標楷體" w:eastAsia="標楷體" w:hAnsi="標楷體"/>
          <w:sz w:val="28"/>
          <w:szCs w:val="28"/>
        </w:rPr>
      </w:pPr>
      <w:r w:rsidRPr="00AD3644">
        <w:rPr>
          <w:rFonts w:ascii="標楷體" w:eastAsia="標楷體" w:hAnsi="標楷體"/>
          <w:sz w:val="28"/>
          <w:szCs w:val="28"/>
        </w:rPr>
        <w:t>(一)預計業務活動之現金流入</w:t>
      </w:r>
      <w:r w:rsidR="003F0B4A">
        <w:rPr>
          <w:rFonts w:ascii="標楷體" w:eastAsia="標楷體" w:hAnsi="標楷體"/>
          <w:sz w:val="28"/>
          <w:szCs w:val="28"/>
        </w:rPr>
        <w:t>7,651</w:t>
      </w:r>
      <w:r w:rsidRPr="00AD3644">
        <w:rPr>
          <w:rFonts w:ascii="標楷體" w:eastAsia="標楷體" w:hAnsi="標楷體"/>
          <w:sz w:val="28"/>
          <w:szCs w:val="28"/>
        </w:rPr>
        <w:t>萬</w:t>
      </w:r>
      <w:r w:rsidR="003F0B4A">
        <w:rPr>
          <w:rFonts w:ascii="標楷體" w:eastAsia="標楷體" w:hAnsi="標楷體"/>
          <w:sz w:val="28"/>
          <w:szCs w:val="28"/>
        </w:rPr>
        <w:t>8</w:t>
      </w:r>
      <w:r w:rsidRPr="00AD3644">
        <w:rPr>
          <w:rFonts w:ascii="標楷體" w:eastAsia="標楷體" w:hAnsi="標楷體"/>
          <w:sz w:val="28"/>
          <w:szCs w:val="28"/>
        </w:rPr>
        <w:t>千元，包括：</w:t>
      </w:r>
      <w:r>
        <w:rPr>
          <w:rFonts w:ascii="標楷體" w:eastAsia="標楷體" w:hAnsi="標楷體" w:hint="eastAsia"/>
          <w:sz w:val="28"/>
          <w:szCs w:val="28"/>
        </w:rPr>
        <w:t>本期</w:t>
      </w:r>
      <w:r w:rsidR="00253A22">
        <w:rPr>
          <w:rFonts w:ascii="標楷體" w:eastAsia="標楷體" w:hAnsi="標楷體" w:hint="eastAsia"/>
          <w:sz w:val="28"/>
          <w:szCs w:val="28"/>
        </w:rPr>
        <w:t>短絀</w:t>
      </w:r>
      <w:r w:rsidR="003F0B4A">
        <w:rPr>
          <w:rFonts w:ascii="標楷體" w:eastAsia="標楷體" w:hAnsi="標楷體"/>
          <w:sz w:val="28"/>
          <w:szCs w:val="28"/>
        </w:rPr>
        <w:t>3</w:t>
      </w:r>
      <w:r>
        <w:rPr>
          <w:rFonts w:ascii="標楷體" w:eastAsia="標楷體" w:hAnsi="標楷體" w:hint="eastAsia"/>
          <w:sz w:val="28"/>
          <w:szCs w:val="28"/>
        </w:rPr>
        <w:t>,</w:t>
      </w:r>
      <w:r w:rsidR="003F0B4A">
        <w:rPr>
          <w:rFonts w:ascii="標楷體" w:eastAsia="標楷體" w:hAnsi="標楷體"/>
          <w:sz w:val="28"/>
          <w:szCs w:val="28"/>
        </w:rPr>
        <w:t>146</w:t>
      </w:r>
      <w:r>
        <w:rPr>
          <w:rFonts w:ascii="標楷體" w:eastAsia="標楷體" w:hAnsi="標楷體" w:hint="eastAsia"/>
          <w:sz w:val="28"/>
          <w:szCs w:val="28"/>
        </w:rPr>
        <w:t>萬</w:t>
      </w:r>
      <w:r w:rsidR="003F0B4A">
        <w:rPr>
          <w:rFonts w:ascii="標楷體" w:eastAsia="標楷體" w:hAnsi="標楷體" w:hint="eastAsia"/>
          <w:sz w:val="28"/>
          <w:szCs w:val="28"/>
        </w:rPr>
        <w:t>7千元</w:t>
      </w:r>
      <w:r>
        <w:rPr>
          <w:rFonts w:ascii="標楷體" w:eastAsia="標楷體" w:hAnsi="標楷體" w:hint="eastAsia"/>
          <w:sz w:val="28"/>
          <w:szCs w:val="28"/>
        </w:rPr>
        <w:t>及</w:t>
      </w:r>
      <w:r w:rsidRPr="00AD3644">
        <w:rPr>
          <w:rFonts w:ascii="標楷體" w:eastAsia="標楷體" w:hAnsi="標楷體"/>
          <w:sz w:val="28"/>
          <w:szCs w:val="28"/>
        </w:rPr>
        <w:t>調整非現金項目</w:t>
      </w:r>
      <w:r w:rsidR="003F0B4A">
        <w:rPr>
          <w:rFonts w:ascii="標楷體" w:eastAsia="標楷體" w:hAnsi="標楷體"/>
          <w:sz w:val="28"/>
          <w:szCs w:val="28"/>
        </w:rPr>
        <w:t>1億0</w:t>
      </w:r>
      <w:r w:rsidR="00253A22">
        <w:rPr>
          <w:rFonts w:ascii="標楷體" w:eastAsia="標楷體" w:hAnsi="標楷體" w:hint="eastAsia"/>
          <w:sz w:val="28"/>
          <w:szCs w:val="28"/>
        </w:rPr>
        <w:t>,</w:t>
      </w:r>
      <w:r w:rsidR="003F0B4A">
        <w:rPr>
          <w:rFonts w:ascii="標楷體" w:eastAsia="標楷體" w:hAnsi="標楷體"/>
          <w:sz w:val="28"/>
          <w:szCs w:val="28"/>
        </w:rPr>
        <w:t>798</w:t>
      </w:r>
      <w:r w:rsidRPr="00AD3644">
        <w:rPr>
          <w:rFonts w:ascii="標楷體" w:eastAsia="標楷體" w:hAnsi="標楷體"/>
          <w:sz w:val="28"/>
          <w:szCs w:val="28"/>
        </w:rPr>
        <w:t>萬</w:t>
      </w:r>
      <w:r w:rsidR="003F0B4A">
        <w:rPr>
          <w:rFonts w:ascii="標楷體" w:eastAsia="標楷體" w:hAnsi="標楷體"/>
          <w:sz w:val="28"/>
          <w:szCs w:val="28"/>
        </w:rPr>
        <w:t>5</w:t>
      </w:r>
      <w:r w:rsidRPr="00AD3644">
        <w:rPr>
          <w:rFonts w:ascii="標楷體" w:eastAsia="標楷體" w:hAnsi="標楷體"/>
          <w:sz w:val="28"/>
          <w:szCs w:val="28"/>
        </w:rPr>
        <w:t>千元，含折舊</w:t>
      </w:r>
      <w:r w:rsidR="00D4602E">
        <w:rPr>
          <w:rFonts w:ascii="標楷體" w:eastAsia="標楷體" w:hAnsi="標楷體"/>
          <w:sz w:val="28"/>
          <w:szCs w:val="28"/>
        </w:rPr>
        <w:t>9</w:t>
      </w:r>
      <w:r w:rsidR="00253A22">
        <w:rPr>
          <w:rFonts w:ascii="標楷體" w:eastAsia="標楷體" w:hAnsi="標楷體" w:hint="eastAsia"/>
          <w:sz w:val="28"/>
          <w:szCs w:val="28"/>
        </w:rPr>
        <w:t>,</w:t>
      </w:r>
      <w:r w:rsidR="003F0B4A">
        <w:rPr>
          <w:rFonts w:ascii="標楷體" w:eastAsia="標楷體" w:hAnsi="標楷體"/>
          <w:sz w:val="28"/>
          <w:szCs w:val="28"/>
        </w:rPr>
        <w:t>579</w:t>
      </w:r>
      <w:r w:rsidRPr="00AD3644">
        <w:rPr>
          <w:rFonts w:ascii="標楷體" w:eastAsia="標楷體" w:hAnsi="標楷體"/>
          <w:sz w:val="28"/>
          <w:szCs w:val="28"/>
        </w:rPr>
        <w:t>萬</w:t>
      </w:r>
      <w:r w:rsidR="003F0B4A">
        <w:rPr>
          <w:rFonts w:ascii="標楷體" w:eastAsia="標楷體" w:hAnsi="標楷體"/>
          <w:sz w:val="28"/>
          <w:szCs w:val="28"/>
        </w:rPr>
        <w:t>7</w:t>
      </w:r>
      <w:r w:rsidR="00253A22">
        <w:rPr>
          <w:rFonts w:ascii="標楷體" w:eastAsia="標楷體" w:hAnsi="標楷體" w:hint="eastAsia"/>
          <w:sz w:val="28"/>
          <w:szCs w:val="28"/>
        </w:rPr>
        <w:t>千</w:t>
      </w:r>
      <w:r>
        <w:rPr>
          <w:rFonts w:ascii="標楷體" w:eastAsia="標楷體" w:hAnsi="標楷體"/>
          <w:sz w:val="28"/>
          <w:szCs w:val="28"/>
        </w:rPr>
        <w:t>元</w:t>
      </w:r>
      <w:r>
        <w:rPr>
          <w:rFonts w:ascii="標楷體" w:eastAsia="標楷體" w:hAnsi="標楷體" w:hint="eastAsia"/>
          <w:sz w:val="28"/>
          <w:szCs w:val="28"/>
        </w:rPr>
        <w:t>及</w:t>
      </w:r>
      <w:r w:rsidRPr="00AD3644">
        <w:rPr>
          <w:rFonts w:ascii="標楷體" w:eastAsia="標楷體" w:hAnsi="標楷體"/>
          <w:sz w:val="28"/>
          <w:szCs w:val="28"/>
        </w:rPr>
        <w:t>攤銷</w:t>
      </w:r>
      <w:r w:rsidR="003F0B4A">
        <w:rPr>
          <w:rFonts w:ascii="標楷體" w:eastAsia="標楷體" w:hAnsi="標楷體"/>
          <w:sz w:val="28"/>
          <w:szCs w:val="28"/>
        </w:rPr>
        <w:t>1,218</w:t>
      </w:r>
      <w:r w:rsidRPr="00AD3644">
        <w:rPr>
          <w:rFonts w:ascii="標楷體" w:eastAsia="標楷體" w:hAnsi="標楷體"/>
          <w:sz w:val="28"/>
          <w:szCs w:val="28"/>
        </w:rPr>
        <w:t>萬</w:t>
      </w:r>
      <w:r w:rsidR="003F0B4A">
        <w:rPr>
          <w:rFonts w:ascii="標楷體" w:eastAsia="標楷體" w:hAnsi="標楷體" w:hint="eastAsia"/>
          <w:sz w:val="28"/>
          <w:szCs w:val="28"/>
        </w:rPr>
        <w:t>8</w:t>
      </w:r>
      <w:r>
        <w:rPr>
          <w:rFonts w:ascii="標楷體" w:eastAsia="標楷體" w:hAnsi="標楷體" w:hint="eastAsia"/>
          <w:sz w:val="28"/>
          <w:szCs w:val="28"/>
        </w:rPr>
        <w:t>千</w:t>
      </w:r>
      <w:r w:rsidRPr="00AD3644">
        <w:rPr>
          <w:rFonts w:ascii="標楷體" w:eastAsia="標楷體" w:hAnsi="標楷體" w:hint="eastAsia"/>
          <w:sz w:val="28"/>
          <w:szCs w:val="28"/>
        </w:rPr>
        <w:t>元</w:t>
      </w:r>
      <w:r w:rsidRPr="00AD3644">
        <w:rPr>
          <w:rFonts w:ascii="標楷體" w:eastAsia="標楷體" w:hAnsi="標楷體"/>
          <w:sz w:val="28"/>
          <w:szCs w:val="28"/>
        </w:rPr>
        <w:t>。</w:t>
      </w:r>
    </w:p>
    <w:p w:rsidR="00EA3B51" w:rsidRPr="00AD3644" w:rsidRDefault="00EA3B51" w:rsidP="00DE1D1B">
      <w:pPr>
        <w:spacing w:line="0" w:lineRule="atLeast"/>
        <w:ind w:left="566" w:hangingChars="202" w:hanging="566"/>
        <w:jc w:val="both"/>
        <w:rPr>
          <w:rFonts w:ascii="標楷體" w:eastAsia="標楷體" w:hAnsi="標楷體"/>
          <w:sz w:val="28"/>
          <w:szCs w:val="28"/>
        </w:rPr>
      </w:pPr>
      <w:r w:rsidRPr="00AD3644">
        <w:rPr>
          <w:rFonts w:ascii="標楷體" w:eastAsia="標楷體" w:hAnsi="標楷體"/>
          <w:sz w:val="28"/>
          <w:szCs w:val="28"/>
        </w:rPr>
        <w:t>(二)</w:t>
      </w:r>
      <w:r w:rsidRPr="00AD3644">
        <w:rPr>
          <w:rFonts w:ascii="標楷體" w:eastAsia="標楷體" w:hAnsi="標楷體" w:hint="eastAsia"/>
          <w:sz w:val="28"/>
          <w:szCs w:val="28"/>
        </w:rPr>
        <w:t>預計</w:t>
      </w:r>
      <w:r w:rsidRPr="00AD3644">
        <w:rPr>
          <w:rFonts w:ascii="標楷體" w:eastAsia="標楷體" w:hAnsi="標楷體"/>
          <w:sz w:val="28"/>
          <w:szCs w:val="28"/>
        </w:rPr>
        <w:t>投資活動之現金流出</w:t>
      </w:r>
      <w:r w:rsidR="00D4602E">
        <w:rPr>
          <w:rFonts w:ascii="標楷體" w:eastAsia="標楷體" w:hAnsi="標楷體"/>
          <w:sz w:val="28"/>
          <w:szCs w:val="28"/>
        </w:rPr>
        <w:t>2億1,</w:t>
      </w:r>
      <w:r w:rsidR="00304520">
        <w:rPr>
          <w:rFonts w:ascii="標楷體" w:eastAsia="標楷體" w:hAnsi="標楷體"/>
          <w:sz w:val="28"/>
          <w:szCs w:val="28"/>
        </w:rPr>
        <w:t>695</w:t>
      </w:r>
      <w:r w:rsidRPr="00AD3644">
        <w:rPr>
          <w:rFonts w:ascii="標楷體" w:eastAsia="標楷體" w:hAnsi="標楷體"/>
          <w:sz w:val="28"/>
          <w:szCs w:val="28"/>
        </w:rPr>
        <w:t>萬</w:t>
      </w:r>
      <w:r w:rsidR="00304520">
        <w:rPr>
          <w:rFonts w:ascii="標楷體" w:eastAsia="標楷體" w:hAnsi="標楷體" w:hint="eastAsia"/>
          <w:sz w:val="28"/>
          <w:szCs w:val="28"/>
        </w:rPr>
        <w:t>6</w:t>
      </w:r>
      <w:r w:rsidRPr="00AD3644">
        <w:rPr>
          <w:rFonts w:ascii="標楷體" w:eastAsia="標楷體" w:hAnsi="標楷體"/>
          <w:sz w:val="28"/>
          <w:szCs w:val="28"/>
        </w:rPr>
        <w:t>千元，包括增加固定資產</w:t>
      </w:r>
      <w:r w:rsidR="00304520">
        <w:rPr>
          <w:rFonts w:ascii="標楷體" w:eastAsia="標楷體" w:hAnsi="標楷體" w:hint="eastAsia"/>
          <w:sz w:val="28"/>
          <w:szCs w:val="28"/>
        </w:rPr>
        <w:t>1億6</w:t>
      </w:r>
      <w:r w:rsidR="00253A22">
        <w:rPr>
          <w:rFonts w:ascii="標楷體" w:eastAsia="標楷體" w:hAnsi="標楷體" w:hint="eastAsia"/>
          <w:sz w:val="28"/>
          <w:szCs w:val="28"/>
        </w:rPr>
        <w:t>,</w:t>
      </w:r>
      <w:r w:rsidR="00304520">
        <w:rPr>
          <w:rFonts w:ascii="標楷體" w:eastAsia="標楷體" w:hAnsi="標楷體" w:hint="eastAsia"/>
          <w:sz w:val="28"/>
          <w:szCs w:val="28"/>
        </w:rPr>
        <w:t>310</w:t>
      </w:r>
      <w:r w:rsidRPr="00AD3644">
        <w:rPr>
          <w:rFonts w:ascii="標楷體" w:eastAsia="標楷體" w:hAnsi="標楷體"/>
          <w:sz w:val="28"/>
          <w:szCs w:val="28"/>
        </w:rPr>
        <w:t>萬</w:t>
      </w:r>
      <w:r w:rsidR="00304520">
        <w:rPr>
          <w:rFonts w:ascii="標楷體" w:eastAsia="標楷體" w:hAnsi="標楷體" w:hint="eastAsia"/>
          <w:sz w:val="28"/>
          <w:szCs w:val="28"/>
        </w:rPr>
        <w:t>6</w:t>
      </w:r>
      <w:r w:rsidRPr="00AD3644">
        <w:rPr>
          <w:rFonts w:ascii="標楷體" w:eastAsia="標楷體" w:hAnsi="標楷體" w:hint="eastAsia"/>
          <w:sz w:val="28"/>
          <w:szCs w:val="28"/>
        </w:rPr>
        <w:t>千</w:t>
      </w:r>
      <w:r w:rsidRPr="00AD3644">
        <w:rPr>
          <w:rFonts w:ascii="標楷體" w:eastAsia="標楷體" w:hAnsi="標楷體"/>
          <w:sz w:val="28"/>
          <w:szCs w:val="28"/>
        </w:rPr>
        <w:t>元</w:t>
      </w:r>
      <w:r w:rsidR="00D4602E">
        <w:rPr>
          <w:rFonts w:ascii="標楷體" w:eastAsia="標楷體" w:hAnsi="標楷體" w:hint="eastAsia"/>
          <w:sz w:val="28"/>
          <w:szCs w:val="28"/>
        </w:rPr>
        <w:t>、</w:t>
      </w:r>
      <w:r w:rsidRPr="00AD3644">
        <w:rPr>
          <w:rFonts w:ascii="標楷體" w:eastAsia="標楷體" w:hAnsi="標楷體"/>
          <w:sz w:val="28"/>
          <w:szCs w:val="28"/>
        </w:rPr>
        <w:t>無形資產</w:t>
      </w:r>
      <w:r w:rsidR="00304520">
        <w:rPr>
          <w:rFonts w:ascii="標楷體" w:eastAsia="標楷體" w:hAnsi="標楷體" w:hint="eastAsia"/>
          <w:sz w:val="28"/>
          <w:szCs w:val="28"/>
        </w:rPr>
        <w:t>435</w:t>
      </w:r>
      <w:r w:rsidRPr="00AD3644">
        <w:rPr>
          <w:rFonts w:ascii="標楷體" w:eastAsia="標楷體" w:hAnsi="標楷體"/>
          <w:sz w:val="28"/>
          <w:szCs w:val="28"/>
        </w:rPr>
        <w:t>萬元</w:t>
      </w:r>
      <w:r w:rsidR="00D4602E">
        <w:rPr>
          <w:rFonts w:ascii="標楷體" w:eastAsia="標楷體" w:hAnsi="標楷體"/>
          <w:sz w:val="28"/>
          <w:szCs w:val="28"/>
        </w:rPr>
        <w:t>及遞延借項</w:t>
      </w:r>
      <w:r w:rsidR="00304520">
        <w:rPr>
          <w:rFonts w:ascii="標楷體" w:eastAsia="標楷體" w:hAnsi="標楷體"/>
          <w:sz w:val="28"/>
          <w:szCs w:val="28"/>
        </w:rPr>
        <w:t>4,950</w:t>
      </w:r>
      <w:r w:rsidR="00D4602E">
        <w:rPr>
          <w:rFonts w:ascii="標楷體" w:eastAsia="標楷體" w:hAnsi="標楷體"/>
          <w:sz w:val="28"/>
          <w:szCs w:val="28"/>
        </w:rPr>
        <w:t>萬元</w:t>
      </w:r>
      <w:r w:rsidRPr="00AD3644">
        <w:rPr>
          <w:rFonts w:ascii="標楷體" w:eastAsia="標楷體" w:hAnsi="標楷體"/>
          <w:sz w:val="28"/>
          <w:szCs w:val="28"/>
        </w:rPr>
        <w:t>。</w:t>
      </w:r>
    </w:p>
    <w:p w:rsidR="00EA3B51" w:rsidRPr="00AD3644" w:rsidRDefault="00EA3B51" w:rsidP="00EA3B51">
      <w:pPr>
        <w:spacing w:line="0" w:lineRule="atLeast"/>
        <w:ind w:left="280" w:hangingChars="100" w:hanging="280"/>
        <w:rPr>
          <w:rFonts w:ascii="標楷體" w:eastAsia="標楷體" w:hAnsi="標楷體"/>
          <w:sz w:val="28"/>
          <w:szCs w:val="28"/>
        </w:rPr>
      </w:pPr>
      <w:r w:rsidRPr="00AD3644">
        <w:rPr>
          <w:rFonts w:ascii="標楷體" w:eastAsia="標楷體" w:hAnsi="標楷體"/>
          <w:sz w:val="28"/>
          <w:szCs w:val="28"/>
        </w:rPr>
        <w:t>(三)預計融資活動之現金流入</w:t>
      </w:r>
      <w:r w:rsidR="00304520">
        <w:rPr>
          <w:rFonts w:ascii="標楷體" w:eastAsia="標楷體" w:hAnsi="標楷體" w:hint="eastAsia"/>
          <w:sz w:val="28"/>
          <w:szCs w:val="28"/>
        </w:rPr>
        <w:t>1</w:t>
      </w:r>
      <w:r w:rsidR="00253A22">
        <w:rPr>
          <w:rFonts w:ascii="標楷體" w:eastAsia="標楷體" w:hAnsi="標楷體" w:hint="eastAsia"/>
          <w:sz w:val="28"/>
          <w:szCs w:val="28"/>
        </w:rPr>
        <w:t>億</w:t>
      </w:r>
      <w:r w:rsidR="00304520">
        <w:rPr>
          <w:rFonts w:ascii="標楷體" w:eastAsia="標楷體" w:hAnsi="標楷體" w:hint="eastAsia"/>
          <w:sz w:val="28"/>
          <w:szCs w:val="28"/>
        </w:rPr>
        <w:t>4</w:t>
      </w:r>
      <w:r w:rsidR="00253A22">
        <w:rPr>
          <w:rFonts w:ascii="標楷體" w:eastAsia="標楷體" w:hAnsi="標楷體" w:hint="eastAsia"/>
          <w:sz w:val="28"/>
          <w:szCs w:val="28"/>
        </w:rPr>
        <w:t>,</w:t>
      </w:r>
      <w:r w:rsidR="00304520">
        <w:rPr>
          <w:rFonts w:ascii="標楷體" w:eastAsia="標楷體" w:hAnsi="標楷體" w:hint="eastAsia"/>
          <w:sz w:val="28"/>
          <w:szCs w:val="28"/>
        </w:rPr>
        <w:t>436</w:t>
      </w:r>
      <w:r w:rsidRPr="00AD3644">
        <w:rPr>
          <w:rFonts w:ascii="標楷體" w:eastAsia="標楷體" w:hAnsi="標楷體"/>
          <w:sz w:val="28"/>
          <w:szCs w:val="28"/>
        </w:rPr>
        <w:t>萬</w:t>
      </w:r>
      <w:r w:rsidR="00304520">
        <w:rPr>
          <w:rFonts w:ascii="標楷體" w:eastAsia="標楷體" w:hAnsi="標楷體" w:hint="eastAsia"/>
          <w:sz w:val="28"/>
          <w:szCs w:val="28"/>
        </w:rPr>
        <w:t>8</w:t>
      </w:r>
      <w:r>
        <w:rPr>
          <w:rFonts w:ascii="標楷體" w:eastAsia="標楷體" w:hAnsi="標楷體" w:hint="eastAsia"/>
          <w:sz w:val="28"/>
          <w:szCs w:val="28"/>
        </w:rPr>
        <w:t>千</w:t>
      </w:r>
      <w:r w:rsidRPr="00AD3644">
        <w:rPr>
          <w:rFonts w:ascii="標楷體" w:eastAsia="標楷體" w:hAnsi="標楷體"/>
          <w:sz w:val="28"/>
          <w:szCs w:val="28"/>
        </w:rPr>
        <w:t>元，</w:t>
      </w:r>
      <w:r w:rsidRPr="00AD3644">
        <w:rPr>
          <w:rFonts w:ascii="標楷體" w:eastAsia="標楷體" w:hAnsi="標楷體" w:hint="eastAsia"/>
          <w:sz w:val="28"/>
          <w:szCs w:val="28"/>
        </w:rPr>
        <w:t>係</w:t>
      </w:r>
      <w:r w:rsidRPr="00AD3644">
        <w:rPr>
          <w:rFonts w:ascii="標楷體" w:eastAsia="標楷體" w:hAnsi="標楷體"/>
          <w:sz w:val="28"/>
          <w:szCs w:val="28"/>
        </w:rPr>
        <w:t>增加基金</w:t>
      </w:r>
      <w:r>
        <w:rPr>
          <w:rFonts w:ascii="標楷體" w:eastAsia="標楷體" w:hAnsi="標楷體" w:hint="eastAsia"/>
          <w:sz w:val="28"/>
          <w:szCs w:val="28"/>
        </w:rPr>
        <w:t>預算數</w:t>
      </w:r>
      <w:r w:rsidRPr="00AD3644">
        <w:rPr>
          <w:rFonts w:ascii="標楷體" w:eastAsia="標楷體" w:hAnsi="標楷體"/>
          <w:sz w:val="28"/>
          <w:szCs w:val="28"/>
        </w:rPr>
        <w:t>。</w:t>
      </w:r>
    </w:p>
    <w:p w:rsidR="00EA3B51" w:rsidRPr="00AD3644" w:rsidRDefault="00EA3B51" w:rsidP="00EA3B51">
      <w:pPr>
        <w:spacing w:line="0" w:lineRule="atLeast"/>
        <w:ind w:left="280" w:hangingChars="100" w:hanging="280"/>
        <w:rPr>
          <w:rFonts w:ascii="標楷體" w:eastAsia="標楷體" w:hAnsi="標楷體"/>
          <w:sz w:val="28"/>
          <w:szCs w:val="28"/>
        </w:rPr>
      </w:pPr>
      <w:r w:rsidRPr="00AD3644">
        <w:rPr>
          <w:rFonts w:ascii="標楷體" w:eastAsia="標楷體" w:hAnsi="標楷體"/>
          <w:sz w:val="28"/>
          <w:szCs w:val="28"/>
        </w:rPr>
        <w:t>(四)預計本期現金及約當現金淨</w:t>
      </w:r>
      <w:r w:rsidRPr="00AD3644">
        <w:rPr>
          <w:rFonts w:ascii="標楷體" w:eastAsia="標楷體" w:hAnsi="標楷體" w:hint="eastAsia"/>
          <w:sz w:val="28"/>
          <w:szCs w:val="28"/>
        </w:rPr>
        <w:t>增</w:t>
      </w:r>
      <w:r w:rsidR="00304520">
        <w:rPr>
          <w:rFonts w:ascii="標楷體" w:eastAsia="標楷體" w:hAnsi="標楷體" w:hint="eastAsia"/>
          <w:sz w:val="28"/>
          <w:szCs w:val="28"/>
        </w:rPr>
        <w:t>393</w:t>
      </w:r>
      <w:r w:rsidRPr="00AD3644">
        <w:rPr>
          <w:rFonts w:ascii="標楷體" w:eastAsia="標楷體" w:hAnsi="標楷體"/>
          <w:sz w:val="28"/>
          <w:szCs w:val="28"/>
        </w:rPr>
        <w:t>萬元。</w:t>
      </w:r>
    </w:p>
    <w:p w:rsidR="00EA3B51" w:rsidRPr="00AD3644" w:rsidRDefault="00EA3B51" w:rsidP="00EA3B51">
      <w:pPr>
        <w:spacing w:line="0" w:lineRule="atLeast"/>
        <w:ind w:left="280" w:hangingChars="100" w:hanging="280"/>
        <w:rPr>
          <w:rFonts w:ascii="標楷體" w:eastAsia="標楷體" w:hAnsi="標楷體"/>
          <w:sz w:val="28"/>
          <w:szCs w:val="28"/>
        </w:rPr>
      </w:pPr>
      <w:r w:rsidRPr="00AD3644">
        <w:rPr>
          <w:rFonts w:ascii="標楷體" w:eastAsia="標楷體" w:hAnsi="標楷體"/>
          <w:sz w:val="28"/>
          <w:szCs w:val="28"/>
        </w:rPr>
        <w:t>(五)期初現金及約當現金</w:t>
      </w:r>
      <w:r w:rsidR="00304520">
        <w:rPr>
          <w:rFonts w:ascii="標楷體" w:eastAsia="標楷體" w:hAnsi="標楷體" w:hint="eastAsia"/>
          <w:sz w:val="28"/>
          <w:szCs w:val="28"/>
        </w:rPr>
        <w:t>11</w:t>
      </w:r>
      <w:r w:rsidRPr="00AD3644">
        <w:rPr>
          <w:rFonts w:ascii="標楷體" w:eastAsia="標楷體" w:hAnsi="標楷體"/>
          <w:sz w:val="28"/>
          <w:szCs w:val="28"/>
        </w:rPr>
        <w:t>億</w:t>
      </w:r>
      <w:r w:rsidR="00304520">
        <w:rPr>
          <w:rFonts w:ascii="標楷體" w:eastAsia="標楷體" w:hAnsi="標楷體"/>
          <w:sz w:val="28"/>
          <w:szCs w:val="28"/>
        </w:rPr>
        <w:t>4</w:t>
      </w:r>
      <w:r w:rsidR="00253A22">
        <w:rPr>
          <w:rFonts w:ascii="標楷體" w:eastAsia="標楷體" w:hAnsi="標楷體" w:hint="eastAsia"/>
          <w:sz w:val="28"/>
          <w:szCs w:val="28"/>
        </w:rPr>
        <w:t>,</w:t>
      </w:r>
      <w:r w:rsidR="00304520">
        <w:rPr>
          <w:rFonts w:ascii="標楷體" w:eastAsia="標楷體" w:hAnsi="標楷體" w:hint="eastAsia"/>
          <w:sz w:val="28"/>
          <w:szCs w:val="28"/>
        </w:rPr>
        <w:t>973</w:t>
      </w:r>
      <w:r w:rsidRPr="00AD3644">
        <w:rPr>
          <w:rFonts w:ascii="標楷體" w:eastAsia="標楷體" w:hAnsi="標楷體"/>
          <w:sz w:val="28"/>
          <w:szCs w:val="28"/>
        </w:rPr>
        <w:t>萬</w:t>
      </w:r>
      <w:r w:rsidR="00304520">
        <w:rPr>
          <w:rFonts w:ascii="標楷體" w:eastAsia="標楷體" w:hAnsi="標楷體"/>
          <w:sz w:val="28"/>
          <w:szCs w:val="28"/>
        </w:rPr>
        <w:t>9</w:t>
      </w:r>
      <w:r>
        <w:rPr>
          <w:rFonts w:ascii="標楷體" w:eastAsia="標楷體" w:hAnsi="標楷體" w:hint="eastAsia"/>
          <w:sz w:val="28"/>
          <w:szCs w:val="28"/>
        </w:rPr>
        <w:t>千</w:t>
      </w:r>
      <w:r w:rsidRPr="00AD3644">
        <w:rPr>
          <w:rFonts w:ascii="標楷體" w:eastAsia="標楷體" w:hAnsi="標楷體"/>
          <w:sz w:val="28"/>
          <w:szCs w:val="28"/>
        </w:rPr>
        <w:t>元。</w:t>
      </w:r>
    </w:p>
    <w:p w:rsidR="00EA3B51" w:rsidRDefault="00EA3B51" w:rsidP="00EA3B51">
      <w:pPr>
        <w:spacing w:line="0" w:lineRule="atLeast"/>
        <w:ind w:left="280" w:hangingChars="100" w:hanging="280"/>
        <w:rPr>
          <w:rFonts w:ascii="標楷體" w:eastAsia="標楷體" w:hAnsi="標楷體"/>
          <w:sz w:val="28"/>
          <w:szCs w:val="28"/>
        </w:rPr>
      </w:pPr>
      <w:r w:rsidRPr="00AD3644">
        <w:rPr>
          <w:rFonts w:ascii="標楷體" w:eastAsia="標楷體" w:hAnsi="標楷體"/>
          <w:sz w:val="28"/>
          <w:szCs w:val="28"/>
        </w:rPr>
        <w:t>(六)預計期末現金及約當現金</w:t>
      </w:r>
      <w:r w:rsidR="00A667BE">
        <w:rPr>
          <w:rFonts w:ascii="標楷體" w:eastAsia="標楷體" w:hAnsi="標楷體" w:hint="eastAsia"/>
          <w:sz w:val="28"/>
          <w:szCs w:val="28"/>
        </w:rPr>
        <w:t>11</w:t>
      </w:r>
      <w:r w:rsidRPr="00AD3644">
        <w:rPr>
          <w:rFonts w:ascii="標楷體" w:eastAsia="標楷體" w:hAnsi="標楷體"/>
          <w:sz w:val="28"/>
          <w:szCs w:val="28"/>
        </w:rPr>
        <w:t>億</w:t>
      </w:r>
      <w:r w:rsidR="00304520">
        <w:rPr>
          <w:rFonts w:ascii="標楷體" w:eastAsia="標楷體" w:hAnsi="標楷體" w:hint="eastAsia"/>
          <w:sz w:val="28"/>
          <w:szCs w:val="28"/>
        </w:rPr>
        <w:t>5</w:t>
      </w:r>
      <w:r w:rsidR="00A667BE">
        <w:rPr>
          <w:rFonts w:ascii="標楷體" w:eastAsia="標楷體" w:hAnsi="標楷體" w:hint="eastAsia"/>
          <w:sz w:val="28"/>
          <w:szCs w:val="28"/>
        </w:rPr>
        <w:t>,</w:t>
      </w:r>
      <w:r w:rsidR="00304520">
        <w:rPr>
          <w:rFonts w:ascii="標楷體" w:eastAsia="標楷體" w:hAnsi="標楷體" w:hint="eastAsia"/>
          <w:sz w:val="28"/>
          <w:szCs w:val="28"/>
        </w:rPr>
        <w:t>366</w:t>
      </w:r>
      <w:r w:rsidRPr="00AD3644">
        <w:rPr>
          <w:rFonts w:ascii="標楷體" w:eastAsia="標楷體" w:hAnsi="標楷體"/>
          <w:sz w:val="28"/>
          <w:szCs w:val="28"/>
        </w:rPr>
        <w:t>萬</w:t>
      </w:r>
      <w:r w:rsidR="00304520">
        <w:rPr>
          <w:rFonts w:ascii="標楷體" w:eastAsia="標楷體" w:hAnsi="標楷體"/>
          <w:sz w:val="28"/>
          <w:szCs w:val="28"/>
        </w:rPr>
        <w:t>9</w:t>
      </w:r>
      <w:r w:rsidRPr="00AD3644">
        <w:rPr>
          <w:rFonts w:ascii="標楷體" w:eastAsia="標楷體" w:hAnsi="標楷體" w:hint="eastAsia"/>
          <w:sz w:val="28"/>
          <w:szCs w:val="28"/>
        </w:rPr>
        <w:t>千</w:t>
      </w:r>
      <w:r w:rsidRPr="00AD3644">
        <w:rPr>
          <w:rFonts w:ascii="標楷體" w:eastAsia="標楷體" w:hAnsi="標楷體"/>
          <w:sz w:val="28"/>
          <w:szCs w:val="28"/>
        </w:rPr>
        <w:t>元。</w:t>
      </w:r>
    </w:p>
    <w:p w:rsidR="00EA3B51" w:rsidRPr="00AD3644" w:rsidRDefault="00EA3B51" w:rsidP="00EA3B51">
      <w:pPr>
        <w:spacing w:line="0" w:lineRule="atLeast"/>
        <w:rPr>
          <w:rFonts w:ascii="標楷體" w:eastAsia="標楷體" w:hAnsi="標楷體"/>
          <w:sz w:val="28"/>
          <w:szCs w:val="28"/>
        </w:rPr>
      </w:pPr>
    </w:p>
    <w:p w:rsidR="00D75EDA" w:rsidRPr="004C56C1" w:rsidRDefault="00D75EDA" w:rsidP="00576DEF">
      <w:pPr>
        <w:spacing w:line="0" w:lineRule="atLeast"/>
        <w:rPr>
          <w:rFonts w:ascii="標楷體" w:eastAsia="標楷體" w:hAnsi="標楷體"/>
          <w:sz w:val="28"/>
          <w:szCs w:val="28"/>
        </w:rPr>
      </w:pPr>
    </w:p>
    <w:sectPr w:rsidR="00D75EDA" w:rsidRPr="004C56C1" w:rsidSect="00F82792">
      <w:headerReference w:type="default" r:id="rId18"/>
      <w:footerReference w:type="even" r:id="rId19"/>
      <w:footerReference w:type="default" r:id="rId20"/>
      <w:pgSz w:w="11906" w:h="16838" w:code="9"/>
      <w:pgMar w:top="1440" w:right="1090" w:bottom="1440" w:left="1797"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0EA" w:rsidRDefault="009B20EA">
      <w:r>
        <w:separator/>
      </w:r>
    </w:p>
  </w:endnote>
  <w:endnote w:type="continuationSeparator" w:id="0">
    <w:p w:rsidR="009B20EA" w:rsidRDefault="009B2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99D" w:rsidRDefault="002A799D" w:rsidP="00D96DF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A799D" w:rsidRDefault="002A799D" w:rsidP="00D96DF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99D" w:rsidRDefault="002A799D" w:rsidP="00322C6D">
    <w:pPr>
      <w:pStyle w:val="a6"/>
      <w:ind w:right="360"/>
    </w:pPr>
    <w:r>
      <w:rPr>
        <w:rFonts w:hint="eastAsia"/>
      </w:rPr>
      <w:t xml:space="preserve">                                       </w:t>
    </w:r>
    <w:r>
      <w:rPr>
        <w:rStyle w:val="a7"/>
      </w:rPr>
      <w:fldChar w:fldCharType="begin"/>
    </w:r>
    <w:r>
      <w:rPr>
        <w:rStyle w:val="a7"/>
      </w:rPr>
      <w:instrText xml:space="preserve"> PAGE </w:instrText>
    </w:r>
    <w:r>
      <w:rPr>
        <w:rStyle w:val="a7"/>
      </w:rPr>
      <w:fldChar w:fldCharType="separate"/>
    </w:r>
    <w:r w:rsidR="0070538C">
      <w:rPr>
        <w:rStyle w:val="a7"/>
        <w:noProof/>
      </w:rPr>
      <w:t>19</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0EA" w:rsidRDefault="009B20EA">
      <w:r>
        <w:separator/>
      </w:r>
    </w:p>
  </w:footnote>
  <w:footnote w:type="continuationSeparator" w:id="0">
    <w:p w:rsidR="009B20EA" w:rsidRDefault="009B2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99D" w:rsidRPr="00576C2F" w:rsidRDefault="002A799D" w:rsidP="00AD3644">
    <w:pPr>
      <w:ind w:firstLine="2868"/>
      <w:rPr>
        <w:rFonts w:ascii="標楷體" w:eastAsia="標楷體" w:hAnsi="標楷體"/>
        <w:b/>
        <w:sz w:val="28"/>
        <w:szCs w:val="28"/>
        <w:u w:val="single"/>
      </w:rPr>
    </w:pPr>
    <w:r w:rsidRPr="00576C2F">
      <w:rPr>
        <w:rFonts w:ascii="標楷體" w:eastAsia="標楷體" w:hAnsi="標楷體" w:hint="eastAsia"/>
        <w:b/>
        <w:sz w:val="28"/>
        <w:szCs w:val="28"/>
        <w:u w:val="single"/>
      </w:rPr>
      <w:t>國立體育大學校務基金</w:t>
    </w:r>
  </w:p>
  <w:p w:rsidR="002A799D" w:rsidRPr="00EC27C2" w:rsidRDefault="002A799D" w:rsidP="00BC60A5">
    <w:pPr>
      <w:ind w:firstLine="3240"/>
      <w:jc w:val="both"/>
      <w:rPr>
        <w:rFonts w:ascii="標楷體" w:eastAsia="標楷體" w:hAnsi="標楷體"/>
      </w:rPr>
    </w:pPr>
    <w:r w:rsidRPr="00EC27C2">
      <w:rPr>
        <w:rFonts w:ascii="標楷體" w:eastAsia="標楷體" w:hAnsi="標楷體" w:hint="eastAsia"/>
      </w:rPr>
      <w:t>業務計畫及預算說明</w:t>
    </w:r>
  </w:p>
  <w:p w:rsidR="002A799D" w:rsidRPr="00BC60A5" w:rsidRDefault="002A799D" w:rsidP="00AD3644">
    <w:pPr>
      <w:ind w:firstLine="3364"/>
      <w:jc w:val="both"/>
      <w:rPr>
        <w:rFonts w:ascii="標楷體" w:eastAsia="標楷體" w:hAnsi="標楷體"/>
      </w:rPr>
    </w:pPr>
    <w:r w:rsidRPr="00BC60A5">
      <w:rPr>
        <w:rFonts w:ascii="標楷體" w:eastAsia="標楷體" w:hAnsi="標楷體" w:hint="eastAsia"/>
      </w:rPr>
      <w:t>中華民國</w:t>
    </w:r>
    <w:proofErr w:type="gramStart"/>
    <w:r>
      <w:rPr>
        <w:rFonts w:ascii="標楷體" w:eastAsia="標楷體" w:hAnsi="標楷體" w:hint="eastAsia"/>
      </w:rPr>
      <w:t>10</w:t>
    </w:r>
    <w:r>
      <w:rPr>
        <w:rFonts w:ascii="標楷體" w:eastAsia="標楷體" w:hAnsi="標楷體"/>
      </w:rPr>
      <w:t>6</w:t>
    </w:r>
    <w:proofErr w:type="gramEnd"/>
    <w:r w:rsidRPr="00BC60A5">
      <w:rPr>
        <w:rFonts w:ascii="標楷體" w:eastAsia="標楷體" w:hAnsi="標楷體" w:hint="eastAsia"/>
      </w:rPr>
      <w:t>年度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C1DA0"/>
    <w:multiLevelType w:val="hybridMultilevel"/>
    <w:tmpl w:val="FE2C821A"/>
    <w:lvl w:ilvl="0" w:tplc="988A7D4E">
      <w:start w:val="1"/>
      <w:numFmt w:val="decimal"/>
      <w:lvlText w:val="%1."/>
      <w:lvlJc w:val="left"/>
      <w:pPr>
        <w:tabs>
          <w:tab w:val="num" w:pos="1260"/>
        </w:tabs>
        <w:ind w:left="1260" w:hanging="360"/>
      </w:pPr>
      <w:rPr>
        <w:rFonts w:hint="default"/>
        <w:b w:val="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19D5AA8"/>
    <w:multiLevelType w:val="hybridMultilevel"/>
    <w:tmpl w:val="2906245C"/>
    <w:lvl w:ilvl="0" w:tplc="C3A8B05C">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15:restartNumberingAfterBreak="0">
    <w:nsid w:val="17A251DA"/>
    <w:multiLevelType w:val="hybridMultilevel"/>
    <w:tmpl w:val="DF960A32"/>
    <w:lvl w:ilvl="0" w:tplc="2ABCF8FE">
      <w:start w:val="1"/>
      <w:numFmt w:val="decimal"/>
      <w:lvlText w:val="(%1)"/>
      <w:lvlJc w:val="left"/>
      <w:pPr>
        <w:tabs>
          <w:tab w:val="num" w:pos="1560"/>
        </w:tabs>
        <w:ind w:left="1560" w:hanging="36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 w15:restartNumberingAfterBreak="0">
    <w:nsid w:val="1C0C2EE8"/>
    <w:multiLevelType w:val="hybridMultilevel"/>
    <w:tmpl w:val="00F2C50A"/>
    <w:lvl w:ilvl="0" w:tplc="C5A4BC7C">
      <w:start w:val="1"/>
      <w:numFmt w:val="decimalEnclosedCircle"/>
      <w:lvlText w:val="%1"/>
      <w:lvlJc w:val="left"/>
      <w:pPr>
        <w:ind w:left="1898" w:hanging="480"/>
      </w:pPr>
      <w:rPr>
        <w:rFonts w:hint="eastAsia"/>
        <w:color w:val="auto"/>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 w15:restartNumberingAfterBreak="0">
    <w:nsid w:val="1D062B48"/>
    <w:multiLevelType w:val="hybridMultilevel"/>
    <w:tmpl w:val="A614E8EA"/>
    <w:lvl w:ilvl="0" w:tplc="4F6A2722">
      <w:start w:val="3"/>
      <w:numFmt w:val="decimal"/>
      <w:lvlText w:val="%1、"/>
      <w:lvlJc w:val="left"/>
      <w:pPr>
        <w:tabs>
          <w:tab w:val="num" w:pos="558"/>
        </w:tabs>
        <w:ind w:left="558" w:hanging="360"/>
      </w:pPr>
      <w:rPr>
        <w:rFonts w:hint="default"/>
      </w:rPr>
    </w:lvl>
    <w:lvl w:ilvl="1" w:tplc="04090019" w:tentative="1">
      <w:start w:val="1"/>
      <w:numFmt w:val="ideographTraditional"/>
      <w:lvlText w:val="%2、"/>
      <w:lvlJc w:val="left"/>
      <w:pPr>
        <w:tabs>
          <w:tab w:val="num" w:pos="1158"/>
        </w:tabs>
        <w:ind w:left="1158" w:hanging="480"/>
      </w:pPr>
    </w:lvl>
    <w:lvl w:ilvl="2" w:tplc="0409001B" w:tentative="1">
      <w:start w:val="1"/>
      <w:numFmt w:val="lowerRoman"/>
      <w:lvlText w:val="%3."/>
      <w:lvlJc w:val="right"/>
      <w:pPr>
        <w:tabs>
          <w:tab w:val="num" w:pos="1638"/>
        </w:tabs>
        <w:ind w:left="1638" w:hanging="480"/>
      </w:pPr>
    </w:lvl>
    <w:lvl w:ilvl="3" w:tplc="0409000F" w:tentative="1">
      <w:start w:val="1"/>
      <w:numFmt w:val="decimal"/>
      <w:lvlText w:val="%4."/>
      <w:lvlJc w:val="left"/>
      <w:pPr>
        <w:tabs>
          <w:tab w:val="num" w:pos="2118"/>
        </w:tabs>
        <w:ind w:left="2118" w:hanging="480"/>
      </w:pPr>
    </w:lvl>
    <w:lvl w:ilvl="4" w:tplc="04090019" w:tentative="1">
      <w:start w:val="1"/>
      <w:numFmt w:val="ideographTraditional"/>
      <w:lvlText w:val="%5、"/>
      <w:lvlJc w:val="left"/>
      <w:pPr>
        <w:tabs>
          <w:tab w:val="num" w:pos="2598"/>
        </w:tabs>
        <w:ind w:left="2598" w:hanging="480"/>
      </w:pPr>
    </w:lvl>
    <w:lvl w:ilvl="5" w:tplc="0409001B" w:tentative="1">
      <w:start w:val="1"/>
      <w:numFmt w:val="lowerRoman"/>
      <w:lvlText w:val="%6."/>
      <w:lvlJc w:val="right"/>
      <w:pPr>
        <w:tabs>
          <w:tab w:val="num" w:pos="3078"/>
        </w:tabs>
        <w:ind w:left="3078" w:hanging="480"/>
      </w:pPr>
    </w:lvl>
    <w:lvl w:ilvl="6" w:tplc="0409000F" w:tentative="1">
      <w:start w:val="1"/>
      <w:numFmt w:val="decimal"/>
      <w:lvlText w:val="%7."/>
      <w:lvlJc w:val="left"/>
      <w:pPr>
        <w:tabs>
          <w:tab w:val="num" w:pos="3558"/>
        </w:tabs>
        <w:ind w:left="3558" w:hanging="480"/>
      </w:pPr>
    </w:lvl>
    <w:lvl w:ilvl="7" w:tplc="04090019" w:tentative="1">
      <w:start w:val="1"/>
      <w:numFmt w:val="ideographTraditional"/>
      <w:lvlText w:val="%8、"/>
      <w:lvlJc w:val="left"/>
      <w:pPr>
        <w:tabs>
          <w:tab w:val="num" w:pos="4038"/>
        </w:tabs>
        <w:ind w:left="4038" w:hanging="480"/>
      </w:pPr>
    </w:lvl>
    <w:lvl w:ilvl="8" w:tplc="0409001B" w:tentative="1">
      <w:start w:val="1"/>
      <w:numFmt w:val="lowerRoman"/>
      <w:lvlText w:val="%9."/>
      <w:lvlJc w:val="right"/>
      <w:pPr>
        <w:tabs>
          <w:tab w:val="num" w:pos="4518"/>
        </w:tabs>
        <w:ind w:left="4518" w:hanging="480"/>
      </w:pPr>
    </w:lvl>
  </w:abstractNum>
  <w:abstractNum w:abstractNumId="5" w15:restartNumberingAfterBreak="0">
    <w:nsid w:val="229E3BD8"/>
    <w:multiLevelType w:val="hybridMultilevel"/>
    <w:tmpl w:val="DCB0E560"/>
    <w:lvl w:ilvl="0" w:tplc="579C89BA">
      <w:start w:val="1"/>
      <w:numFmt w:val="decimal"/>
      <w:lvlText w:val="%1."/>
      <w:lvlJc w:val="left"/>
      <w:pPr>
        <w:tabs>
          <w:tab w:val="num" w:pos="1260"/>
        </w:tabs>
        <w:ind w:left="1260" w:hanging="360"/>
      </w:pPr>
      <w:rPr>
        <w:rFonts w:hint="default"/>
        <w:b w:val="0"/>
        <w:sz w:val="28"/>
        <w:szCs w:val="28"/>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6" w15:restartNumberingAfterBreak="0">
    <w:nsid w:val="2CC24169"/>
    <w:multiLevelType w:val="hybridMultilevel"/>
    <w:tmpl w:val="ED740498"/>
    <w:lvl w:ilvl="0" w:tplc="79C63F62">
      <w:start w:val="1"/>
      <w:numFmt w:val="lowerLetter"/>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7" w15:restartNumberingAfterBreak="0">
    <w:nsid w:val="30267152"/>
    <w:multiLevelType w:val="hybridMultilevel"/>
    <w:tmpl w:val="19263A68"/>
    <w:lvl w:ilvl="0" w:tplc="DA8CD5D6">
      <w:start w:val="3"/>
      <w:numFmt w:val="decimal"/>
      <w:lvlText w:val="%1、"/>
      <w:lvlJc w:val="left"/>
      <w:pPr>
        <w:tabs>
          <w:tab w:val="num" w:pos="678"/>
        </w:tabs>
        <w:ind w:left="678" w:hanging="360"/>
      </w:pPr>
      <w:rPr>
        <w:rFonts w:hint="default"/>
      </w:rPr>
    </w:lvl>
    <w:lvl w:ilvl="1" w:tplc="04090019" w:tentative="1">
      <w:start w:val="1"/>
      <w:numFmt w:val="ideographTraditional"/>
      <w:lvlText w:val="%2、"/>
      <w:lvlJc w:val="left"/>
      <w:pPr>
        <w:tabs>
          <w:tab w:val="num" w:pos="1278"/>
        </w:tabs>
        <w:ind w:left="1278" w:hanging="480"/>
      </w:pPr>
    </w:lvl>
    <w:lvl w:ilvl="2" w:tplc="0409001B" w:tentative="1">
      <w:start w:val="1"/>
      <w:numFmt w:val="lowerRoman"/>
      <w:lvlText w:val="%3."/>
      <w:lvlJc w:val="right"/>
      <w:pPr>
        <w:tabs>
          <w:tab w:val="num" w:pos="1758"/>
        </w:tabs>
        <w:ind w:left="1758" w:hanging="480"/>
      </w:pPr>
    </w:lvl>
    <w:lvl w:ilvl="3" w:tplc="0409000F" w:tentative="1">
      <w:start w:val="1"/>
      <w:numFmt w:val="decimal"/>
      <w:lvlText w:val="%4."/>
      <w:lvlJc w:val="left"/>
      <w:pPr>
        <w:tabs>
          <w:tab w:val="num" w:pos="2238"/>
        </w:tabs>
        <w:ind w:left="2238" w:hanging="480"/>
      </w:pPr>
    </w:lvl>
    <w:lvl w:ilvl="4" w:tplc="04090019" w:tentative="1">
      <w:start w:val="1"/>
      <w:numFmt w:val="ideographTraditional"/>
      <w:lvlText w:val="%5、"/>
      <w:lvlJc w:val="left"/>
      <w:pPr>
        <w:tabs>
          <w:tab w:val="num" w:pos="2718"/>
        </w:tabs>
        <w:ind w:left="2718" w:hanging="480"/>
      </w:pPr>
    </w:lvl>
    <w:lvl w:ilvl="5" w:tplc="0409001B" w:tentative="1">
      <w:start w:val="1"/>
      <w:numFmt w:val="lowerRoman"/>
      <w:lvlText w:val="%6."/>
      <w:lvlJc w:val="right"/>
      <w:pPr>
        <w:tabs>
          <w:tab w:val="num" w:pos="3198"/>
        </w:tabs>
        <w:ind w:left="3198" w:hanging="480"/>
      </w:pPr>
    </w:lvl>
    <w:lvl w:ilvl="6" w:tplc="0409000F" w:tentative="1">
      <w:start w:val="1"/>
      <w:numFmt w:val="decimal"/>
      <w:lvlText w:val="%7."/>
      <w:lvlJc w:val="left"/>
      <w:pPr>
        <w:tabs>
          <w:tab w:val="num" w:pos="3678"/>
        </w:tabs>
        <w:ind w:left="3678" w:hanging="480"/>
      </w:pPr>
    </w:lvl>
    <w:lvl w:ilvl="7" w:tplc="04090019" w:tentative="1">
      <w:start w:val="1"/>
      <w:numFmt w:val="ideographTraditional"/>
      <w:lvlText w:val="%8、"/>
      <w:lvlJc w:val="left"/>
      <w:pPr>
        <w:tabs>
          <w:tab w:val="num" w:pos="4158"/>
        </w:tabs>
        <w:ind w:left="4158" w:hanging="480"/>
      </w:pPr>
    </w:lvl>
    <w:lvl w:ilvl="8" w:tplc="0409001B" w:tentative="1">
      <w:start w:val="1"/>
      <w:numFmt w:val="lowerRoman"/>
      <w:lvlText w:val="%9."/>
      <w:lvlJc w:val="right"/>
      <w:pPr>
        <w:tabs>
          <w:tab w:val="num" w:pos="4638"/>
        </w:tabs>
        <w:ind w:left="4638" w:hanging="480"/>
      </w:pPr>
    </w:lvl>
  </w:abstractNum>
  <w:abstractNum w:abstractNumId="8" w15:restartNumberingAfterBreak="0">
    <w:nsid w:val="3E6561E5"/>
    <w:multiLevelType w:val="multilevel"/>
    <w:tmpl w:val="2906245C"/>
    <w:lvl w:ilvl="0">
      <w:start w:val="1"/>
      <w:numFmt w:val="decimal"/>
      <w:lvlText w:val="%1."/>
      <w:lvlJc w:val="left"/>
      <w:pPr>
        <w:tabs>
          <w:tab w:val="num" w:pos="600"/>
        </w:tabs>
        <w:ind w:left="600" w:hanging="360"/>
      </w:pPr>
      <w:rPr>
        <w:rFonts w:hint="default"/>
      </w:rPr>
    </w:lvl>
    <w:lvl w:ilvl="1">
      <w:start w:val="1"/>
      <w:numFmt w:val="ideographTraditional"/>
      <w:lvlText w:val="%2、"/>
      <w:lvlJc w:val="left"/>
      <w:pPr>
        <w:tabs>
          <w:tab w:val="num" w:pos="1200"/>
        </w:tabs>
        <w:ind w:left="1200" w:hanging="480"/>
      </w:pPr>
    </w:lvl>
    <w:lvl w:ilvl="2">
      <w:start w:val="1"/>
      <w:numFmt w:val="lowerRoman"/>
      <w:lvlText w:val="%3."/>
      <w:lvlJc w:val="right"/>
      <w:pPr>
        <w:tabs>
          <w:tab w:val="num" w:pos="1680"/>
        </w:tabs>
        <w:ind w:left="1680" w:hanging="480"/>
      </w:pPr>
    </w:lvl>
    <w:lvl w:ilvl="3">
      <w:start w:val="1"/>
      <w:numFmt w:val="decimal"/>
      <w:lvlText w:val="%4."/>
      <w:lvlJc w:val="left"/>
      <w:pPr>
        <w:tabs>
          <w:tab w:val="num" w:pos="2160"/>
        </w:tabs>
        <w:ind w:left="2160" w:hanging="480"/>
      </w:p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abstractNum w:abstractNumId="9" w15:restartNumberingAfterBreak="0">
    <w:nsid w:val="47F6694E"/>
    <w:multiLevelType w:val="multilevel"/>
    <w:tmpl w:val="9404F22A"/>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48482D69"/>
    <w:multiLevelType w:val="hybridMultilevel"/>
    <w:tmpl w:val="2C60EA04"/>
    <w:lvl w:ilvl="0" w:tplc="8EE68ED2">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06E606B"/>
    <w:multiLevelType w:val="hybridMultilevel"/>
    <w:tmpl w:val="B9DA777E"/>
    <w:lvl w:ilvl="0" w:tplc="44888A1C">
      <w:start w:val="1"/>
      <w:numFmt w:val="decimal"/>
      <w:lvlText w:val="(%1)"/>
      <w:lvlJc w:val="left"/>
      <w:pPr>
        <w:tabs>
          <w:tab w:val="num" w:pos="902"/>
        </w:tabs>
        <w:ind w:left="902" w:hanging="360"/>
      </w:pPr>
      <w:rPr>
        <w:rFonts w:hint="default"/>
      </w:rPr>
    </w:lvl>
    <w:lvl w:ilvl="1" w:tplc="04090019" w:tentative="1">
      <w:start w:val="1"/>
      <w:numFmt w:val="ideographTraditional"/>
      <w:lvlText w:val="%2、"/>
      <w:lvlJc w:val="left"/>
      <w:pPr>
        <w:tabs>
          <w:tab w:val="num" w:pos="1502"/>
        </w:tabs>
        <w:ind w:left="1502" w:hanging="480"/>
      </w:pPr>
    </w:lvl>
    <w:lvl w:ilvl="2" w:tplc="0409001B" w:tentative="1">
      <w:start w:val="1"/>
      <w:numFmt w:val="lowerRoman"/>
      <w:lvlText w:val="%3."/>
      <w:lvlJc w:val="right"/>
      <w:pPr>
        <w:tabs>
          <w:tab w:val="num" w:pos="1982"/>
        </w:tabs>
        <w:ind w:left="1982" w:hanging="480"/>
      </w:pPr>
    </w:lvl>
    <w:lvl w:ilvl="3" w:tplc="0409000F" w:tentative="1">
      <w:start w:val="1"/>
      <w:numFmt w:val="decimal"/>
      <w:lvlText w:val="%4."/>
      <w:lvlJc w:val="left"/>
      <w:pPr>
        <w:tabs>
          <w:tab w:val="num" w:pos="2462"/>
        </w:tabs>
        <w:ind w:left="2462" w:hanging="480"/>
      </w:pPr>
    </w:lvl>
    <w:lvl w:ilvl="4" w:tplc="04090019" w:tentative="1">
      <w:start w:val="1"/>
      <w:numFmt w:val="ideographTraditional"/>
      <w:lvlText w:val="%5、"/>
      <w:lvlJc w:val="left"/>
      <w:pPr>
        <w:tabs>
          <w:tab w:val="num" w:pos="2942"/>
        </w:tabs>
        <w:ind w:left="2942" w:hanging="480"/>
      </w:pPr>
    </w:lvl>
    <w:lvl w:ilvl="5" w:tplc="0409001B" w:tentative="1">
      <w:start w:val="1"/>
      <w:numFmt w:val="lowerRoman"/>
      <w:lvlText w:val="%6."/>
      <w:lvlJc w:val="right"/>
      <w:pPr>
        <w:tabs>
          <w:tab w:val="num" w:pos="3422"/>
        </w:tabs>
        <w:ind w:left="3422" w:hanging="480"/>
      </w:pPr>
    </w:lvl>
    <w:lvl w:ilvl="6" w:tplc="0409000F" w:tentative="1">
      <w:start w:val="1"/>
      <w:numFmt w:val="decimal"/>
      <w:lvlText w:val="%7."/>
      <w:lvlJc w:val="left"/>
      <w:pPr>
        <w:tabs>
          <w:tab w:val="num" w:pos="3902"/>
        </w:tabs>
        <w:ind w:left="3902" w:hanging="480"/>
      </w:pPr>
    </w:lvl>
    <w:lvl w:ilvl="7" w:tplc="04090019" w:tentative="1">
      <w:start w:val="1"/>
      <w:numFmt w:val="ideographTraditional"/>
      <w:lvlText w:val="%8、"/>
      <w:lvlJc w:val="left"/>
      <w:pPr>
        <w:tabs>
          <w:tab w:val="num" w:pos="4382"/>
        </w:tabs>
        <w:ind w:left="4382" w:hanging="480"/>
      </w:pPr>
    </w:lvl>
    <w:lvl w:ilvl="8" w:tplc="0409001B" w:tentative="1">
      <w:start w:val="1"/>
      <w:numFmt w:val="lowerRoman"/>
      <w:lvlText w:val="%9."/>
      <w:lvlJc w:val="right"/>
      <w:pPr>
        <w:tabs>
          <w:tab w:val="num" w:pos="4862"/>
        </w:tabs>
        <w:ind w:left="4862" w:hanging="480"/>
      </w:pPr>
    </w:lvl>
  </w:abstractNum>
  <w:abstractNum w:abstractNumId="12" w15:restartNumberingAfterBreak="0">
    <w:nsid w:val="51253CD8"/>
    <w:multiLevelType w:val="hybridMultilevel"/>
    <w:tmpl w:val="3F96D3D6"/>
    <w:lvl w:ilvl="0" w:tplc="30E8A53C">
      <w:start w:val="1"/>
      <w:numFmt w:val="decimal"/>
      <w:lvlText w:val="%1."/>
      <w:lvlJc w:val="left"/>
      <w:pPr>
        <w:tabs>
          <w:tab w:val="num" w:pos="1260"/>
        </w:tabs>
        <w:ind w:left="1260" w:hanging="360"/>
      </w:pPr>
      <w:rPr>
        <w:rFonts w:hint="default"/>
        <w:b w:val="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44E45FC"/>
    <w:multiLevelType w:val="multilevel"/>
    <w:tmpl w:val="3F96D3D6"/>
    <w:lvl w:ilvl="0">
      <w:start w:val="1"/>
      <w:numFmt w:val="decimal"/>
      <w:lvlText w:val="%1."/>
      <w:lvlJc w:val="left"/>
      <w:pPr>
        <w:tabs>
          <w:tab w:val="num" w:pos="1260"/>
        </w:tabs>
        <w:ind w:left="1260" w:hanging="360"/>
      </w:pPr>
      <w:rPr>
        <w:rFonts w:hint="default"/>
        <w:b w:val="0"/>
        <w:sz w:val="28"/>
        <w:szCs w:val="28"/>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6BF60025"/>
    <w:multiLevelType w:val="hybridMultilevel"/>
    <w:tmpl w:val="32F691E4"/>
    <w:lvl w:ilvl="0" w:tplc="45C64F74">
      <w:start w:val="1"/>
      <w:numFmt w:val="taiwaneseCountingThousand"/>
      <w:lvlText w:val="%1、"/>
      <w:lvlJc w:val="left"/>
      <w:pPr>
        <w:tabs>
          <w:tab w:val="num" w:pos="1"/>
        </w:tabs>
        <w:ind w:left="495" w:hanging="495"/>
      </w:pPr>
      <w:rPr>
        <w:rFonts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F52795B"/>
    <w:multiLevelType w:val="multilevel"/>
    <w:tmpl w:val="3F96D3D6"/>
    <w:lvl w:ilvl="0">
      <w:start w:val="1"/>
      <w:numFmt w:val="decimal"/>
      <w:lvlText w:val="%1."/>
      <w:lvlJc w:val="left"/>
      <w:pPr>
        <w:tabs>
          <w:tab w:val="num" w:pos="1260"/>
        </w:tabs>
        <w:ind w:left="1260" w:hanging="360"/>
      </w:pPr>
      <w:rPr>
        <w:rFonts w:hint="default"/>
        <w:b w:val="0"/>
        <w:sz w:val="28"/>
        <w:szCs w:val="28"/>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4"/>
  </w:num>
  <w:num w:numId="2">
    <w:abstractNumId w:val="4"/>
  </w:num>
  <w:num w:numId="3">
    <w:abstractNumId w:val="11"/>
  </w:num>
  <w:num w:numId="4">
    <w:abstractNumId w:val="7"/>
  </w:num>
  <w:num w:numId="5">
    <w:abstractNumId w:val="1"/>
  </w:num>
  <w:num w:numId="6">
    <w:abstractNumId w:val="5"/>
  </w:num>
  <w:num w:numId="7">
    <w:abstractNumId w:val="2"/>
  </w:num>
  <w:num w:numId="8">
    <w:abstractNumId w:val="0"/>
  </w:num>
  <w:num w:numId="9">
    <w:abstractNumId w:val="12"/>
  </w:num>
  <w:num w:numId="10">
    <w:abstractNumId w:val="13"/>
  </w:num>
  <w:num w:numId="11">
    <w:abstractNumId w:val="15"/>
  </w:num>
  <w:num w:numId="12">
    <w:abstractNumId w:val="8"/>
  </w:num>
  <w:num w:numId="13">
    <w:abstractNumId w:val="10"/>
  </w:num>
  <w:num w:numId="14">
    <w:abstractNumId w:val="9"/>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74C"/>
    <w:rsid w:val="00004264"/>
    <w:rsid w:val="0000482C"/>
    <w:rsid w:val="0000582E"/>
    <w:rsid w:val="0000608E"/>
    <w:rsid w:val="00011F36"/>
    <w:rsid w:val="00012166"/>
    <w:rsid w:val="00012B35"/>
    <w:rsid w:val="00014F6C"/>
    <w:rsid w:val="00026F9A"/>
    <w:rsid w:val="00030D3D"/>
    <w:rsid w:val="0003414E"/>
    <w:rsid w:val="0003553A"/>
    <w:rsid w:val="00037480"/>
    <w:rsid w:val="00040BFE"/>
    <w:rsid w:val="00041F72"/>
    <w:rsid w:val="00045F88"/>
    <w:rsid w:val="0004664F"/>
    <w:rsid w:val="0004772A"/>
    <w:rsid w:val="00051446"/>
    <w:rsid w:val="00055BB8"/>
    <w:rsid w:val="00063688"/>
    <w:rsid w:val="0006598D"/>
    <w:rsid w:val="00067538"/>
    <w:rsid w:val="0008537B"/>
    <w:rsid w:val="000856C0"/>
    <w:rsid w:val="000934E0"/>
    <w:rsid w:val="00094BF4"/>
    <w:rsid w:val="00095317"/>
    <w:rsid w:val="00097E4B"/>
    <w:rsid w:val="000A151E"/>
    <w:rsid w:val="000A1783"/>
    <w:rsid w:val="000A42D9"/>
    <w:rsid w:val="000B0D85"/>
    <w:rsid w:val="000B2713"/>
    <w:rsid w:val="000B5F75"/>
    <w:rsid w:val="000C2990"/>
    <w:rsid w:val="000C2F5E"/>
    <w:rsid w:val="000C37B1"/>
    <w:rsid w:val="000C4780"/>
    <w:rsid w:val="000D2052"/>
    <w:rsid w:val="000E01B6"/>
    <w:rsid w:val="000E2892"/>
    <w:rsid w:val="000E59F0"/>
    <w:rsid w:val="000E7186"/>
    <w:rsid w:val="000F38C4"/>
    <w:rsid w:val="000F68E1"/>
    <w:rsid w:val="001019B7"/>
    <w:rsid w:val="0010352B"/>
    <w:rsid w:val="00103FC2"/>
    <w:rsid w:val="00104F91"/>
    <w:rsid w:val="0010729D"/>
    <w:rsid w:val="00110B14"/>
    <w:rsid w:val="00112566"/>
    <w:rsid w:val="0011625A"/>
    <w:rsid w:val="00116B9F"/>
    <w:rsid w:val="00117094"/>
    <w:rsid w:val="00120E8D"/>
    <w:rsid w:val="00122F7C"/>
    <w:rsid w:val="00124BD2"/>
    <w:rsid w:val="00125718"/>
    <w:rsid w:val="001302E1"/>
    <w:rsid w:val="0013401F"/>
    <w:rsid w:val="001350B9"/>
    <w:rsid w:val="00141A5E"/>
    <w:rsid w:val="0014348F"/>
    <w:rsid w:val="00146341"/>
    <w:rsid w:val="001502B5"/>
    <w:rsid w:val="0015069C"/>
    <w:rsid w:val="00150933"/>
    <w:rsid w:val="00153648"/>
    <w:rsid w:val="00153FFB"/>
    <w:rsid w:val="00154299"/>
    <w:rsid w:val="00175B38"/>
    <w:rsid w:val="00182AFA"/>
    <w:rsid w:val="00186039"/>
    <w:rsid w:val="001865A4"/>
    <w:rsid w:val="00187091"/>
    <w:rsid w:val="001903C7"/>
    <w:rsid w:val="001A0BF7"/>
    <w:rsid w:val="001A46FB"/>
    <w:rsid w:val="001A7C45"/>
    <w:rsid w:val="001B05FC"/>
    <w:rsid w:val="001B108F"/>
    <w:rsid w:val="001C2AF9"/>
    <w:rsid w:val="001C2ED7"/>
    <w:rsid w:val="001C4EFC"/>
    <w:rsid w:val="001C4F98"/>
    <w:rsid w:val="001C5A98"/>
    <w:rsid w:val="001C5E9E"/>
    <w:rsid w:val="001D010C"/>
    <w:rsid w:val="001D0798"/>
    <w:rsid w:val="001D14A1"/>
    <w:rsid w:val="001D1A75"/>
    <w:rsid w:val="001D29DD"/>
    <w:rsid w:val="001D3CF5"/>
    <w:rsid w:val="001E4814"/>
    <w:rsid w:val="001E4A51"/>
    <w:rsid w:val="001E5A28"/>
    <w:rsid w:val="001F04EE"/>
    <w:rsid w:val="001F40E6"/>
    <w:rsid w:val="001F6025"/>
    <w:rsid w:val="001F68F0"/>
    <w:rsid w:val="0020373A"/>
    <w:rsid w:val="00210AE8"/>
    <w:rsid w:val="002177A2"/>
    <w:rsid w:val="0022265C"/>
    <w:rsid w:val="0022329F"/>
    <w:rsid w:val="00226D33"/>
    <w:rsid w:val="0022777A"/>
    <w:rsid w:val="00231C41"/>
    <w:rsid w:val="00233072"/>
    <w:rsid w:val="00233851"/>
    <w:rsid w:val="00236948"/>
    <w:rsid w:val="002377FE"/>
    <w:rsid w:val="00240870"/>
    <w:rsid w:val="002420C2"/>
    <w:rsid w:val="0024358E"/>
    <w:rsid w:val="00245C6A"/>
    <w:rsid w:val="00246F78"/>
    <w:rsid w:val="00253A22"/>
    <w:rsid w:val="00267883"/>
    <w:rsid w:val="00267F7F"/>
    <w:rsid w:val="00275FE9"/>
    <w:rsid w:val="0027680D"/>
    <w:rsid w:val="0027713B"/>
    <w:rsid w:val="00281284"/>
    <w:rsid w:val="00281577"/>
    <w:rsid w:val="00281DE1"/>
    <w:rsid w:val="00283CD9"/>
    <w:rsid w:val="00285A79"/>
    <w:rsid w:val="002912A0"/>
    <w:rsid w:val="00291540"/>
    <w:rsid w:val="002A0DC4"/>
    <w:rsid w:val="002A4BD7"/>
    <w:rsid w:val="002A799D"/>
    <w:rsid w:val="002B0A6A"/>
    <w:rsid w:val="002B1E03"/>
    <w:rsid w:val="002B1EC3"/>
    <w:rsid w:val="002B21CB"/>
    <w:rsid w:val="002B3941"/>
    <w:rsid w:val="002C02C3"/>
    <w:rsid w:val="002C0D88"/>
    <w:rsid w:val="002C16EF"/>
    <w:rsid w:val="002C1728"/>
    <w:rsid w:val="002D19D2"/>
    <w:rsid w:val="002D7CAE"/>
    <w:rsid w:val="002E2729"/>
    <w:rsid w:val="002E5271"/>
    <w:rsid w:val="002E5CD9"/>
    <w:rsid w:val="002E6077"/>
    <w:rsid w:val="002E6756"/>
    <w:rsid w:val="002E7076"/>
    <w:rsid w:val="002E760C"/>
    <w:rsid w:val="002F0AB5"/>
    <w:rsid w:val="002F3288"/>
    <w:rsid w:val="002F55BC"/>
    <w:rsid w:val="003004BC"/>
    <w:rsid w:val="00301DBD"/>
    <w:rsid w:val="00304520"/>
    <w:rsid w:val="0030532D"/>
    <w:rsid w:val="0030766F"/>
    <w:rsid w:val="00310634"/>
    <w:rsid w:val="003113A1"/>
    <w:rsid w:val="0031388D"/>
    <w:rsid w:val="00322C6D"/>
    <w:rsid w:val="00326304"/>
    <w:rsid w:val="00326C14"/>
    <w:rsid w:val="00327EEF"/>
    <w:rsid w:val="00330781"/>
    <w:rsid w:val="00332405"/>
    <w:rsid w:val="00332AAA"/>
    <w:rsid w:val="0034089D"/>
    <w:rsid w:val="00340E83"/>
    <w:rsid w:val="003426D6"/>
    <w:rsid w:val="00344DB3"/>
    <w:rsid w:val="003452F2"/>
    <w:rsid w:val="003468D8"/>
    <w:rsid w:val="00346EDF"/>
    <w:rsid w:val="00350C80"/>
    <w:rsid w:val="00351124"/>
    <w:rsid w:val="00352EE2"/>
    <w:rsid w:val="00354201"/>
    <w:rsid w:val="00362191"/>
    <w:rsid w:val="003624B6"/>
    <w:rsid w:val="00365AA3"/>
    <w:rsid w:val="00380168"/>
    <w:rsid w:val="003819CC"/>
    <w:rsid w:val="00384911"/>
    <w:rsid w:val="00387C13"/>
    <w:rsid w:val="00391CD7"/>
    <w:rsid w:val="003951DA"/>
    <w:rsid w:val="003A04BF"/>
    <w:rsid w:val="003A0F9A"/>
    <w:rsid w:val="003A3504"/>
    <w:rsid w:val="003A6E4B"/>
    <w:rsid w:val="003B0349"/>
    <w:rsid w:val="003B0DD9"/>
    <w:rsid w:val="003B4155"/>
    <w:rsid w:val="003B6392"/>
    <w:rsid w:val="003B72FD"/>
    <w:rsid w:val="003C4A92"/>
    <w:rsid w:val="003D753D"/>
    <w:rsid w:val="003E0430"/>
    <w:rsid w:val="003E0950"/>
    <w:rsid w:val="003E251C"/>
    <w:rsid w:val="003E61D2"/>
    <w:rsid w:val="003F0B4A"/>
    <w:rsid w:val="003F3549"/>
    <w:rsid w:val="003F4154"/>
    <w:rsid w:val="003F4476"/>
    <w:rsid w:val="003F4D80"/>
    <w:rsid w:val="003F5244"/>
    <w:rsid w:val="003F6AB4"/>
    <w:rsid w:val="00401C76"/>
    <w:rsid w:val="00402977"/>
    <w:rsid w:val="00403048"/>
    <w:rsid w:val="004100EC"/>
    <w:rsid w:val="00417C30"/>
    <w:rsid w:val="004208C8"/>
    <w:rsid w:val="004228F6"/>
    <w:rsid w:val="00422FF6"/>
    <w:rsid w:val="0042450E"/>
    <w:rsid w:val="00424F98"/>
    <w:rsid w:val="00427FC1"/>
    <w:rsid w:val="0043087E"/>
    <w:rsid w:val="00430B53"/>
    <w:rsid w:val="00430C21"/>
    <w:rsid w:val="00431B4E"/>
    <w:rsid w:val="00437D02"/>
    <w:rsid w:val="00440B10"/>
    <w:rsid w:val="00440CDE"/>
    <w:rsid w:val="00441B74"/>
    <w:rsid w:val="00441F06"/>
    <w:rsid w:val="00444C43"/>
    <w:rsid w:val="00444D19"/>
    <w:rsid w:val="00445B36"/>
    <w:rsid w:val="00445DAE"/>
    <w:rsid w:val="004502DA"/>
    <w:rsid w:val="00450DB2"/>
    <w:rsid w:val="00451D2F"/>
    <w:rsid w:val="004529A0"/>
    <w:rsid w:val="004613EC"/>
    <w:rsid w:val="004641E2"/>
    <w:rsid w:val="0046520D"/>
    <w:rsid w:val="004655FF"/>
    <w:rsid w:val="004674E1"/>
    <w:rsid w:val="00467F30"/>
    <w:rsid w:val="004730F3"/>
    <w:rsid w:val="00473311"/>
    <w:rsid w:val="004804B6"/>
    <w:rsid w:val="00480674"/>
    <w:rsid w:val="0048207A"/>
    <w:rsid w:val="0048232B"/>
    <w:rsid w:val="00483284"/>
    <w:rsid w:val="00487672"/>
    <w:rsid w:val="004902F8"/>
    <w:rsid w:val="00497960"/>
    <w:rsid w:val="004A0BE7"/>
    <w:rsid w:val="004A60BD"/>
    <w:rsid w:val="004B0682"/>
    <w:rsid w:val="004B7846"/>
    <w:rsid w:val="004C1CBE"/>
    <w:rsid w:val="004C3AE0"/>
    <w:rsid w:val="004C56C1"/>
    <w:rsid w:val="004C6550"/>
    <w:rsid w:val="004D1216"/>
    <w:rsid w:val="004D5CFA"/>
    <w:rsid w:val="004E1BBC"/>
    <w:rsid w:val="004E3066"/>
    <w:rsid w:val="004E6909"/>
    <w:rsid w:val="004E732F"/>
    <w:rsid w:val="004F2777"/>
    <w:rsid w:val="00503F94"/>
    <w:rsid w:val="005110B7"/>
    <w:rsid w:val="0051234E"/>
    <w:rsid w:val="005124E1"/>
    <w:rsid w:val="00513789"/>
    <w:rsid w:val="0051703F"/>
    <w:rsid w:val="005258DB"/>
    <w:rsid w:val="005303EB"/>
    <w:rsid w:val="00547377"/>
    <w:rsid w:val="005515EE"/>
    <w:rsid w:val="00554273"/>
    <w:rsid w:val="00555E14"/>
    <w:rsid w:val="00556728"/>
    <w:rsid w:val="00560201"/>
    <w:rsid w:val="005626FE"/>
    <w:rsid w:val="005661AD"/>
    <w:rsid w:val="00567F0E"/>
    <w:rsid w:val="005712A8"/>
    <w:rsid w:val="0057158D"/>
    <w:rsid w:val="005723BC"/>
    <w:rsid w:val="005729D8"/>
    <w:rsid w:val="0057500A"/>
    <w:rsid w:val="00576C2F"/>
    <w:rsid w:val="00576DEF"/>
    <w:rsid w:val="00577976"/>
    <w:rsid w:val="00577D2A"/>
    <w:rsid w:val="00580012"/>
    <w:rsid w:val="00581384"/>
    <w:rsid w:val="00582729"/>
    <w:rsid w:val="00583B3C"/>
    <w:rsid w:val="00587549"/>
    <w:rsid w:val="005905B8"/>
    <w:rsid w:val="00591752"/>
    <w:rsid w:val="005919C0"/>
    <w:rsid w:val="00592207"/>
    <w:rsid w:val="00593EB9"/>
    <w:rsid w:val="00594222"/>
    <w:rsid w:val="00596B7E"/>
    <w:rsid w:val="005A1A1A"/>
    <w:rsid w:val="005A22CE"/>
    <w:rsid w:val="005A5091"/>
    <w:rsid w:val="005A704C"/>
    <w:rsid w:val="005A71FA"/>
    <w:rsid w:val="005B0B3D"/>
    <w:rsid w:val="005B269D"/>
    <w:rsid w:val="005B3B97"/>
    <w:rsid w:val="005B466B"/>
    <w:rsid w:val="005B5BC1"/>
    <w:rsid w:val="005B64F5"/>
    <w:rsid w:val="005C2F44"/>
    <w:rsid w:val="005C555B"/>
    <w:rsid w:val="005C5FAE"/>
    <w:rsid w:val="005C6C7F"/>
    <w:rsid w:val="005C778A"/>
    <w:rsid w:val="005C7B30"/>
    <w:rsid w:val="005D0C19"/>
    <w:rsid w:val="005D2343"/>
    <w:rsid w:val="005D2DC8"/>
    <w:rsid w:val="005E06DF"/>
    <w:rsid w:val="005E338E"/>
    <w:rsid w:val="005E4850"/>
    <w:rsid w:val="005E4A81"/>
    <w:rsid w:val="005F1A9E"/>
    <w:rsid w:val="005F1B9E"/>
    <w:rsid w:val="005F28F8"/>
    <w:rsid w:val="005F57E6"/>
    <w:rsid w:val="0060597B"/>
    <w:rsid w:val="00607195"/>
    <w:rsid w:val="00611109"/>
    <w:rsid w:val="0062086F"/>
    <w:rsid w:val="00621957"/>
    <w:rsid w:val="00630823"/>
    <w:rsid w:val="00631AAD"/>
    <w:rsid w:val="00635356"/>
    <w:rsid w:val="006405B0"/>
    <w:rsid w:val="006438F1"/>
    <w:rsid w:val="006464FC"/>
    <w:rsid w:val="006468B0"/>
    <w:rsid w:val="00654EA3"/>
    <w:rsid w:val="00656524"/>
    <w:rsid w:val="00657C11"/>
    <w:rsid w:val="00657CD8"/>
    <w:rsid w:val="00662241"/>
    <w:rsid w:val="00663DF5"/>
    <w:rsid w:val="00666118"/>
    <w:rsid w:val="00670813"/>
    <w:rsid w:val="006728F6"/>
    <w:rsid w:val="00675858"/>
    <w:rsid w:val="00682252"/>
    <w:rsid w:val="006824A0"/>
    <w:rsid w:val="00686CEF"/>
    <w:rsid w:val="00691D32"/>
    <w:rsid w:val="006A5F01"/>
    <w:rsid w:val="006A7D45"/>
    <w:rsid w:val="006B3EF1"/>
    <w:rsid w:val="006B58AB"/>
    <w:rsid w:val="006C2060"/>
    <w:rsid w:val="006C2FFA"/>
    <w:rsid w:val="006D04C1"/>
    <w:rsid w:val="006D14CF"/>
    <w:rsid w:val="006D4CF0"/>
    <w:rsid w:val="006D58A5"/>
    <w:rsid w:val="006D6BAE"/>
    <w:rsid w:val="006E03DD"/>
    <w:rsid w:val="006E2A5E"/>
    <w:rsid w:val="006E31BC"/>
    <w:rsid w:val="006E7139"/>
    <w:rsid w:val="006E7C84"/>
    <w:rsid w:val="006F137A"/>
    <w:rsid w:val="006F21BF"/>
    <w:rsid w:val="006F27C2"/>
    <w:rsid w:val="006F37F8"/>
    <w:rsid w:val="006F4A3B"/>
    <w:rsid w:val="00702E10"/>
    <w:rsid w:val="00702F38"/>
    <w:rsid w:val="00703E0E"/>
    <w:rsid w:val="00704ECD"/>
    <w:rsid w:val="0070538C"/>
    <w:rsid w:val="0071048D"/>
    <w:rsid w:val="007108C5"/>
    <w:rsid w:val="00711C1E"/>
    <w:rsid w:val="007129B2"/>
    <w:rsid w:val="007143F4"/>
    <w:rsid w:val="007154AE"/>
    <w:rsid w:val="00715CCF"/>
    <w:rsid w:val="007217EF"/>
    <w:rsid w:val="007224C3"/>
    <w:rsid w:val="007229EB"/>
    <w:rsid w:val="007268D6"/>
    <w:rsid w:val="0072702B"/>
    <w:rsid w:val="0073059E"/>
    <w:rsid w:val="007338E3"/>
    <w:rsid w:val="00740274"/>
    <w:rsid w:val="0074468E"/>
    <w:rsid w:val="007478F8"/>
    <w:rsid w:val="0075792B"/>
    <w:rsid w:val="007607CA"/>
    <w:rsid w:val="00760A37"/>
    <w:rsid w:val="00762863"/>
    <w:rsid w:val="00764B41"/>
    <w:rsid w:val="00767B66"/>
    <w:rsid w:val="007729A7"/>
    <w:rsid w:val="0077470A"/>
    <w:rsid w:val="0077571A"/>
    <w:rsid w:val="00775F07"/>
    <w:rsid w:val="00776895"/>
    <w:rsid w:val="007774F9"/>
    <w:rsid w:val="007821A6"/>
    <w:rsid w:val="00783D57"/>
    <w:rsid w:val="007912F5"/>
    <w:rsid w:val="007923C0"/>
    <w:rsid w:val="00792B04"/>
    <w:rsid w:val="007952A1"/>
    <w:rsid w:val="00795882"/>
    <w:rsid w:val="007A6134"/>
    <w:rsid w:val="007B3DD1"/>
    <w:rsid w:val="007B43EA"/>
    <w:rsid w:val="007C1682"/>
    <w:rsid w:val="007C294B"/>
    <w:rsid w:val="007C3BF6"/>
    <w:rsid w:val="007C503B"/>
    <w:rsid w:val="007C51DF"/>
    <w:rsid w:val="007D19D3"/>
    <w:rsid w:val="007D23F2"/>
    <w:rsid w:val="007D45DC"/>
    <w:rsid w:val="007D5C74"/>
    <w:rsid w:val="007E1AFD"/>
    <w:rsid w:val="007E5BFC"/>
    <w:rsid w:val="007F04F5"/>
    <w:rsid w:val="007F2869"/>
    <w:rsid w:val="007F45C2"/>
    <w:rsid w:val="007F7F30"/>
    <w:rsid w:val="008013FC"/>
    <w:rsid w:val="008019E7"/>
    <w:rsid w:val="008024F6"/>
    <w:rsid w:val="008063D7"/>
    <w:rsid w:val="008107D0"/>
    <w:rsid w:val="00815452"/>
    <w:rsid w:val="00817A2D"/>
    <w:rsid w:val="00822BB3"/>
    <w:rsid w:val="00822D15"/>
    <w:rsid w:val="00827E38"/>
    <w:rsid w:val="008346A8"/>
    <w:rsid w:val="0083539A"/>
    <w:rsid w:val="00835F07"/>
    <w:rsid w:val="0083713D"/>
    <w:rsid w:val="008372C7"/>
    <w:rsid w:val="00841A74"/>
    <w:rsid w:val="00845FF0"/>
    <w:rsid w:val="00854423"/>
    <w:rsid w:val="00854EA1"/>
    <w:rsid w:val="0085636A"/>
    <w:rsid w:val="008610C8"/>
    <w:rsid w:val="00861DEA"/>
    <w:rsid w:val="00863734"/>
    <w:rsid w:val="00863CFD"/>
    <w:rsid w:val="00865765"/>
    <w:rsid w:val="00866041"/>
    <w:rsid w:val="008724D2"/>
    <w:rsid w:val="00875C79"/>
    <w:rsid w:val="008764DC"/>
    <w:rsid w:val="00881AA3"/>
    <w:rsid w:val="00887C0E"/>
    <w:rsid w:val="00890FE1"/>
    <w:rsid w:val="0089517F"/>
    <w:rsid w:val="008A0264"/>
    <w:rsid w:val="008A2895"/>
    <w:rsid w:val="008A4FA1"/>
    <w:rsid w:val="008A5FA3"/>
    <w:rsid w:val="008B1FEB"/>
    <w:rsid w:val="008B244B"/>
    <w:rsid w:val="008C12A3"/>
    <w:rsid w:val="008D0784"/>
    <w:rsid w:val="008D150D"/>
    <w:rsid w:val="008D2BC2"/>
    <w:rsid w:val="008D6F7E"/>
    <w:rsid w:val="008D7798"/>
    <w:rsid w:val="008E2FBC"/>
    <w:rsid w:val="008E4D55"/>
    <w:rsid w:val="008E5616"/>
    <w:rsid w:val="008F183A"/>
    <w:rsid w:val="008F1F2C"/>
    <w:rsid w:val="008F4093"/>
    <w:rsid w:val="008F47F8"/>
    <w:rsid w:val="008F7157"/>
    <w:rsid w:val="00907D58"/>
    <w:rsid w:val="00912150"/>
    <w:rsid w:val="00912B67"/>
    <w:rsid w:val="0091529E"/>
    <w:rsid w:val="00916881"/>
    <w:rsid w:val="0091723E"/>
    <w:rsid w:val="009229C6"/>
    <w:rsid w:val="00933298"/>
    <w:rsid w:val="009352DB"/>
    <w:rsid w:val="0093532B"/>
    <w:rsid w:val="009353A1"/>
    <w:rsid w:val="009461EF"/>
    <w:rsid w:val="009503B3"/>
    <w:rsid w:val="00956FEF"/>
    <w:rsid w:val="00963625"/>
    <w:rsid w:val="00963B51"/>
    <w:rsid w:val="00964DE4"/>
    <w:rsid w:val="009663E5"/>
    <w:rsid w:val="009704A6"/>
    <w:rsid w:val="00971376"/>
    <w:rsid w:val="009738FA"/>
    <w:rsid w:val="00974CB3"/>
    <w:rsid w:val="00977266"/>
    <w:rsid w:val="009805B6"/>
    <w:rsid w:val="009819DC"/>
    <w:rsid w:val="00984BC8"/>
    <w:rsid w:val="009872F0"/>
    <w:rsid w:val="00987661"/>
    <w:rsid w:val="00990E48"/>
    <w:rsid w:val="00996EEC"/>
    <w:rsid w:val="009A3591"/>
    <w:rsid w:val="009A4F1F"/>
    <w:rsid w:val="009A6413"/>
    <w:rsid w:val="009A6659"/>
    <w:rsid w:val="009B1635"/>
    <w:rsid w:val="009B20EA"/>
    <w:rsid w:val="009B3160"/>
    <w:rsid w:val="009B36EC"/>
    <w:rsid w:val="009B7806"/>
    <w:rsid w:val="009C096D"/>
    <w:rsid w:val="009C6F70"/>
    <w:rsid w:val="009D0BF0"/>
    <w:rsid w:val="009D2E22"/>
    <w:rsid w:val="009D357D"/>
    <w:rsid w:val="009D4E76"/>
    <w:rsid w:val="009E346B"/>
    <w:rsid w:val="009E5B71"/>
    <w:rsid w:val="009F73A5"/>
    <w:rsid w:val="00A041BB"/>
    <w:rsid w:val="00A0719A"/>
    <w:rsid w:val="00A1173B"/>
    <w:rsid w:val="00A12F66"/>
    <w:rsid w:val="00A21C0A"/>
    <w:rsid w:val="00A22D65"/>
    <w:rsid w:val="00A23AB3"/>
    <w:rsid w:val="00A24DAE"/>
    <w:rsid w:val="00A25083"/>
    <w:rsid w:val="00A27A62"/>
    <w:rsid w:val="00A31472"/>
    <w:rsid w:val="00A329F2"/>
    <w:rsid w:val="00A3642A"/>
    <w:rsid w:val="00A36BFE"/>
    <w:rsid w:val="00A41AFA"/>
    <w:rsid w:val="00A440CE"/>
    <w:rsid w:val="00A456A4"/>
    <w:rsid w:val="00A47395"/>
    <w:rsid w:val="00A53B03"/>
    <w:rsid w:val="00A560C3"/>
    <w:rsid w:val="00A6319F"/>
    <w:rsid w:val="00A63B4E"/>
    <w:rsid w:val="00A667BE"/>
    <w:rsid w:val="00A667C3"/>
    <w:rsid w:val="00A71DBE"/>
    <w:rsid w:val="00A720EC"/>
    <w:rsid w:val="00A75499"/>
    <w:rsid w:val="00A761D4"/>
    <w:rsid w:val="00A76DEC"/>
    <w:rsid w:val="00A76FB1"/>
    <w:rsid w:val="00A81A12"/>
    <w:rsid w:val="00A82129"/>
    <w:rsid w:val="00A84CBE"/>
    <w:rsid w:val="00A90C15"/>
    <w:rsid w:val="00A945B7"/>
    <w:rsid w:val="00AA48F4"/>
    <w:rsid w:val="00AA78E1"/>
    <w:rsid w:val="00AB0FC3"/>
    <w:rsid w:val="00AB1F0D"/>
    <w:rsid w:val="00AB295A"/>
    <w:rsid w:val="00AB29D4"/>
    <w:rsid w:val="00AB464F"/>
    <w:rsid w:val="00AB5AB3"/>
    <w:rsid w:val="00AC01F1"/>
    <w:rsid w:val="00AC2D1C"/>
    <w:rsid w:val="00AC58F4"/>
    <w:rsid w:val="00AC5A86"/>
    <w:rsid w:val="00AD3644"/>
    <w:rsid w:val="00AE19C7"/>
    <w:rsid w:val="00AE779C"/>
    <w:rsid w:val="00AF3F91"/>
    <w:rsid w:val="00AF45C3"/>
    <w:rsid w:val="00AF46A8"/>
    <w:rsid w:val="00B00E06"/>
    <w:rsid w:val="00B0270F"/>
    <w:rsid w:val="00B02E76"/>
    <w:rsid w:val="00B07C3D"/>
    <w:rsid w:val="00B10C84"/>
    <w:rsid w:val="00B10E48"/>
    <w:rsid w:val="00B140F5"/>
    <w:rsid w:val="00B145DE"/>
    <w:rsid w:val="00B14BF8"/>
    <w:rsid w:val="00B14EE7"/>
    <w:rsid w:val="00B17160"/>
    <w:rsid w:val="00B171D2"/>
    <w:rsid w:val="00B17380"/>
    <w:rsid w:val="00B17805"/>
    <w:rsid w:val="00B2043E"/>
    <w:rsid w:val="00B210C8"/>
    <w:rsid w:val="00B2664D"/>
    <w:rsid w:val="00B27612"/>
    <w:rsid w:val="00B27FC1"/>
    <w:rsid w:val="00B3030A"/>
    <w:rsid w:val="00B3377A"/>
    <w:rsid w:val="00B36BC7"/>
    <w:rsid w:val="00B36FCC"/>
    <w:rsid w:val="00B405B4"/>
    <w:rsid w:val="00B42384"/>
    <w:rsid w:val="00B44D04"/>
    <w:rsid w:val="00B44F54"/>
    <w:rsid w:val="00B51239"/>
    <w:rsid w:val="00B540C5"/>
    <w:rsid w:val="00B55995"/>
    <w:rsid w:val="00B56E57"/>
    <w:rsid w:val="00B57C85"/>
    <w:rsid w:val="00B6025B"/>
    <w:rsid w:val="00B61BB9"/>
    <w:rsid w:val="00B63AB3"/>
    <w:rsid w:val="00B66C59"/>
    <w:rsid w:val="00B7140B"/>
    <w:rsid w:val="00B8059D"/>
    <w:rsid w:val="00B80726"/>
    <w:rsid w:val="00B80A80"/>
    <w:rsid w:val="00B80FCA"/>
    <w:rsid w:val="00B82280"/>
    <w:rsid w:val="00B87542"/>
    <w:rsid w:val="00B91DFA"/>
    <w:rsid w:val="00B939F8"/>
    <w:rsid w:val="00B94A7C"/>
    <w:rsid w:val="00B94FB0"/>
    <w:rsid w:val="00B95863"/>
    <w:rsid w:val="00B95F82"/>
    <w:rsid w:val="00B97BA5"/>
    <w:rsid w:val="00BA056D"/>
    <w:rsid w:val="00BA17CE"/>
    <w:rsid w:val="00BA2434"/>
    <w:rsid w:val="00BA4A74"/>
    <w:rsid w:val="00BA5FA4"/>
    <w:rsid w:val="00BA6B2C"/>
    <w:rsid w:val="00BB2BD0"/>
    <w:rsid w:val="00BC60A5"/>
    <w:rsid w:val="00BD28A5"/>
    <w:rsid w:val="00BD534B"/>
    <w:rsid w:val="00BD54A2"/>
    <w:rsid w:val="00BD57FE"/>
    <w:rsid w:val="00BE5F24"/>
    <w:rsid w:val="00BF11A6"/>
    <w:rsid w:val="00BF5A4D"/>
    <w:rsid w:val="00BF5F05"/>
    <w:rsid w:val="00BF60CF"/>
    <w:rsid w:val="00C00865"/>
    <w:rsid w:val="00C012C1"/>
    <w:rsid w:val="00C02F25"/>
    <w:rsid w:val="00C15D9C"/>
    <w:rsid w:val="00C2184E"/>
    <w:rsid w:val="00C2334B"/>
    <w:rsid w:val="00C248ED"/>
    <w:rsid w:val="00C2512D"/>
    <w:rsid w:val="00C32125"/>
    <w:rsid w:val="00C33FFD"/>
    <w:rsid w:val="00C35D18"/>
    <w:rsid w:val="00C36553"/>
    <w:rsid w:val="00C37DE5"/>
    <w:rsid w:val="00C442F3"/>
    <w:rsid w:val="00C45CE5"/>
    <w:rsid w:val="00C46853"/>
    <w:rsid w:val="00C506B5"/>
    <w:rsid w:val="00C50D01"/>
    <w:rsid w:val="00C55794"/>
    <w:rsid w:val="00C55B4C"/>
    <w:rsid w:val="00C55F1C"/>
    <w:rsid w:val="00C575A7"/>
    <w:rsid w:val="00C604C9"/>
    <w:rsid w:val="00C63643"/>
    <w:rsid w:val="00C66715"/>
    <w:rsid w:val="00C66BB8"/>
    <w:rsid w:val="00C671AC"/>
    <w:rsid w:val="00C671BD"/>
    <w:rsid w:val="00C70432"/>
    <w:rsid w:val="00C763EC"/>
    <w:rsid w:val="00C77F6A"/>
    <w:rsid w:val="00C800A7"/>
    <w:rsid w:val="00C85F68"/>
    <w:rsid w:val="00C94F06"/>
    <w:rsid w:val="00C9572C"/>
    <w:rsid w:val="00C95A50"/>
    <w:rsid w:val="00C968BF"/>
    <w:rsid w:val="00CA0034"/>
    <w:rsid w:val="00CA0280"/>
    <w:rsid w:val="00CA0C86"/>
    <w:rsid w:val="00CA5030"/>
    <w:rsid w:val="00CA5961"/>
    <w:rsid w:val="00CA624F"/>
    <w:rsid w:val="00CB4FBE"/>
    <w:rsid w:val="00CC3303"/>
    <w:rsid w:val="00CC3E80"/>
    <w:rsid w:val="00CC45B8"/>
    <w:rsid w:val="00CC58C4"/>
    <w:rsid w:val="00CC719E"/>
    <w:rsid w:val="00CD3FE4"/>
    <w:rsid w:val="00CD477F"/>
    <w:rsid w:val="00CD55A7"/>
    <w:rsid w:val="00CE0351"/>
    <w:rsid w:val="00CE04AC"/>
    <w:rsid w:val="00CE180A"/>
    <w:rsid w:val="00CE2AFA"/>
    <w:rsid w:val="00CE34D9"/>
    <w:rsid w:val="00CE57DF"/>
    <w:rsid w:val="00CF2FE0"/>
    <w:rsid w:val="00D0374C"/>
    <w:rsid w:val="00D068ED"/>
    <w:rsid w:val="00D10A69"/>
    <w:rsid w:val="00D12426"/>
    <w:rsid w:val="00D13583"/>
    <w:rsid w:val="00D13EC0"/>
    <w:rsid w:val="00D20527"/>
    <w:rsid w:val="00D21824"/>
    <w:rsid w:val="00D22891"/>
    <w:rsid w:val="00D250CB"/>
    <w:rsid w:val="00D30D07"/>
    <w:rsid w:val="00D30E2D"/>
    <w:rsid w:val="00D3335C"/>
    <w:rsid w:val="00D43369"/>
    <w:rsid w:val="00D4602E"/>
    <w:rsid w:val="00D621CF"/>
    <w:rsid w:val="00D624E9"/>
    <w:rsid w:val="00D62B4C"/>
    <w:rsid w:val="00D6392F"/>
    <w:rsid w:val="00D63C07"/>
    <w:rsid w:val="00D66293"/>
    <w:rsid w:val="00D668E5"/>
    <w:rsid w:val="00D70C0C"/>
    <w:rsid w:val="00D75EDA"/>
    <w:rsid w:val="00D8096D"/>
    <w:rsid w:val="00D81649"/>
    <w:rsid w:val="00D8346D"/>
    <w:rsid w:val="00D844C3"/>
    <w:rsid w:val="00D86530"/>
    <w:rsid w:val="00D86787"/>
    <w:rsid w:val="00D86E84"/>
    <w:rsid w:val="00D8775B"/>
    <w:rsid w:val="00D905D3"/>
    <w:rsid w:val="00D947D5"/>
    <w:rsid w:val="00D96DF9"/>
    <w:rsid w:val="00D97D37"/>
    <w:rsid w:val="00DA16BE"/>
    <w:rsid w:val="00DA17FA"/>
    <w:rsid w:val="00DA38E3"/>
    <w:rsid w:val="00DA44DF"/>
    <w:rsid w:val="00DA452D"/>
    <w:rsid w:val="00DA467C"/>
    <w:rsid w:val="00DB2C58"/>
    <w:rsid w:val="00DB341B"/>
    <w:rsid w:val="00DB485B"/>
    <w:rsid w:val="00DB7514"/>
    <w:rsid w:val="00DC28FB"/>
    <w:rsid w:val="00DC31C0"/>
    <w:rsid w:val="00DD040C"/>
    <w:rsid w:val="00DD050B"/>
    <w:rsid w:val="00DE1D1B"/>
    <w:rsid w:val="00DE39B8"/>
    <w:rsid w:val="00DE4E93"/>
    <w:rsid w:val="00DE5E7F"/>
    <w:rsid w:val="00DF061F"/>
    <w:rsid w:val="00DF39F3"/>
    <w:rsid w:val="00DF5C68"/>
    <w:rsid w:val="00DF64A2"/>
    <w:rsid w:val="00E00229"/>
    <w:rsid w:val="00E04EFE"/>
    <w:rsid w:val="00E075D0"/>
    <w:rsid w:val="00E13F8B"/>
    <w:rsid w:val="00E21EAE"/>
    <w:rsid w:val="00E262DD"/>
    <w:rsid w:val="00E30FB0"/>
    <w:rsid w:val="00E32D5C"/>
    <w:rsid w:val="00E33ED2"/>
    <w:rsid w:val="00E350EB"/>
    <w:rsid w:val="00E35F4E"/>
    <w:rsid w:val="00E36921"/>
    <w:rsid w:val="00E37BC4"/>
    <w:rsid w:val="00E4276C"/>
    <w:rsid w:val="00E43F01"/>
    <w:rsid w:val="00E45A7B"/>
    <w:rsid w:val="00E52713"/>
    <w:rsid w:val="00E5498F"/>
    <w:rsid w:val="00E55FFE"/>
    <w:rsid w:val="00E60DFE"/>
    <w:rsid w:val="00E62376"/>
    <w:rsid w:val="00E65937"/>
    <w:rsid w:val="00E74BD2"/>
    <w:rsid w:val="00E8152F"/>
    <w:rsid w:val="00E87A7E"/>
    <w:rsid w:val="00E87FC4"/>
    <w:rsid w:val="00E9052A"/>
    <w:rsid w:val="00E90DF7"/>
    <w:rsid w:val="00E94CF8"/>
    <w:rsid w:val="00EA02E9"/>
    <w:rsid w:val="00EA1E3A"/>
    <w:rsid w:val="00EA3B51"/>
    <w:rsid w:val="00EA4AC5"/>
    <w:rsid w:val="00EA5721"/>
    <w:rsid w:val="00EA6243"/>
    <w:rsid w:val="00EA6941"/>
    <w:rsid w:val="00EA6A7A"/>
    <w:rsid w:val="00EA6D26"/>
    <w:rsid w:val="00EB084D"/>
    <w:rsid w:val="00EB3E95"/>
    <w:rsid w:val="00EB4A54"/>
    <w:rsid w:val="00EB6103"/>
    <w:rsid w:val="00EB756F"/>
    <w:rsid w:val="00EC1375"/>
    <w:rsid w:val="00EC27C2"/>
    <w:rsid w:val="00EC60AC"/>
    <w:rsid w:val="00ED57BF"/>
    <w:rsid w:val="00EE05FF"/>
    <w:rsid w:val="00EE1CEC"/>
    <w:rsid w:val="00EE1DD8"/>
    <w:rsid w:val="00EE432C"/>
    <w:rsid w:val="00EE46F2"/>
    <w:rsid w:val="00EF0F08"/>
    <w:rsid w:val="00EF4999"/>
    <w:rsid w:val="00EF4EA8"/>
    <w:rsid w:val="00F01B73"/>
    <w:rsid w:val="00F030F1"/>
    <w:rsid w:val="00F142E0"/>
    <w:rsid w:val="00F21C89"/>
    <w:rsid w:val="00F263F0"/>
    <w:rsid w:val="00F27403"/>
    <w:rsid w:val="00F34BE4"/>
    <w:rsid w:val="00F43164"/>
    <w:rsid w:val="00F44158"/>
    <w:rsid w:val="00F47F3E"/>
    <w:rsid w:val="00F51548"/>
    <w:rsid w:val="00F5371E"/>
    <w:rsid w:val="00F608EC"/>
    <w:rsid w:val="00F61B79"/>
    <w:rsid w:val="00F75E60"/>
    <w:rsid w:val="00F768E8"/>
    <w:rsid w:val="00F777EE"/>
    <w:rsid w:val="00F8172B"/>
    <w:rsid w:val="00F81AB5"/>
    <w:rsid w:val="00F81F7F"/>
    <w:rsid w:val="00F825B6"/>
    <w:rsid w:val="00F82792"/>
    <w:rsid w:val="00F84E11"/>
    <w:rsid w:val="00F928C4"/>
    <w:rsid w:val="00F93159"/>
    <w:rsid w:val="00FA31EC"/>
    <w:rsid w:val="00FA4708"/>
    <w:rsid w:val="00FA7622"/>
    <w:rsid w:val="00FB720D"/>
    <w:rsid w:val="00FC1A5F"/>
    <w:rsid w:val="00FC2B84"/>
    <w:rsid w:val="00FC5411"/>
    <w:rsid w:val="00FC5731"/>
    <w:rsid w:val="00FC7A7B"/>
    <w:rsid w:val="00FD2B30"/>
    <w:rsid w:val="00FD40C9"/>
    <w:rsid w:val="00FD420B"/>
    <w:rsid w:val="00FD42E0"/>
    <w:rsid w:val="00FD43BB"/>
    <w:rsid w:val="00FD46D0"/>
    <w:rsid w:val="00FE6400"/>
    <w:rsid w:val="00FE7C10"/>
    <w:rsid w:val="00FF34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51556332-6036-4550-93E5-1F7AF4E51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BA2434"/>
    <w:rPr>
      <w:lang w:val="x-none" w:eastAsia="x-none"/>
    </w:rPr>
  </w:style>
  <w:style w:type="paragraph" w:styleId="a5">
    <w:name w:val="Plain Text"/>
    <w:basedOn w:val="a"/>
    <w:rPr>
      <w:rFonts w:ascii="細明體" w:eastAsia="細明體" w:hAnsi="Courier New"/>
      <w:szCs w:val="20"/>
    </w:rPr>
  </w:style>
  <w:style w:type="paragraph" w:styleId="2">
    <w:name w:val="Body Text Indent 2"/>
    <w:basedOn w:val="a"/>
    <w:pPr>
      <w:adjustRightInd w:val="0"/>
      <w:spacing w:line="520" w:lineRule="exact"/>
      <w:ind w:left="1680" w:hanging="1680"/>
      <w:textAlignment w:val="baseline"/>
    </w:pPr>
    <w:rPr>
      <w:rFonts w:eastAsia="標楷體"/>
      <w:sz w:val="28"/>
      <w:szCs w:val="28"/>
    </w:rPr>
  </w:style>
  <w:style w:type="paragraph" w:styleId="3">
    <w:name w:val="Body Text Indent 3"/>
    <w:basedOn w:val="a"/>
    <w:pPr>
      <w:spacing w:after="120"/>
      <w:ind w:leftChars="200" w:left="480"/>
    </w:pPr>
    <w:rPr>
      <w:sz w:val="16"/>
      <w:szCs w:val="16"/>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character" w:styleId="a8">
    <w:name w:val="Strong"/>
    <w:qFormat/>
    <w:rsid w:val="007478F8"/>
    <w:rPr>
      <w:b/>
    </w:rPr>
  </w:style>
  <w:style w:type="paragraph" w:styleId="Web">
    <w:name w:val="Normal (Web)"/>
    <w:basedOn w:val="a"/>
    <w:rsid w:val="009D4E76"/>
    <w:pPr>
      <w:widowControl/>
      <w:spacing w:before="100" w:beforeAutospacing="1" w:after="100" w:afterAutospacing="1"/>
    </w:pPr>
    <w:rPr>
      <w:rFonts w:ascii="新細明體" w:hAnsi="新細明體" w:cs="新細明體"/>
      <w:kern w:val="0"/>
    </w:rPr>
  </w:style>
  <w:style w:type="paragraph" w:styleId="a9">
    <w:name w:val="Document Map"/>
    <w:basedOn w:val="a"/>
    <w:semiHidden/>
    <w:rsid w:val="006C2FFA"/>
    <w:pPr>
      <w:shd w:val="clear" w:color="auto" w:fill="000080"/>
    </w:pPr>
    <w:rPr>
      <w:rFonts w:ascii="Arial" w:hAnsi="Arial"/>
    </w:rPr>
  </w:style>
  <w:style w:type="paragraph" w:styleId="aa">
    <w:name w:val="Balloon Text"/>
    <w:basedOn w:val="a"/>
    <w:semiHidden/>
    <w:rsid w:val="001E4814"/>
    <w:rPr>
      <w:rFonts w:ascii="Arial" w:hAnsi="Arial"/>
      <w:sz w:val="18"/>
      <w:szCs w:val="18"/>
    </w:rPr>
  </w:style>
  <w:style w:type="paragraph" w:styleId="ab">
    <w:name w:val="header"/>
    <w:basedOn w:val="a"/>
    <w:rsid w:val="00BC60A5"/>
    <w:pPr>
      <w:tabs>
        <w:tab w:val="center" w:pos="4153"/>
        <w:tab w:val="right" w:pos="8306"/>
      </w:tabs>
      <w:snapToGrid w:val="0"/>
    </w:pPr>
    <w:rPr>
      <w:sz w:val="20"/>
      <w:szCs w:val="20"/>
    </w:rPr>
  </w:style>
  <w:style w:type="paragraph" w:styleId="ac">
    <w:name w:val="Body Text Indent"/>
    <w:basedOn w:val="a"/>
    <w:rsid w:val="00DE5E7F"/>
    <w:pPr>
      <w:spacing w:after="120"/>
      <w:ind w:leftChars="200" w:left="480"/>
    </w:pPr>
  </w:style>
  <w:style w:type="paragraph" w:customStyle="1" w:styleId="a00">
    <w:name w:val="a0"/>
    <w:basedOn w:val="a"/>
    <w:rsid w:val="009461EF"/>
    <w:pPr>
      <w:widowControl/>
      <w:spacing w:beforeAutospacing="1" w:after="100" w:afterAutospacing="1"/>
    </w:pPr>
    <w:rPr>
      <w:rFonts w:ascii="新細明體" w:hAnsi="新細明體" w:cs="新細明體"/>
      <w:kern w:val="0"/>
    </w:rPr>
  </w:style>
  <w:style w:type="paragraph" w:customStyle="1" w:styleId="Default">
    <w:name w:val="Default"/>
    <w:rsid w:val="00EA6A7A"/>
    <w:pPr>
      <w:widowControl w:val="0"/>
      <w:autoSpaceDE w:val="0"/>
      <w:autoSpaceDN w:val="0"/>
      <w:adjustRightInd w:val="0"/>
    </w:pPr>
    <w:rPr>
      <w:color w:val="000000"/>
      <w:sz w:val="24"/>
      <w:szCs w:val="24"/>
    </w:rPr>
  </w:style>
  <w:style w:type="character" w:styleId="ad">
    <w:name w:val="annotation reference"/>
    <w:rsid w:val="00776895"/>
    <w:rPr>
      <w:sz w:val="18"/>
      <w:szCs w:val="18"/>
    </w:rPr>
  </w:style>
  <w:style w:type="paragraph" w:styleId="ae">
    <w:name w:val="annotation subject"/>
    <w:basedOn w:val="a3"/>
    <w:next w:val="a3"/>
    <w:link w:val="af"/>
    <w:rsid w:val="00776895"/>
    <w:rPr>
      <w:b/>
      <w:bCs/>
    </w:rPr>
  </w:style>
  <w:style w:type="character" w:customStyle="1" w:styleId="a4">
    <w:name w:val="註解文字 字元"/>
    <w:link w:val="a3"/>
    <w:semiHidden/>
    <w:rsid w:val="00776895"/>
    <w:rPr>
      <w:kern w:val="2"/>
      <w:sz w:val="24"/>
      <w:szCs w:val="24"/>
    </w:rPr>
  </w:style>
  <w:style w:type="character" w:customStyle="1" w:styleId="af">
    <w:name w:val="註解主旨 字元"/>
    <w:link w:val="ae"/>
    <w:rsid w:val="00776895"/>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58590">
      <w:bodyDiv w:val="1"/>
      <w:marLeft w:val="0"/>
      <w:marRight w:val="0"/>
      <w:marTop w:val="0"/>
      <w:marBottom w:val="0"/>
      <w:divBdr>
        <w:top w:val="none" w:sz="0" w:space="0" w:color="auto"/>
        <w:left w:val="none" w:sz="0" w:space="0" w:color="auto"/>
        <w:bottom w:val="none" w:sz="0" w:space="0" w:color="auto"/>
        <w:right w:val="none" w:sz="0" w:space="0" w:color="auto"/>
      </w:divBdr>
    </w:div>
    <w:div w:id="57896824">
      <w:bodyDiv w:val="1"/>
      <w:marLeft w:val="0"/>
      <w:marRight w:val="0"/>
      <w:marTop w:val="0"/>
      <w:marBottom w:val="0"/>
      <w:divBdr>
        <w:top w:val="none" w:sz="0" w:space="0" w:color="auto"/>
        <w:left w:val="none" w:sz="0" w:space="0" w:color="auto"/>
        <w:bottom w:val="none" w:sz="0" w:space="0" w:color="auto"/>
        <w:right w:val="none" w:sz="0" w:space="0" w:color="auto"/>
      </w:divBdr>
    </w:div>
    <w:div w:id="65537439">
      <w:bodyDiv w:val="1"/>
      <w:marLeft w:val="0"/>
      <w:marRight w:val="0"/>
      <w:marTop w:val="0"/>
      <w:marBottom w:val="0"/>
      <w:divBdr>
        <w:top w:val="none" w:sz="0" w:space="0" w:color="auto"/>
        <w:left w:val="none" w:sz="0" w:space="0" w:color="auto"/>
        <w:bottom w:val="none" w:sz="0" w:space="0" w:color="auto"/>
        <w:right w:val="none" w:sz="0" w:space="0" w:color="auto"/>
      </w:divBdr>
    </w:div>
    <w:div w:id="104470511">
      <w:bodyDiv w:val="1"/>
      <w:marLeft w:val="0"/>
      <w:marRight w:val="0"/>
      <w:marTop w:val="0"/>
      <w:marBottom w:val="0"/>
      <w:divBdr>
        <w:top w:val="none" w:sz="0" w:space="0" w:color="auto"/>
        <w:left w:val="none" w:sz="0" w:space="0" w:color="auto"/>
        <w:bottom w:val="none" w:sz="0" w:space="0" w:color="auto"/>
        <w:right w:val="none" w:sz="0" w:space="0" w:color="auto"/>
      </w:divBdr>
    </w:div>
    <w:div w:id="153567743">
      <w:bodyDiv w:val="1"/>
      <w:marLeft w:val="0"/>
      <w:marRight w:val="0"/>
      <w:marTop w:val="0"/>
      <w:marBottom w:val="0"/>
      <w:divBdr>
        <w:top w:val="none" w:sz="0" w:space="0" w:color="auto"/>
        <w:left w:val="none" w:sz="0" w:space="0" w:color="auto"/>
        <w:bottom w:val="none" w:sz="0" w:space="0" w:color="auto"/>
        <w:right w:val="none" w:sz="0" w:space="0" w:color="auto"/>
      </w:divBdr>
    </w:div>
    <w:div w:id="211697174">
      <w:bodyDiv w:val="1"/>
      <w:marLeft w:val="0"/>
      <w:marRight w:val="0"/>
      <w:marTop w:val="0"/>
      <w:marBottom w:val="0"/>
      <w:divBdr>
        <w:top w:val="none" w:sz="0" w:space="0" w:color="auto"/>
        <w:left w:val="none" w:sz="0" w:space="0" w:color="auto"/>
        <w:bottom w:val="none" w:sz="0" w:space="0" w:color="auto"/>
        <w:right w:val="none" w:sz="0" w:space="0" w:color="auto"/>
      </w:divBdr>
    </w:div>
    <w:div w:id="214975729">
      <w:bodyDiv w:val="1"/>
      <w:marLeft w:val="0"/>
      <w:marRight w:val="0"/>
      <w:marTop w:val="0"/>
      <w:marBottom w:val="0"/>
      <w:divBdr>
        <w:top w:val="none" w:sz="0" w:space="0" w:color="auto"/>
        <w:left w:val="none" w:sz="0" w:space="0" w:color="auto"/>
        <w:bottom w:val="none" w:sz="0" w:space="0" w:color="auto"/>
        <w:right w:val="none" w:sz="0" w:space="0" w:color="auto"/>
      </w:divBdr>
    </w:div>
    <w:div w:id="220987400">
      <w:bodyDiv w:val="1"/>
      <w:marLeft w:val="0"/>
      <w:marRight w:val="0"/>
      <w:marTop w:val="0"/>
      <w:marBottom w:val="0"/>
      <w:divBdr>
        <w:top w:val="none" w:sz="0" w:space="0" w:color="auto"/>
        <w:left w:val="none" w:sz="0" w:space="0" w:color="auto"/>
        <w:bottom w:val="none" w:sz="0" w:space="0" w:color="auto"/>
        <w:right w:val="none" w:sz="0" w:space="0" w:color="auto"/>
      </w:divBdr>
    </w:div>
    <w:div w:id="223686369">
      <w:bodyDiv w:val="1"/>
      <w:marLeft w:val="0"/>
      <w:marRight w:val="0"/>
      <w:marTop w:val="0"/>
      <w:marBottom w:val="0"/>
      <w:divBdr>
        <w:top w:val="none" w:sz="0" w:space="0" w:color="auto"/>
        <w:left w:val="none" w:sz="0" w:space="0" w:color="auto"/>
        <w:bottom w:val="none" w:sz="0" w:space="0" w:color="auto"/>
        <w:right w:val="none" w:sz="0" w:space="0" w:color="auto"/>
      </w:divBdr>
    </w:div>
    <w:div w:id="266815067">
      <w:bodyDiv w:val="1"/>
      <w:marLeft w:val="0"/>
      <w:marRight w:val="0"/>
      <w:marTop w:val="0"/>
      <w:marBottom w:val="0"/>
      <w:divBdr>
        <w:top w:val="none" w:sz="0" w:space="0" w:color="auto"/>
        <w:left w:val="none" w:sz="0" w:space="0" w:color="auto"/>
        <w:bottom w:val="none" w:sz="0" w:space="0" w:color="auto"/>
        <w:right w:val="none" w:sz="0" w:space="0" w:color="auto"/>
      </w:divBdr>
    </w:div>
    <w:div w:id="366755161">
      <w:bodyDiv w:val="1"/>
      <w:marLeft w:val="0"/>
      <w:marRight w:val="0"/>
      <w:marTop w:val="0"/>
      <w:marBottom w:val="0"/>
      <w:divBdr>
        <w:top w:val="none" w:sz="0" w:space="0" w:color="auto"/>
        <w:left w:val="none" w:sz="0" w:space="0" w:color="auto"/>
        <w:bottom w:val="none" w:sz="0" w:space="0" w:color="auto"/>
        <w:right w:val="none" w:sz="0" w:space="0" w:color="auto"/>
      </w:divBdr>
    </w:div>
    <w:div w:id="467091056">
      <w:bodyDiv w:val="1"/>
      <w:marLeft w:val="0"/>
      <w:marRight w:val="0"/>
      <w:marTop w:val="0"/>
      <w:marBottom w:val="0"/>
      <w:divBdr>
        <w:top w:val="none" w:sz="0" w:space="0" w:color="auto"/>
        <w:left w:val="none" w:sz="0" w:space="0" w:color="auto"/>
        <w:bottom w:val="none" w:sz="0" w:space="0" w:color="auto"/>
        <w:right w:val="none" w:sz="0" w:space="0" w:color="auto"/>
      </w:divBdr>
    </w:div>
    <w:div w:id="494691007">
      <w:bodyDiv w:val="1"/>
      <w:marLeft w:val="0"/>
      <w:marRight w:val="0"/>
      <w:marTop w:val="0"/>
      <w:marBottom w:val="0"/>
      <w:divBdr>
        <w:top w:val="none" w:sz="0" w:space="0" w:color="auto"/>
        <w:left w:val="none" w:sz="0" w:space="0" w:color="auto"/>
        <w:bottom w:val="none" w:sz="0" w:space="0" w:color="auto"/>
        <w:right w:val="none" w:sz="0" w:space="0" w:color="auto"/>
      </w:divBdr>
    </w:div>
    <w:div w:id="518276518">
      <w:bodyDiv w:val="1"/>
      <w:marLeft w:val="0"/>
      <w:marRight w:val="0"/>
      <w:marTop w:val="0"/>
      <w:marBottom w:val="0"/>
      <w:divBdr>
        <w:top w:val="none" w:sz="0" w:space="0" w:color="auto"/>
        <w:left w:val="none" w:sz="0" w:space="0" w:color="auto"/>
        <w:bottom w:val="none" w:sz="0" w:space="0" w:color="auto"/>
        <w:right w:val="none" w:sz="0" w:space="0" w:color="auto"/>
      </w:divBdr>
    </w:div>
    <w:div w:id="537162352">
      <w:bodyDiv w:val="1"/>
      <w:marLeft w:val="0"/>
      <w:marRight w:val="0"/>
      <w:marTop w:val="0"/>
      <w:marBottom w:val="0"/>
      <w:divBdr>
        <w:top w:val="none" w:sz="0" w:space="0" w:color="auto"/>
        <w:left w:val="none" w:sz="0" w:space="0" w:color="auto"/>
        <w:bottom w:val="none" w:sz="0" w:space="0" w:color="auto"/>
        <w:right w:val="none" w:sz="0" w:space="0" w:color="auto"/>
      </w:divBdr>
    </w:div>
    <w:div w:id="567963085">
      <w:bodyDiv w:val="1"/>
      <w:marLeft w:val="0"/>
      <w:marRight w:val="0"/>
      <w:marTop w:val="0"/>
      <w:marBottom w:val="0"/>
      <w:divBdr>
        <w:top w:val="none" w:sz="0" w:space="0" w:color="auto"/>
        <w:left w:val="none" w:sz="0" w:space="0" w:color="auto"/>
        <w:bottom w:val="none" w:sz="0" w:space="0" w:color="auto"/>
        <w:right w:val="none" w:sz="0" w:space="0" w:color="auto"/>
      </w:divBdr>
    </w:div>
    <w:div w:id="679087643">
      <w:bodyDiv w:val="1"/>
      <w:marLeft w:val="0"/>
      <w:marRight w:val="0"/>
      <w:marTop w:val="0"/>
      <w:marBottom w:val="0"/>
      <w:divBdr>
        <w:top w:val="none" w:sz="0" w:space="0" w:color="auto"/>
        <w:left w:val="none" w:sz="0" w:space="0" w:color="auto"/>
        <w:bottom w:val="none" w:sz="0" w:space="0" w:color="auto"/>
        <w:right w:val="none" w:sz="0" w:space="0" w:color="auto"/>
      </w:divBdr>
    </w:div>
    <w:div w:id="704870866">
      <w:bodyDiv w:val="1"/>
      <w:marLeft w:val="0"/>
      <w:marRight w:val="0"/>
      <w:marTop w:val="0"/>
      <w:marBottom w:val="0"/>
      <w:divBdr>
        <w:top w:val="none" w:sz="0" w:space="0" w:color="auto"/>
        <w:left w:val="none" w:sz="0" w:space="0" w:color="auto"/>
        <w:bottom w:val="none" w:sz="0" w:space="0" w:color="auto"/>
        <w:right w:val="none" w:sz="0" w:space="0" w:color="auto"/>
      </w:divBdr>
    </w:div>
    <w:div w:id="706805987">
      <w:bodyDiv w:val="1"/>
      <w:marLeft w:val="0"/>
      <w:marRight w:val="0"/>
      <w:marTop w:val="0"/>
      <w:marBottom w:val="0"/>
      <w:divBdr>
        <w:top w:val="none" w:sz="0" w:space="0" w:color="auto"/>
        <w:left w:val="none" w:sz="0" w:space="0" w:color="auto"/>
        <w:bottom w:val="none" w:sz="0" w:space="0" w:color="auto"/>
        <w:right w:val="none" w:sz="0" w:space="0" w:color="auto"/>
      </w:divBdr>
    </w:div>
    <w:div w:id="796222728">
      <w:bodyDiv w:val="1"/>
      <w:marLeft w:val="0"/>
      <w:marRight w:val="0"/>
      <w:marTop w:val="0"/>
      <w:marBottom w:val="0"/>
      <w:divBdr>
        <w:top w:val="none" w:sz="0" w:space="0" w:color="auto"/>
        <w:left w:val="none" w:sz="0" w:space="0" w:color="auto"/>
        <w:bottom w:val="none" w:sz="0" w:space="0" w:color="auto"/>
        <w:right w:val="none" w:sz="0" w:space="0" w:color="auto"/>
      </w:divBdr>
    </w:div>
    <w:div w:id="915166843">
      <w:bodyDiv w:val="1"/>
      <w:marLeft w:val="0"/>
      <w:marRight w:val="0"/>
      <w:marTop w:val="0"/>
      <w:marBottom w:val="0"/>
      <w:divBdr>
        <w:top w:val="none" w:sz="0" w:space="0" w:color="auto"/>
        <w:left w:val="none" w:sz="0" w:space="0" w:color="auto"/>
        <w:bottom w:val="none" w:sz="0" w:space="0" w:color="auto"/>
        <w:right w:val="none" w:sz="0" w:space="0" w:color="auto"/>
      </w:divBdr>
    </w:div>
    <w:div w:id="978220330">
      <w:bodyDiv w:val="1"/>
      <w:marLeft w:val="0"/>
      <w:marRight w:val="0"/>
      <w:marTop w:val="0"/>
      <w:marBottom w:val="0"/>
      <w:divBdr>
        <w:top w:val="none" w:sz="0" w:space="0" w:color="auto"/>
        <w:left w:val="none" w:sz="0" w:space="0" w:color="auto"/>
        <w:bottom w:val="none" w:sz="0" w:space="0" w:color="auto"/>
        <w:right w:val="none" w:sz="0" w:space="0" w:color="auto"/>
      </w:divBdr>
    </w:div>
    <w:div w:id="1042553663">
      <w:bodyDiv w:val="1"/>
      <w:marLeft w:val="0"/>
      <w:marRight w:val="0"/>
      <w:marTop w:val="0"/>
      <w:marBottom w:val="0"/>
      <w:divBdr>
        <w:top w:val="none" w:sz="0" w:space="0" w:color="auto"/>
        <w:left w:val="none" w:sz="0" w:space="0" w:color="auto"/>
        <w:bottom w:val="none" w:sz="0" w:space="0" w:color="auto"/>
        <w:right w:val="none" w:sz="0" w:space="0" w:color="auto"/>
      </w:divBdr>
    </w:div>
    <w:div w:id="1100681627">
      <w:bodyDiv w:val="1"/>
      <w:marLeft w:val="0"/>
      <w:marRight w:val="0"/>
      <w:marTop w:val="0"/>
      <w:marBottom w:val="0"/>
      <w:divBdr>
        <w:top w:val="none" w:sz="0" w:space="0" w:color="auto"/>
        <w:left w:val="none" w:sz="0" w:space="0" w:color="auto"/>
        <w:bottom w:val="none" w:sz="0" w:space="0" w:color="auto"/>
        <w:right w:val="none" w:sz="0" w:space="0" w:color="auto"/>
      </w:divBdr>
    </w:div>
    <w:div w:id="1134102983">
      <w:bodyDiv w:val="1"/>
      <w:marLeft w:val="0"/>
      <w:marRight w:val="0"/>
      <w:marTop w:val="0"/>
      <w:marBottom w:val="0"/>
      <w:divBdr>
        <w:top w:val="none" w:sz="0" w:space="0" w:color="auto"/>
        <w:left w:val="none" w:sz="0" w:space="0" w:color="auto"/>
        <w:bottom w:val="none" w:sz="0" w:space="0" w:color="auto"/>
        <w:right w:val="none" w:sz="0" w:space="0" w:color="auto"/>
      </w:divBdr>
    </w:div>
    <w:div w:id="1195651893">
      <w:bodyDiv w:val="1"/>
      <w:marLeft w:val="0"/>
      <w:marRight w:val="0"/>
      <w:marTop w:val="0"/>
      <w:marBottom w:val="0"/>
      <w:divBdr>
        <w:top w:val="none" w:sz="0" w:space="0" w:color="auto"/>
        <w:left w:val="none" w:sz="0" w:space="0" w:color="auto"/>
        <w:bottom w:val="none" w:sz="0" w:space="0" w:color="auto"/>
        <w:right w:val="none" w:sz="0" w:space="0" w:color="auto"/>
      </w:divBdr>
    </w:div>
    <w:div w:id="1364749158">
      <w:bodyDiv w:val="1"/>
      <w:marLeft w:val="0"/>
      <w:marRight w:val="0"/>
      <w:marTop w:val="0"/>
      <w:marBottom w:val="0"/>
      <w:divBdr>
        <w:top w:val="none" w:sz="0" w:space="0" w:color="auto"/>
        <w:left w:val="none" w:sz="0" w:space="0" w:color="auto"/>
        <w:bottom w:val="none" w:sz="0" w:space="0" w:color="auto"/>
        <w:right w:val="none" w:sz="0" w:space="0" w:color="auto"/>
      </w:divBdr>
    </w:div>
    <w:div w:id="1377849219">
      <w:bodyDiv w:val="1"/>
      <w:marLeft w:val="0"/>
      <w:marRight w:val="0"/>
      <w:marTop w:val="0"/>
      <w:marBottom w:val="0"/>
      <w:divBdr>
        <w:top w:val="none" w:sz="0" w:space="0" w:color="auto"/>
        <w:left w:val="none" w:sz="0" w:space="0" w:color="auto"/>
        <w:bottom w:val="none" w:sz="0" w:space="0" w:color="auto"/>
        <w:right w:val="none" w:sz="0" w:space="0" w:color="auto"/>
      </w:divBdr>
    </w:div>
    <w:div w:id="1403216977">
      <w:bodyDiv w:val="1"/>
      <w:marLeft w:val="0"/>
      <w:marRight w:val="0"/>
      <w:marTop w:val="0"/>
      <w:marBottom w:val="0"/>
      <w:divBdr>
        <w:top w:val="none" w:sz="0" w:space="0" w:color="auto"/>
        <w:left w:val="none" w:sz="0" w:space="0" w:color="auto"/>
        <w:bottom w:val="none" w:sz="0" w:space="0" w:color="auto"/>
        <w:right w:val="none" w:sz="0" w:space="0" w:color="auto"/>
      </w:divBdr>
    </w:div>
    <w:div w:id="1477799342">
      <w:bodyDiv w:val="1"/>
      <w:marLeft w:val="0"/>
      <w:marRight w:val="0"/>
      <w:marTop w:val="0"/>
      <w:marBottom w:val="0"/>
      <w:divBdr>
        <w:top w:val="none" w:sz="0" w:space="0" w:color="auto"/>
        <w:left w:val="none" w:sz="0" w:space="0" w:color="auto"/>
        <w:bottom w:val="none" w:sz="0" w:space="0" w:color="auto"/>
        <w:right w:val="none" w:sz="0" w:space="0" w:color="auto"/>
      </w:divBdr>
    </w:div>
    <w:div w:id="1495797352">
      <w:bodyDiv w:val="1"/>
      <w:marLeft w:val="0"/>
      <w:marRight w:val="0"/>
      <w:marTop w:val="0"/>
      <w:marBottom w:val="0"/>
      <w:divBdr>
        <w:top w:val="none" w:sz="0" w:space="0" w:color="auto"/>
        <w:left w:val="none" w:sz="0" w:space="0" w:color="auto"/>
        <w:bottom w:val="none" w:sz="0" w:space="0" w:color="auto"/>
        <w:right w:val="none" w:sz="0" w:space="0" w:color="auto"/>
      </w:divBdr>
    </w:div>
    <w:div w:id="1515152381">
      <w:bodyDiv w:val="1"/>
      <w:marLeft w:val="0"/>
      <w:marRight w:val="0"/>
      <w:marTop w:val="0"/>
      <w:marBottom w:val="0"/>
      <w:divBdr>
        <w:top w:val="none" w:sz="0" w:space="0" w:color="auto"/>
        <w:left w:val="none" w:sz="0" w:space="0" w:color="auto"/>
        <w:bottom w:val="none" w:sz="0" w:space="0" w:color="auto"/>
        <w:right w:val="none" w:sz="0" w:space="0" w:color="auto"/>
      </w:divBdr>
    </w:div>
    <w:div w:id="1525634597">
      <w:bodyDiv w:val="1"/>
      <w:marLeft w:val="0"/>
      <w:marRight w:val="0"/>
      <w:marTop w:val="0"/>
      <w:marBottom w:val="0"/>
      <w:divBdr>
        <w:top w:val="none" w:sz="0" w:space="0" w:color="auto"/>
        <w:left w:val="none" w:sz="0" w:space="0" w:color="auto"/>
        <w:bottom w:val="none" w:sz="0" w:space="0" w:color="auto"/>
        <w:right w:val="none" w:sz="0" w:space="0" w:color="auto"/>
      </w:divBdr>
    </w:div>
    <w:div w:id="1628581606">
      <w:bodyDiv w:val="1"/>
      <w:marLeft w:val="0"/>
      <w:marRight w:val="0"/>
      <w:marTop w:val="0"/>
      <w:marBottom w:val="0"/>
      <w:divBdr>
        <w:top w:val="none" w:sz="0" w:space="0" w:color="auto"/>
        <w:left w:val="none" w:sz="0" w:space="0" w:color="auto"/>
        <w:bottom w:val="none" w:sz="0" w:space="0" w:color="auto"/>
        <w:right w:val="none" w:sz="0" w:space="0" w:color="auto"/>
      </w:divBdr>
    </w:div>
    <w:div w:id="1688679523">
      <w:bodyDiv w:val="1"/>
      <w:marLeft w:val="0"/>
      <w:marRight w:val="0"/>
      <w:marTop w:val="0"/>
      <w:marBottom w:val="0"/>
      <w:divBdr>
        <w:top w:val="none" w:sz="0" w:space="0" w:color="auto"/>
        <w:left w:val="none" w:sz="0" w:space="0" w:color="auto"/>
        <w:bottom w:val="none" w:sz="0" w:space="0" w:color="auto"/>
        <w:right w:val="none" w:sz="0" w:space="0" w:color="auto"/>
      </w:divBdr>
    </w:div>
    <w:div w:id="1737625108">
      <w:bodyDiv w:val="1"/>
      <w:marLeft w:val="0"/>
      <w:marRight w:val="0"/>
      <w:marTop w:val="0"/>
      <w:marBottom w:val="0"/>
      <w:divBdr>
        <w:top w:val="none" w:sz="0" w:space="0" w:color="auto"/>
        <w:left w:val="none" w:sz="0" w:space="0" w:color="auto"/>
        <w:bottom w:val="none" w:sz="0" w:space="0" w:color="auto"/>
        <w:right w:val="none" w:sz="0" w:space="0" w:color="auto"/>
      </w:divBdr>
    </w:div>
    <w:div w:id="1774982600">
      <w:bodyDiv w:val="1"/>
      <w:marLeft w:val="0"/>
      <w:marRight w:val="0"/>
      <w:marTop w:val="0"/>
      <w:marBottom w:val="0"/>
      <w:divBdr>
        <w:top w:val="none" w:sz="0" w:space="0" w:color="auto"/>
        <w:left w:val="none" w:sz="0" w:space="0" w:color="auto"/>
        <w:bottom w:val="none" w:sz="0" w:space="0" w:color="auto"/>
        <w:right w:val="none" w:sz="0" w:space="0" w:color="auto"/>
      </w:divBdr>
    </w:div>
    <w:div w:id="1873689436">
      <w:bodyDiv w:val="1"/>
      <w:marLeft w:val="0"/>
      <w:marRight w:val="0"/>
      <w:marTop w:val="0"/>
      <w:marBottom w:val="0"/>
      <w:divBdr>
        <w:top w:val="none" w:sz="0" w:space="0" w:color="auto"/>
        <w:left w:val="none" w:sz="0" w:space="0" w:color="auto"/>
        <w:bottom w:val="none" w:sz="0" w:space="0" w:color="auto"/>
        <w:right w:val="none" w:sz="0" w:space="0" w:color="auto"/>
      </w:divBdr>
    </w:div>
    <w:div w:id="1947347602">
      <w:bodyDiv w:val="1"/>
      <w:marLeft w:val="0"/>
      <w:marRight w:val="0"/>
      <w:marTop w:val="0"/>
      <w:marBottom w:val="0"/>
      <w:divBdr>
        <w:top w:val="none" w:sz="0" w:space="0" w:color="auto"/>
        <w:left w:val="none" w:sz="0" w:space="0" w:color="auto"/>
        <w:bottom w:val="none" w:sz="0" w:space="0" w:color="auto"/>
        <w:right w:val="none" w:sz="0" w:space="0" w:color="auto"/>
      </w:divBdr>
    </w:div>
    <w:div w:id="206132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106&#24180;&#24230;&#38928;&#31639;&#31820;&#32232;\&#32317;&#35498;&#26126;&#32113;&#35336;&#22294;&#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106&#24180;&#24230;&#38928;&#31639;&#31820;&#32232;\&#32317;&#35498;&#26126;&#32113;&#35336;&#22294;&#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106&#24180;&#24230;&#38928;&#31639;&#31820;&#32232;\&#32317;&#35498;&#26126;&#32113;&#35336;&#22294;&#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esktop\106&#24180;&#24230;&#38928;&#31639;&#31820;&#32232;\&#32317;&#35498;&#26126;&#32113;&#35336;&#22294;&#349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esktop\106&#24180;&#24230;&#38928;&#31639;&#31820;&#32232;\&#32317;&#35498;&#26126;&#32113;&#35336;&#22294;&#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esktop\106&#24180;&#24230;&#38928;&#31639;&#31820;&#32232;\&#32317;&#35498;&#26126;&#32113;&#35336;&#22294;&#3492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Desktop\106&#24180;&#24230;&#38928;&#31639;&#31820;&#32232;\&#32317;&#35498;&#26126;&#32113;&#35336;&#22294;&#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sng" strike="noStrike" baseline="0">
                <a:solidFill>
                  <a:srgbClr val="000000"/>
                </a:solidFill>
                <a:latin typeface="標楷體"/>
                <a:ea typeface="標楷體"/>
                <a:cs typeface="標楷體"/>
              </a:defRPr>
            </a:pPr>
            <a:r>
              <a:rPr lang="zh-TW" altLang="en-US"/>
              <a:t>建設改良擴充</a:t>
            </a:r>
          </a:p>
        </c:rich>
      </c:tx>
      <c:layout>
        <c:manualLayout>
          <c:xMode val="edge"/>
          <c:yMode val="edge"/>
          <c:x val="0.39593114241001565"/>
          <c:y val="2.4615384615384615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8.4507042253521125E-2"/>
          <c:y val="0.23076923076923078"/>
          <c:w val="0.82942097026604067"/>
          <c:h val="0.64615384615384619"/>
        </c:manualLayout>
      </c:layout>
      <c:pie3DChart>
        <c:varyColors val="1"/>
        <c:ser>
          <c:idx val="0"/>
          <c:order val="0"/>
          <c:spPr>
            <a:solidFill>
              <a:srgbClr val="33CCCC"/>
            </a:solidFill>
            <a:ln w="25400">
              <a:noFill/>
            </a:ln>
          </c:spPr>
          <c:explosion val="25"/>
          <c:dPt>
            <c:idx val="0"/>
            <c:bubble3D val="0"/>
          </c:dPt>
          <c:dPt>
            <c:idx val="1"/>
            <c:bubble3D val="0"/>
            <c:spPr>
              <a:solidFill>
                <a:srgbClr val="FF6600"/>
              </a:solidFill>
              <a:ln w="25400">
                <a:noFill/>
              </a:ln>
            </c:spPr>
          </c:dPt>
          <c:dPt>
            <c:idx val="2"/>
            <c:bubble3D val="0"/>
            <c:spPr>
              <a:solidFill>
                <a:srgbClr val="969696"/>
              </a:solidFill>
              <a:ln w="25400">
                <a:noFill/>
              </a:ln>
            </c:spPr>
          </c:dPt>
          <c:dPt>
            <c:idx val="3"/>
            <c:bubble3D val="0"/>
            <c:spPr>
              <a:solidFill>
                <a:srgbClr val="FFCC00"/>
              </a:solidFill>
              <a:ln w="25400">
                <a:noFill/>
              </a:ln>
            </c:spPr>
          </c:dPt>
          <c:dPt>
            <c:idx val="4"/>
            <c:bubble3D val="0"/>
            <c:spPr>
              <a:solidFill>
                <a:srgbClr val="0066CC"/>
              </a:solidFill>
              <a:ln w="25400">
                <a:noFill/>
              </a:ln>
            </c:spPr>
          </c:dPt>
          <c:dLbls>
            <c:dLbl>
              <c:idx val="1"/>
              <c:layout>
                <c:manualLayout>
                  <c:x val="5.9873600177403258E-2"/>
                  <c:y val="5.2321778940483975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7.3178844661270656E-2"/>
                  <c:y val="0"/>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7.7613926155893111E-3"/>
                  <c:y val="0.27686941356006106"/>
                </c:manualLayout>
              </c:layout>
              <c:tx>
                <c:rich>
                  <a:bodyPr wrap="square" lIns="38100" tIns="19050" rIns="38100" bIns="19050" anchor="ctr">
                    <a:noAutofit/>
                  </a:bodyPr>
                  <a:lstStyle/>
                  <a:p>
                    <a:pPr>
                      <a:defRPr sz="1200" b="0" i="0" u="none" strike="noStrike" baseline="0">
                        <a:solidFill>
                          <a:srgbClr val="000000"/>
                        </a:solidFill>
                        <a:latin typeface="標楷體"/>
                        <a:ea typeface="標楷體"/>
                        <a:cs typeface="標楷體"/>
                      </a:defRPr>
                    </a:pPr>
                    <a:r>
                      <a:rPr lang="zh-TW" altLang="en-US" baseline="0"/>
                      <a:t>交通及運輸設備</a:t>
                    </a:r>
                    <a:r>
                      <a:rPr lang="en-US" altLang="zh-TW" baseline="0"/>
                      <a:t>2.98%</a:t>
                    </a:r>
                    <a:endParaRPr lang="zh-TW" altLang="en-US"/>
                  </a:p>
                </c:rich>
              </c:tx>
              <c:numFmt formatCode="0.00%" sourceLinked="0"/>
              <c:spPr>
                <a:noFill/>
                <a:ln w="25400">
                  <a:noFill/>
                </a:ln>
              </c:spPr>
              <c:dLblPos val="bestFit"/>
              <c:showLegendKey val="0"/>
              <c:showVal val="0"/>
              <c:showCatName val="1"/>
              <c:showSerName val="0"/>
              <c:showPercent val="1"/>
              <c:showBubbleSize val="0"/>
              <c:extLst>
                <c:ext xmlns:c15="http://schemas.microsoft.com/office/drawing/2012/chart" uri="{CE6537A1-D6FC-4f65-9D91-7224C49458BB}">
                  <c15:layout>
                    <c:manualLayout>
                      <c:w val="0.21288391174187826"/>
                      <c:h val="0.24940047961630696"/>
                    </c:manualLayout>
                  </c15:layout>
                </c:ext>
              </c:extLst>
            </c:dLbl>
            <c:dLbl>
              <c:idx val="4"/>
              <c:layout>
                <c:manualLayout>
                  <c:x val="2.8828029715045972E-2"/>
                  <c:y val="-7.8482668410725986E-2"/>
                </c:manualLayout>
              </c:layout>
              <c:dLblPos val="bestFit"/>
              <c:showLegendKey val="0"/>
              <c:showVal val="0"/>
              <c:showCatName val="1"/>
              <c:showSerName val="0"/>
              <c:showPercent val="1"/>
              <c:showBubbleSize val="0"/>
              <c:extLst>
                <c:ext xmlns:c15="http://schemas.microsoft.com/office/drawing/2012/chart" uri="{CE6537A1-D6FC-4f65-9D91-7224C49458BB}"/>
              </c:extLst>
            </c:dLbl>
            <c:numFmt formatCode="0.00%" sourceLinked="0"/>
            <c:spPr>
              <a:noFill/>
              <a:ln w="25400">
                <a:noFill/>
              </a:ln>
            </c:spPr>
            <c:txPr>
              <a:bodyPr wrap="square" lIns="38100" tIns="19050" rIns="38100" bIns="19050" anchor="ctr">
                <a:spAutoFit/>
              </a:bodyPr>
              <a:lstStyle/>
              <a:p>
                <a:pPr>
                  <a:defRPr sz="1200" b="0" i="0" u="none" strike="noStrike" baseline="0">
                    <a:solidFill>
                      <a:srgbClr val="000000"/>
                    </a:solidFill>
                    <a:latin typeface="標楷體"/>
                    <a:ea typeface="標楷體"/>
                    <a:cs typeface="標楷體"/>
                  </a:defRPr>
                </a:pPr>
                <a:endParaRPr lang="zh-TW"/>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sheet2!$A$1:$A$5</c:f>
              <c:strCache>
                <c:ptCount val="5"/>
                <c:pt idx="0">
                  <c:v>土地改良物                    </c:v>
                </c:pt>
                <c:pt idx="1">
                  <c:v>房屋及建築                    </c:v>
                </c:pt>
                <c:pt idx="2">
                  <c:v>機械及設備                    </c:v>
                </c:pt>
                <c:pt idx="3">
                  <c:v>交通及運輸設備                </c:v>
                </c:pt>
                <c:pt idx="4">
                  <c:v>什項設備                      </c:v>
                </c:pt>
              </c:strCache>
            </c:strRef>
          </c:cat>
          <c:val>
            <c:numRef>
              <c:f>sheet2!$B$1:$B$5</c:f>
              <c:numCache>
                <c:formatCode>General</c:formatCode>
                <c:ptCount val="5"/>
                <c:pt idx="0">
                  <c:v>12000</c:v>
                </c:pt>
                <c:pt idx="1">
                  <c:v>375</c:v>
                </c:pt>
                <c:pt idx="2">
                  <c:v>117067</c:v>
                </c:pt>
                <c:pt idx="3">
                  <c:v>4852</c:v>
                </c:pt>
                <c:pt idx="4">
                  <c:v>28812</c:v>
                </c:pt>
              </c:numCache>
            </c:numRef>
          </c:val>
        </c:ser>
        <c:dLbls>
          <c:showLegendKey val="0"/>
          <c:showVal val="0"/>
          <c:showCatName val="0"/>
          <c:showSerName val="0"/>
          <c:showPercent val="0"/>
          <c:showBubbleSize val="0"/>
          <c:showLeaderLines val="0"/>
        </c:dLbls>
      </c:pie3DChart>
      <c:spPr>
        <a:noFill/>
        <a:ln w="25400">
          <a:noFill/>
        </a:ln>
      </c:spPr>
    </c:plotArea>
    <c:plotVisOnly val="1"/>
    <c:dispBlanksAs val="zero"/>
    <c:showDLblsOverMax val="0"/>
  </c:chart>
  <c:spPr>
    <a:solidFill>
      <a:srgbClr val="FFFFFF"/>
    </a:solidFill>
    <a:ln w="12700">
      <a:solidFill>
        <a:srgbClr val="000000"/>
      </a:solidFill>
      <a:prstDash val="solid"/>
    </a:ln>
  </c:spPr>
  <c:txPr>
    <a:bodyPr/>
    <a:lstStyle/>
    <a:p>
      <a:pPr>
        <a:defRPr sz="1200" b="0" i="0" u="none" strike="noStrike" baseline="0">
          <a:solidFill>
            <a:srgbClr val="000000"/>
          </a:solidFill>
          <a:latin typeface="標楷體"/>
          <a:ea typeface="標楷體"/>
          <a:cs typeface="標楷體"/>
        </a:defRPr>
      </a:pPr>
      <a:endParaRPr lang="zh-TW"/>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sng" strike="noStrike" baseline="0">
                <a:solidFill>
                  <a:srgbClr val="000000"/>
                </a:solidFill>
                <a:latin typeface="標楷體"/>
                <a:ea typeface="標楷體"/>
                <a:cs typeface="標楷體"/>
              </a:defRPr>
            </a:pPr>
            <a:r>
              <a:rPr lang="zh-TW" altLang="en-US"/>
              <a:t>資金來源</a:t>
            </a:r>
          </a:p>
        </c:rich>
      </c:tx>
      <c:layout>
        <c:manualLayout>
          <c:xMode val="edge"/>
          <c:yMode val="edge"/>
          <c:x val="0.43094479320834655"/>
          <c:y val="2.3055497166699062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8.4086788918701763E-2"/>
          <c:y val="0.23631884595866537"/>
          <c:w val="0.83035704057217996"/>
          <c:h val="0.63114423493838678"/>
        </c:manualLayout>
      </c:layout>
      <c:pie3DChart>
        <c:varyColors val="1"/>
        <c:ser>
          <c:idx val="0"/>
          <c:order val="0"/>
          <c:spPr>
            <a:solidFill>
              <a:srgbClr val="33CCCC"/>
            </a:solidFill>
            <a:ln w="25400">
              <a:noFill/>
            </a:ln>
          </c:spPr>
          <c:explosion val="25"/>
          <c:dPt>
            <c:idx val="0"/>
            <c:bubble3D val="0"/>
          </c:dPt>
          <c:dPt>
            <c:idx val="1"/>
            <c:bubble3D val="0"/>
            <c:spPr>
              <a:solidFill>
                <a:srgbClr val="FF6600"/>
              </a:solidFill>
              <a:ln w="25400">
                <a:noFill/>
              </a:ln>
            </c:spPr>
          </c:dPt>
          <c:dLbls>
            <c:dLbl>
              <c:idx val="1"/>
              <c:layout>
                <c:manualLayout>
                  <c:x val="-0.19957866725801088"/>
                  <c:y val="-0.23988711194731899"/>
                </c:manualLayout>
              </c:layout>
              <c:dLblPos val="bestFit"/>
              <c:showLegendKey val="0"/>
              <c:showVal val="0"/>
              <c:showCatName val="1"/>
              <c:showSerName val="0"/>
              <c:showPercent val="1"/>
              <c:showBubbleSize val="0"/>
              <c:extLst>
                <c:ext xmlns:c15="http://schemas.microsoft.com/office/drawing/2012/chart" uri="{CE6537A1-D6FC-4f65-9D91-7224C49458BB}"/>
              </c:extLst>
            </c:dLbl>
            <c:numFmt formatCode="0.00%" sourceLinked="0"/>
            <c:spPr>
              <a:noFill/>
              <a:ln w="25400">
                <a:noFill/>
              </a:ln>
            </c:spPr>
            <c:txPr>
              <a:bodyPr wrap="square" lIns="38100" tIns="19050" rIns="38100" bIns="19050" anchor="ctr">
                <a:spAutoFit/>
              </a:bodyPr>
              <a:lstStyle/>
              <a:p>
                <a:pPr>
                  <a:defRPr sz="1200" b="0" i="0" u="none" strike="noStrike" baseline="0">
                    <a:solidFill>
                      <a:srgbClr val="000000"/>
                    </a:solidFill>
                    <a:latin typeface="標楷體"/>
                    <a:ea typeface="標楷體"/>
                    <a:cs typeface="標楷體"/>
                  </a:defRPr>
                </a:pPr>
                <a:endParaRPr lang="zh-TW"/>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sheet2!$A$6:$A$7</c:f>
              <c:strCache>
                <c:ptCount val="2"/>
                <c:pt idx="0">
                  <c:v>營運資金                    </c:v>
                </c:pt>
                <c:pt idx="1">
                  <c:v>國庫撥款                    </c:v>
                </c:pt>
              </c:strCache>
            </c:strRef>
          </c:cat>
          <c:val>
            <c:numRef>
              <c:f>sheet2!$B$6:$B$7</c:f>
              <c:numCache>
                <c:formatCode>General</c:formatCode>
                <c:ptCount val="2"/>
                <c:pt idx="0">
                  <c:v>19788</c:v>
                </c:pt>
                <c:pt idx="1">
                  <c:v>143318</c:v>
                </c:pt>
              </c:numCache>
            </c:numRef>
          </c:val>
        </c:ser>
        <c:dLbls>
          <c:showLegendKey val="0"/>
          <c:showVal val="0"/>
          <c:showCatName val="0"/>
          <c:showSerName val="0"/>
          <c:showPercent val="0"/>
          <c:showBubbleSize val="0"/>
          <c:showLeaderLines val="0"/>
        </c:dLbls>
      </c:pie3DChart>
      <c:spPr>
        <a:noFill/>
        <a:ln w="25400">
          <a:noFill/>
        </a:ln>
      </c:spPr>
    </c:plotArea>
    <c:plotVisOnly val="1"/>
    <c:dispBlanksAs val="zero"/>
    <c:showDLblsOverMax val="0"/>
  </c:chart>
  <c:spPr>
    <a:solidFill>
      <a:srgbClr val="FFFFFF"/>
    </a:solidFill>
    <a:ln w="12700">
      <a:solidFill>
        <a:srgbClr val="000000"/>
      </a:solidFill>
      <a:prstDash val="solid"/>
    </a:ln>
  </c:spPr>
  <c:txPr>
    <a:bodyPr/>
    <a:lstStyle/>
    <a:p>
      <a:pPr>
        <a:defRPr sz="1200" b="0" i="0" u="none" strike="noStrike" baseline="0">
          <a:solidFill>
            <a:srgbClr val="000000"/>
          </a:solidFill>
          <a:latin typeface="標楷體"/>
          <a:ea typeface="標楷體"/>
          <a:cs typeface="標楷體"/>
        </a:defRPr>
      </a:pPr>
      <a:endParaRPr lang="zh-TW"/>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標楷體"/>
                <a:ea typeface="標楷體"/>
                <a:cs typeface="標楷體"/>
              </a:defRPr>
            </a:pPr>
            <a:r>
              <a:rPr lang="zh-TW" altLang="en-US" sz="1400" b="1" i="0" u="sng" strike="noStrike" baseline="0">
                <a:solidFill>
                  <a:srgbClr val="000000"/>
                </a:solidFill>
                <a:latin typeface="標楷體"/>
                <a:ea typeface="標楷體"/>
              </a:rPr>
              <a:t>收入及短絀 </a:t>
            </a:r>
          </a:p>
        </c:rich>
      </c:tx>
      <c:layout>
        <c:manualLayout>
          <c:xMode val="edge"/>
          <c:yMode val="edge"/>
          <c:x val="0.41592929518714977"/>
          <c:y val="2.3055497166699062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8.4086788918701763E-2"/>
          <c:y val="0.23631884595866537"/>
          <c:w val="0.83185859037429954"/>
          <c:h val="0.63114423493838678"/>
        </c:manualLayout>
      </c:layout>
      <c:pie3DChart>
        <c:varyColors val="1"/>
        <c:ser>
          <c:idx val="0"/>
          <c:order val="0"/>
          <c:spPr>
            <a:solidFill>
              <a:srgbClr val="33CCCC"/>
            </a:solidFill>
            <a:ln w="25400">
              <a:noFill/>
            </a:ln>
          </c:spPr>
          <c:explosion val="25"/>
          <c:dPt>
            <c:idx val="0"/>
            <c:bubble3D val="0"/>
          </c:dPt>
          <c:dPt>
            <c:idx val="1"/>
            <c:bubble3D val="0"/>
            <c:spPr>
              <a:solidFill>
                <a:srgbClr val="FF6600"/>
              </a:solidFill>
              <a:ln w="25400">
                <a:noFill/>
              </a:ln>
            </c:spPr>
          </c:dPt>
          <c:dPt>
            <c:idx val="2"/>
            <c:bubble3D val="0"/>
            <c:spPr>
              <a:solidFill>
                <a:srgbClr val="969696"/>
              </a:solidFill>
              <a:ln w="25400">
                <a:noFill/>
              </a:ln>
            </c:spPr>
          </c:dPt>
          <c:dPt>
            <c:idx val="3"/>
            <c:bubble3D val="0"/>
            <c:spPr>
              <a:solidFill>
                <a:srgbClr val="FFCC00"/>
              </a:solidFill>
              <a:ln w="25400">
                <a:noFill/>
              </a:ln>
            </c:spPr>
          </c:dPt>
          <c:dLbls>
            <c:dLbl>
              <c:idx val="0"/>
              <c:layout>
                <c:manualLayout>
                  <c:x val="1.2012012012011864E-2"/>
                  <c:y val="-4.9951969260326606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0.56547289056436423"/>
                  <c:y val="-0.15344042196116039"/>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2.2022022022022022E-2"/>
                  <c:y val="-2.6897214217098942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3.3263111209668517E-2"/>
                  <c:y val="0"/>
                </c:manualLayout>
              </c:layout>
              <c:dLblPos val="bestFit"/>
              <c:showLegendKey val="0"/>
              <c:showVal val="0"/>
              <c:showCatName val="1"/>
              <c:showSerName val="0"/>
              <c:showPercent val="1"/>
              <c:showBubbleSize val="0"/>
              <c:extLst>
                <c:ext xmlns:c15="http://schemas.microsoft.com/office/drawing/2012/chart" uri="{CE6537A1-D6FC-4f65-9D91-7224C49458BB}"/>
              </c:extLst>
            </c:dLbl>
            <c:numFmt formatCode="0.00%" sourceLinked="0"/>
            <c:spPr>
              <a:noFill/>
              <a:ln w="25400">
                <a:noFill/>
              </a:ln>
            </c:spPr>
            <c:txPr>
              <a:bodyPr wrap="square" lIns="38100" tIns="19050" rIns="38100" bIns="19050" anchor="ctr">
                <a:spAutoFit/>
              </a:bodyPr>
              <a:lstStyle/>
              <a:p>
                <a:pPr>
                  <a:defRPr sz="1200" b="0" i="0" u="none" strike="noStrike" baseline="0">
                    <a:solidFill>
                      <a:srgbClr val="000000"/>
                    </a:solidFill>
                    <a:latin typeface="標楷體"/>
                    <a:ea typeface="標楷體"/>
                    <a:cs typeface="標楷體"/>
                  </a:defRPr>
                </a:pPr>
                <a:endParaRPr lang="zh-TW"/>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sheet2!$A$8:$A$11</c:f>
              <c:strCache>
                <c:ptCount val="4"/>
                <c:pt idx="0">
                  <c:v>教學收入                    </c:v>
                </c:pt>
                <c:pt idx="1">
                  <c:v>其他業務收入                </c:v>
                </c:pt>
                <c:pt idx="2">
                  <c:v>業務外收入                    </c:v>
                </c:pt>
                <c:pt idx="3">
                  <c:v>本期短絀                      </c:v>
                </c:pt>
              </c:strCache>
            </c:strRef>
          </c:cat>
          <c:val>
            <c:numRef>
              <c:f>sheet2!$B$8:$B$11</c:f>
              <c:numCache>
                <c:formatCode>General</c:formatCode>
                <c:ptCount val="4"/>
                <c:pt idx="0">
                  <c:v>152279</c:v>
                </c:pt>
                <c:pt idx="1">
                  <c:v>337015</c:v>
                </c:pt>
                <c:pt idx="2">
                  <c:v>76423</c:v>
                </c:pt>
                <c:pt idx="3">
                  <c:v>31467</c:v>
                </c:pt>
              </c:numCache>
            </c:numRef>
          </c:val>
        </c:ser>
        <c:dLbls>
          <c:showLegendKey val="0"/>
          <c:showVal val="0"/>
          <c:showCatName val="0"/>
          <c:showSerName val="0"/>
          <c:showPercent val="0"/>
          <c:showBubbleSize val="0"/>
          <c:showLeaderLines val="0"/>
        </c:dLbls>
      </c:pie3DChart>
      <c:spPr>
        <a:noFill/>
        <a:ln w="25400">
          <a:noFill/>
        </a:ln>
      </c:spPr>
    </c:plotArea>
    <c:plotVisOnly val="1"/>
    <c:dispBlanksAs val="zero"/>
    <c:showDLblsOverMax val="0"/>
  </c:chart>
  <c:spPr>
    <a:solidFill>
      <a:srgbClr val="FFFFFF"/>
    </a:solidFill>
    <a:ln w="12700">
      <a:solidFill>
        <a:srgbClr val="000000"/>
      </a:solidFill>
      <a:prstDash val="solid"/>
    </a:ln>
  </c:spPr>
  <c:txPr>
    <a:bodyPr/>
    <a:lstStyle/>
    <a:p>
      <a:pPr>
        <a:defRPr sz="1200" b="0" i="0" u="none" strike="noStrike" baseline="0">
          <a:solidFill>
            <a:srgbClr val="000000"/>
          </a:solidFill>
          <a:latin typeface="標楷體"/>
          <a:ea typeface="標楷體"/>
          <a:cs typeface="標楷體"/>
        </a:defRPr>
      </a:pPr>
      <a:endParaRPr lang="zh-TW"/>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sng" strike="noStrike" baseline="0">
                <a:solidFill>
                  <a:srgbClr val="000000"/>
                </a:solidFill>
                <a:latin typeface="標楷體"/>
                <a:ea typeface="標楷體"/>
                <a:cs typeface="標楷體"/>
              </a:defRPr>
            </a:pPr>
            <a:r>
              <a:rPr lang="zh-TW" altLang="en-US"/>
              <a:t>成本與費用及賸餘</a:t>
            </a:r>
          </a:p>
        </c:rich>
      </c:tx>
      <c:layout>
        <c:manualLayout>
          <c:xMode val="edge"/>
          <c:yMode val="edge"/>
          <c:x val="0.36637815171720056"/>
          <c:y val="2.3055497166699062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8.4086788918701763E-2"/>
          <c:y val="0.23631884595866537"/>
          <c:w val="0.83185859037429954"/>
          <c:h val="0.63114423493838678"/>
        </c:manualLayout>
      </c:layout>
      <c:pie3DChart>
        <c:varyColors val="1"/>
        <c:ser>
          <c:idx val="0"/>
          <c:order val="0"/>
          <c:spPr>
            <a:solidFill>
              <a:srgbClr val="33CCCC"/>
            </a:solidFill>
            <a:ln w="25400">
              <a:noFill/>
            </a:ln>
          </c:spPr>
          <c:explosion val="25"/>
          <c:dPt>
            <c:idx val="0"/>
            <c:bubble3D val="0"/>
          </c:dPt>
          <c:dPt>
            <c:idx val="1"/>
            <c:bubble3D val="0"/>
            <c:spPr>
              <a:solidFill>
                <a:srgbClr val="FF6600"/>
              </a:solidFill>
              <a:ln w="25400">
                <a:noFill/>
              </a:ln>
            </c:spPr>
          </c:dPt>
          <c:dPt>
            <c:idx val="2"/>
            <c:bubble3D val="0"/>
            <c:spPr>
              <a:solidFill>
                <a:srgbClr val="969696"/>
              </a:solidFill>
              <a:ln w="25400">
                <a:noFill/>
              </a:ln>
            </c:spPr>
          </c:dPt>
          <c:dPt>
            <c:idx val="3"/>
            <c:bubble3D val="0"/>
            <c:spPr>
              <a:solidFill>
                <a:srgbClr val="FFCC00"/>
              </a:solidFill>
              <a:ln w="25400">
                <a:noFill/>
              </a:ln>
            </c:spPr>
          </c:dPt>
          <c:dPt>
            <c:idx val="4"/>
            <c:bubble3D val="0"/>
            <c:spPr>
              <a:solidFill>
                <a:srgbClr val="0066CC"/>
              </a:solidFill>
              <a:ln w="25400">
                <a:noFill/>
              </a:ln>
            </c:spPr>
          </c:dPt>
          <c:dLbls>
            <c:dLbl>
              <c:idx val="0"/>
              <c:layout>
                <c:manualLayout>
                  <c:x val="-6.4064064064064064E-2"/>
                  <c:y val="0.10126582278481013"/>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4.004004004004004E-2"/>
                  <c:y val="6.3291139240506333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8.0080080080080079E-3"/>
                  <c:y val="-5.4852320675105523E-2"/>
                </c:manualLayout>
              </c:layout>
              <c:dLblPos val="bestFit"/>
              <c:showLegendKey val="0"/>
              <c:showVal val="0"/>
              <c:showCatName val="1"/>
              <c:showSerName val="0"/>
              <c:showPercent val="1"/>
              <c:showBubbleSize val="0"/>
              <c:extLst>
                <c:ext xmlns:c15="http://schemas.microsoft.com/office/drawing/2012/chart" uri="{CE6537A1-D6FC-4f65-9D91-7224C49458BB}"/>
              </c:extLst>
            </c:dLbl>
            <c:numFmt formatCode="0.00%" sourceLinked="0"/>
            <c:spPr>
              <a:noFill/>
              <a:ln w="25400">
                <a:noFill/>
              </a:ln>
            </c:spPr>
            <c:txPr>
              <a:bodyPr wrap="square" lIns="38100" tIns="19050" rIns="38100" bIns="19050" anchor="ctr">
                <a:spAutoFit/>
              </a:bodyPr>
              <a:lstStyle/>
              <a:p>
                <a:pPr>
                  <a:defRPr sz="1200" b="0" i="0" u="none" strike="noStrike" baseline="0">
                    <a:solidFill>
                      <a:srgbClr val="000000"/>
                    </a:solidFill>
                    <a:latin typeface="標楷體"/>
                    <a:ea typeface="標楷體"/>
                    <a:cs typeface="標楷體"/>
                  </a:defRPr>
                </a:pPr>
                <a:endParaRPr lang="zh-TW"/>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sheet2!$A$12:$A$16</c:f>
              <c:strCache>
                <c:ptCount val="5"/>
                <c:pt idx="0">
                  <c:v>教學成本                    </c:v>
                </c:pt>
                <c:pt idx="1">
                  <c:v>其他業務成本                </c:v>
                </c:pt>
                <c:pt idx="2">
                  <c:v>管理及總務費用              </c:v>
                </c:pt>
                <c:pt idx="3">
                  <c:v>其他業務費用                </c:v>
                </c:pt>
                <c:pt idx="4">
                  <c:v>業務外費用                    </c:v>
                </c:pt>
              </c:strCache>
            </c:strRef>
          </c:cat>
          <c:val>
            <c:numRef>
              <c:f>sheet2!$B$12:$B$16</c:f>
              <c:numCache>
                <c:formatCode>General</c:formatCode>
                <c:ptCount val="5"/>
                <c:pt idx="0">
                  <c:v>375579</c:v>
                </c:pt>
                <c:pt idx="1">
                  <c:v>11932</c:v>
                </c:pt>
                <c:pt idx="2">
                  <c:v>131930</c:v>
                </c:pt>
                <c:pt idx="3">
                  <c:v>2138</c:v>
                </c:pt>
                <c:pt idx="4">
                  <c:v>75605</c:v>
                </c:pt>
              </c:numCache>
            </c:numRef>
          </c:val>
        </c:ser>
        <c:dLbls>
          <c:showLegendKey val="0"/>
          <c:showVal val="0"/>
          <c:showCatName val="0"/>
          <c:showSerName val="0"/>
          <c:showPercent val="0"/>
          <c:showBubbleSize val="0"/>
          <c:showLeaderLines val="0"/>
        </c:dLbls>
      </c:pie3DChart>
      <c:spPr>
        <a:noFill/>
        <a:ln w="25400">
          <a:noFill/>
        </a:ln>
      </c:spPr>
    </c:plotArea>
    <c:plotVisOnly val="1"/>
    <c:dispBlanksAs val="zero"/>
    <c:showDLblsOverMax val="0"/>
  </c:chart>
  <c:spPr>
    <a:solidFill>
      <a:srgbClr val="FFFFFF"/>
    </a:solidFill>
    <a:ln w="12700">
      <a:solidFill>
        <a:srgbClr val="000000"/>
      </a:solidFill>
      <a:prstDash val="solid"/>
    </a:ln>
  </c:spPr>
  <c:txPr>
    <a:bodyPr/>
    <a:lstStyle/>
    <a:p>
      <a:pPr>
        <a:defRPr sz="1200" b="0" i="0" u="none" strike="noStrike" baseline="0">
          <a:solidFill>
            <a:srgbClr val="000000"/>
          </a:solidFill>
          <a:latin typeface="標楷體"/>
          <a:ea typeface="標楷體"/>
          <a:cs typeface="標楷體"/>
        </a:defRPr>
      </a:pPr>
      <a:endParaRPr lang="zh-TW"/>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128"/>
      <c:rotY val="20"/>
      <c:depthPercent val="100"/>
      <c:rAngAx val="0"/>
    </c:view3D>
    <c:floor>
      <c:thickness val="0"/>
      <c:spPr>
        <a:noFill/>
        <a:ln w="3175">
          <a:solidFill>
            <a:srgbClr val="80808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0.18769372526495928"/>
          <c:y val="3.2984543528263049E-2"/>
          <c:w val="0.64866951451569932"/>
          <c:h val="0.84410445483691343"/>
        </c:manualLayout>
      </c:layout>
      <c:bar3DChart>
        <c:barDir val="col"/>
        <c:grouping val="clustered"/>
        <c:varyColors val="0"/>
        <c:ser>
          <c:idx val="0"/>
          <c:order val="0"/>
          <c:tx>
            <c:strRef>
              <c:f>sheet2!$A$18</c:f>
              <c:strCache>
                <c:ptCount val="1"/>
                <c:pt idx="0">
                  <c:v>收入合計</c:v>
                </c:pt>
              </c:strCache>
            </c:strRef>
          </c:tx>
          <c:spPr>
            <a:solidFill>
              <a:srgbClr val="33CCCC"/>
            </a:solidFill>
            <a:ln w="25400">
              <a:noFill/>
            </a:ln>
          </c:spPr>
          <c:invertIfNegative val="0"/>
          <c:cat>
            <c:strRef>
              <c:f>sheet2!$B$17:$F$17</c:f>
              <c:strCache>
                <c:ptCount val="5"/>
                <c:pt idx="0">
                  <c:v>102</c:v>
                </c:pt>
                <c:pt idx="1">
                  <c:v>103</c:v>
                </c:pt>
                <c:pt idx="2">
                  <c:v>104</c:v>
                </c:pt>
                <c:pt idx="3">
                  <c:v>105</c:v>
                </c:pt>
                <c:pt idx="4">
                  <c:v>106</c:v>
                </c:pt>
              </c:strCache>
            </c:strRef>
          </c:cat>
          <c:val>
            <c:numRef>
              <c:f>sheet2!$B$18:$F$18</c:f>
              <c:numCache>
                <c:formatCode>General</c:formatCode>
                <c:ptCount val="5"/>
                <c:pt idx="0">
                  <c:v>556647</c:v>
                </c:pt>
                <c:pt idx="1">
                  <c:v>580720</c:v>
                </c:pt>
                <c:pt idx="2">
                  <c:v>586677</c:v>
                </c:pt>
                <c:pt idx="3">
                  <c:v>558945</c:v>
                </c:pt>
                <c:pt idx="4">
                  <c:v>565717</c:v>
                </c:pt>
              </c:numCache>
            </c:numRef>
          </c:val>
        </c:ser>
        <c:ser>
          <c:idx val="1"/>
          <c:order val="1"/>
          <c:tx>
            <c:strRef>
              <c:f>sheet2!$A$19</c:f>
              <c:strCache>
                <c:ptCount val="1"/>
                <c:pt idx="0">
                  <c:v>費用合計</c:v>
                </c:pt>
              </c:strCache>
            </c:strRef>
          </c:tx>
          <c:spPr>
            <a:solidFill>
              <a:srgbClr val="FF6600"/>
            </a:solidFill>
            <a:ln w="25400">
              <a:noFill/>
            </a:ln>
          </c:spPr>
          <c:invertIfNegative val="0"/>
          <c:cat>
            <c:strRef>
              <c:f>sheet2!$B$17:$F$17</c:f>
              <c:strCache>
                <c:ptCount val="5"/>
                <c:pt idx="0">
                  <c:v>102</c:v>
                </c:pt>
                <c:pt idx="1">
                  <c:v>103</c:v>
                </c:pt>
                <c:pt idx="2">
                  <c:v>104</c:v>
                </c:pt>
                <c:pt idx="3">
                  <c:v>105</c:v>
                </c:pt>
                <c:pt idx="4">
                  <c:v>106</c:v>
                </c:pt>
              </c:strCache>
            </c:strRef>
          </c:cat>
          <c:val>
            <c:numRef>
              <c:f>sheet2!$B$19:$F$19</c:f>
              <c:numCache>
                <c:formatCode>General</c:formatCode>
                <c:ptCount val="5"/>
                <c:pt idx="0">
                  <c:v>548806</c:v>
                </c:pt>
                <c:pt idx="1">
                  <c:v>570469</c:v>
                </c:pt>
                <c:pt idx="2">
                  <c:v>622942</c:v>
                </c:pt>
                <c:pt idx="3">
                  <c:v>575165</c:v>
                </c:pt>
                <c:pt idx="4">
                  <c:v>597184</c:v>
                </c:pt>
              </c:numCache>
            </c:numRef>
          </c:val>
        </c:ser>
        <c:dLbls>
          <c:showLegendKey val="0"/>
          <c:showVal val="0"/>
          <c:showCatName val="0"/>
          <c:showSerName val="0"/>
          <c:showPercent val="0"/>
          <c:showBubbleSize val="0"/>
        </c:dLbls>
        <c:gapWidth val="150"/>
        <c:shape val="box"/>
        <c:axId val="-1380233808"/>
        <c:axId val="-1380227824"/>
        <c:axId val="0"/>
      </c:bar3DChart>
      <c:catAx>
        <c:axId val="-1380233808"/>
        <c:scaling>
          <c:orientation val="minMax"/>
        </c:scaling>
        <c:delete val="0"/>
        <c:axPos val="b"/>
        <c:title>
          <c:tx>
            <c:rich>
              <a:bodyPr/>
              <a:lstStyle/>
              <a:p>
                <a:pPr>
                  <a:defRPr sz="1200" b="1" i="0" u="none" strike="noStrike" baseline="0">
                    <a:solidFill>
                      <a:srgbClr val="000000"/>
                    </a:solidFill>
                    <a:latin typeface="標楷體"/>
                    <a:ea typeface="標楷體"/>
                    <a:cs typeface="標楷體"/>
                  </a:defRPr>
                </a:pPr>
                <a:r>
                  <a:rPr lang="zh-TW" altLang="en-US"/>
                  <a:t>年度</a:t>
                </a:r>
              </a:p>
            </c:rich>
          </c:tx>
          <c:layout>
            <c:manualLayout>
              <c:xMode val="edge"/>
              <c:yMode val="edge"/>
              <c:x val="0.79339818912479598"/>
              <c:y val="0.81470121603927026"/>
            </c:manualLayout>
          </c:layout>
          <c:overlay val="0"/>
          <c:spPr>
            <a:noFill/>
            <a:ln w="25400">
              <a:noFill/>
            </a:ln>
          </c:spPr>
        </c:title>
        <c:numFmt formatCode="General" sourceLinked="1"/>
        <c:majorTickMark val="out"/>
        <c:minorTickMark val="none"/>
        <c:tickLblPos val="nextTo"/>
        <c:spPr>
          <a:ln w="3175">
            <a:solidFill>
              <a:srgbClr val="808080"/>
            </a:solidFill>
            <a:prstDash val="solid"/>
          </a:ln>
        </c:spPr>
        <c:txPr>
          <a:bodyPr rot="0" vert="horz"/>
          <a:lstStyle/>
          <a:p>
            <a:pPr>
              <a:defRPr sz="1200" b="0" i="0" u="none" strike="noStrike" baseline="0">
                <a:solidFill>
                  <a:srgbClr val="000000"/>
                </a:solidFill>
                <a:latin typeface="標楷體"/>
                <a:ea typeface="標楷體"/>
                <a:cs typeface="標楷體"/>
              </a:defRPr>
            </a:pPr>
            <a:endParaRPr lang="zh-TW"/>
          </a:p>
        </c:txPr>
        <c:crossAx val="-1380227824"/>
        <c:crosses val="autoZero"/>
        <c:auto val="0"/>
        <c:lblAlgn val="ctr"/>
        <c:lblOffset val="100"/>
        <c:tickLblSkip val="1"/>
        <c:tickMarkSkip val="1"/>
        <c:noMultiLvlLbl val="1"/>
      </c:catAx>
      <c:valAx>
        <c:axId val="-1380227824"/>
        <c:scaling>
          <c:orientation val="minMax"/>
        </c:scaling>
        <c:delete val="0"/>
        <c:axPos val="l"/>
        <c:majorGridlines>
          <c:spPr>
            <a:ln w="3175">
              <a:solidFill>
                <a:srgbClr val="808080"/>
              </a:solidFill>
              <a:prstDash val="solid"/>
            </a:ln>
          </c:spPr>
        </c:majorGridlines>
        <c:numFmt formatCode="General" sourceLinked="1"/>
        <c:majorTickMark val="out"/>
        <c:minorTickMark val="none"/>
        <c:tickLblPos val="nextTo"/>
        <c:spPr>
          <a:ln w="3175">
            <a:solidFill>
              <a:srgbClr val="808080"/>
            </a:solidFill>
            <a:prstDash val="solid"/>
          </a:ln>
        </c:spPr>
        <c:txPr>
          <a:bodyPr rot="0" vert="horz"/>
          <a:lstStyle/>
          <a:p>
            <a:pPr>
              <a:defRPr sz="1200" b="0" i="0" u="none" strike="noStrike" baseline="0">
                <a:solidFill>
                  <a:srgbClr val="000000"/>
                </a:solidFill>
                <a:latin typeface="標楷體"/>
                <a:ea typeface="標楷體"/>
                <a:cs typeface="標楷體"/>
              </a:defRPr>
            </a:pPr>
            <a:endParaRPr lang="zh-TW"/>
          </a:p>
        </c:txPr>
        <c:crossAx val="-1380233808"/>
        <c:crosses val="autoZero"/>
        <c:crossBetween val="between"/>
      </c:valAx>
      <c:spPr>
        <a:noFill/>
        <a:ln w="25400">
          <a:noFill/>
        </a:ln>
      </c:spPr>
    </c:plotArea>
    <c:legend>
      <c:legendPos val="r"/>
      <c:layout>
        <c:manualLayout>
          <c:xMode val="edge"/>
          <c:yMode val="edge"/>
          <c:x val="0.85738493701033403"/>
          <c:y val="0.46478220426188838"/>
          <c:w val="0.13063483278441168"/>
          <c:h val="7.1966276788937564E-2"/>
        </c:manualLayout>
      </c:layout>
      <c:overlay val="0"/>
      <c:spPr>
        <a:noFill/>
        <a:ln w="25400">
          <a:noFill/>
        </a:ln>
      </c:spPr>
      <c:txPr>
        <a:bodyPr/>
        <a:lstStyle/>
        <a:p>
          <a:pPr>
            <a:defRPr sz="1100" b="0" i="0" u="none" strike="noStrike" baseline="0">
              <a:solidFill>
                <a:srgbClr val="000000"/>
              </a:solidFill>
              <a:latin typeface="標楷體"/>
              <a:ea typeface="標楷體"/>
              <a:cs typeface="標楷體"/>
            </a:defRPr>
          </a:pPr>
          <a:endParaRPr lang="zh-TW"/>
        </a:p>
      </c:txPr>
    </c:legend>
    <c:plotVisOnly val="1"/>
    <c:dispBlanksAs val="gap"/>
    <c:showDLblsOverMax val="0"/>
  </c:chart>
  <c:spPr>
    <a:solidFill>
      <a:srgbClr val="FFFFFF"/>
    </a:solidFill>
    <a:ln w="12700">
      <a:solidFill>
        <a:srgbClr val="000000"/>
      </a:solidFill>
      <a:prstDash val="solid"/>
    </a:ln>
  </c:spPr>
  <c:txPr>
    <a:bodyPr/>
    <a:lstStyle/>
    <a:p>
      <a:pPr>
        <a:defRPr sz="1200" b="0" i="0" u="none" strike="noStrike" baseline="0">
          <a:solidFill>
            <a:srgbClr val="000000"/>
          </a:solidFill>
          <a:latin typeface="標楷體"/>
          <a:ea typeface="標楷體"/>
          <a:cs typeface="標楷體"/>
        </a:defRPr>
      </a:pPr>
      <a:endParaRPr lang="zh-TW"/>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sng" strike="noStrike" baseline="0">
                <a:solidFill>
                  <a:srgbClr val="000000"/>
                </a:solidFill>
                <a:latin typeface="標楷體"/>
                <a:ea typeface="標楷體"/>
                <a:cs typeface="標楷體"/>
              </a:defRPr>
            </a:pPr>
            <a:r>
              <a:rPr lang="zh-TW" altLang="en-US"/>
              <a:t>按分配程序分</a:t>
            </a:r>
          </a:p>
        </c:rich>
      </c:tx>
      <c:layout>
        <c:manualLayout>
          <c:xMode val="edge"/>
          <c:yMode val="edge"/>
          <c:x val="0.39941224736383341"/>
          <c:y val="2.3055497166699062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8.4086788918701763E-2"/>
          <c:y val="0.23631884595866537"/>
          <c:w val="0.83185859037429954"/>
          <c:h val="0.63114423493838678"/>
        </c:manualLayout>
      </c:layout>
      <c:pie3DChart>
        <c:varyColors val="1"/>
        <c:ser>
          <c:idx val="0"/>
          <c:order val="0"/>
          <c:spPr>
            <a:solidFill>
              <a:srgbClr val="33CCCC"/>
            </a:solidFill>
            <a:ln w="25400">
              <a:noFill/>
            </a:ln>
          </c:spPr>
          <c:explosion val="25"/>
          <c:dPt>
            <c:idx val="0"/>
            <c:bubble3D val="0"/>
          </c:dPt>
          <c:dPt>
            <c:idx val="1"/>
            <c:bubble3D val="0"/>
            <c:spPr>
              <a:solidFill>
                <a:srgbClr val="FF6600"/>
              </a:solidFill>
              <a:ln w="25400">
                <a:noFill/>
              </a:ln>
            </c:spPr>
          </c:dPt>
          <c:dLbls>
            <c:dLbl>
              <c:idx val="0"/>
              <c:layout>
                <c:manualLayout>
                  <c:x val="-2.6610488967734783E-2"/>
                  <c:y val="0.14045541604596723"/>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1.9957866725801087E-2"/>
                  <c:y val="-0.1361991913173016"/>
                </c:manualLayout>
              </c:layout>
              <c:dLblPos val="bestFit"/>
              <c:showLegendKey val="0"/>
              <c:showVal val="0"/>
              <c:showCatName val="1"/>
              <c:showSerName val="0"/>
              <c:showPercent val="1"/>
              <c:showBubbleSize val="0"/>
              <c:extLst>
                <c:ext xmlns:c15="http://schemas.microsoft.com/office/drawing/2012/chart" uri="{CE6537A1-D6FC-4f65-9D91-7224C49458BB}"/>
              </c:extLst>
            </c:dLbl>
            <c:numFmt formatCode="0.00%" sourceLinked="0"/>
            <c:spPr>
              <a:noFill/>
              <a:ln w="25400">
                <a:noFill/>
              </a:ln>
            </c:spPr>
            <c:txPr>
              <a:bodyPr wrap="square" lIns="38100" tIns="19050" rIns="38100" bIns="19050" anchor="ctr">
                <a:spAutoFit/>
              </a:bodyPr>
              <a:lstStyle/>
              <a:p>
                <a:pPr>
                  <a:defRPr sz="1200" b="0" i="0" u="none" strike="noStrike" baseline="0">
                    <a:solidFill>
                      <a:srgbClr val="000000"/>
                    </a:solidFill>
                    <a:latin typeface="標楷體"/>
                    <a:ea typeface="標楷體"/>
                    <a:cs typeface="標楷體"/>
                  </a:defRPr>
                </a:pPr>
                <a:endParaRPr lang="zh-TW"/>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sheet2!$A$20:$A$21</c:f>
              <c:strCache>
                <c:ptCount val="2"/>
                <c:pt idx="0">
                  <c:v>填補累積短絀                  </c:v>
                </c:pt>
                <c:pt idx="1">
                  <c:v>未分配賸餘                    </c:v>
                </c:pt>
              </c:strCache>
            </c:strRef>
          </c:cat>
          <c:val>
            <c:numRef>
              <c:f>sheet2!$B$20:$B$21</c:f>
              <c:numCache>
                <c:formatCode>General</c:formatCode>
                <c:ptCount val="2"/>
                <c:pt idx="0">
                  <c:v>31467</c:v>
                </c:pt>
                <c:pt idx="1">
                  <c:v>19494</c:v>
                </c:pt>
              </c:numCache>
            </c:numRef>
          </c:val>
        </c:ser>
        <c:dLbls>
          <c:showLegendKey val="0"/>
          <c:showVal val="0"/>
          <c:showCatName val="0"/>
          <c:showSerName val="0"/>
          <c:showPercent val="0"/>
          <c:showBubbleSize val="0"/>
          <c:showLeaderLines val="0"/>
        </c:dLbls>
      </c:pie3DChart>
      <c:spPr>
        <a:noFill/>
        <a:ln w="25400">
          <a:noFill/>
        </a:ln>
      </c:spPr>
    </c:plotArea>
    <c:plotVisOnly val="1"/>
    <c:dispBlanksAs val="zero"/>
    <c:showDLblsOverMax val="0"/>
  </c:chart>
  <c:spPr>
    <a:solidFill>
      <a:srgbClr val="FFFFFF"/>
    </a:solidFill>
    <a:ln w="12700">
      <a:solidFill>
        <a:srgbClr val="000000"/>
      </a:solidFill>
      <a:prstDash val="solid"/>
    </a:ln>
  </c:spPr>
  <c:txPr>
    <a:bodyPr/>
    <a:lstStyle/>
    <a:p>
      <a:pPr>
        <a:defRPr sz="1200" b="0" i="0" u="none" strike="noStrike" baseline="0">
          <a:solidFill>
            <a:srgbClr val="000000"/>
          </a:solidFill>
          <a:latin typeface="標楷體"/>
          <a:ea typeface="標楷體"/>
          <a:cs typeface="標楷體"/>
        </a:defRPr>
      </a:pPr>
      <a:endParaRPr lang="zh-TW"/>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137"/>
      <c:rotY val="20"/>
      <c:depthPercent val="100"/>
      <c:rAngAx val="0"/>
    </c:view3D>
    <c:floor>
      <c:thickness val="0"/>
      <c:spPr>
        <a:noFill/>
        <a:ln w="3175">
          <a:solidFill>
            <a:srgbClr val="80808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0.18619217546283962"/>
          <c:y val="2.9985948662057317E-2"/>
          <c:w val="0.60212147064998944"/>
          <c:h val="0.84710304970311912"/>
        </c:manualLayout>
      </c:layout>
      <c:bar3DChart>
        <c:barDir val="col"/>
        <c:grouping val="stacked"/>
        <c:varyColors val="0"/>
        <c:ser>
          <c:idx val="0"/>
          <c:order val="0"/>
          <c:tx>
            <c:strRef>
              <c:f>sheet2!$A$24</c:f>
              <c:strCache>
                <c:ptCount val="1"/>
                <c:pt idx="0">
                  <c:v>填補累積短絀</c:v>
                </c:pt>
              </c:strCache>
            </c:strRef>
          </c:tx>
          <c:spPr>
            <a:solidFill>
              <a:srgbClr val="33CCCC"/>
            </a:solidFill>
            <a:ln w="25400">
              <a:noFill/>
            </a:ln>
          </c:spPr>
          <c:invertIfNegative val="0"/>
          <c:cat>
            <c:strRef>
              <c:f>sheet2!$B$23:$F$23</c:f>
              <c:strCache>
                <c:ptCount val="5"/>
                <c:pt idx="0">
                  <c:v>102</c:v>
                </c:pt>
                <c:pt idx="1">
                  <c:v>103</c:v>
                </c:pt>
                <c:pt idx="2">
                  <c:v>104</c:v>
                </c:pt>
                <c:pt idx="3">
                  <c:v>105</c:v>
                </c:pt>
                <c:pt idx="4">
                  <c:v>106</c:v>
                </c:pt>
              </c:strCache>
            </c:strRef>
          </c:cat>
          <c:val>
            <c:numRef>
              <c:f>sheet2!$B$24:$F$24</c:f>
              <c:numCache>
                <c:formatCode>General</c:formatCode>
                <c:ptCount val="5"/>
                <c:pt idx="0">
                  <c:v>0</c:v>
                </c:pt>
                <c:pt idx="1">
                  <c:v>0</c:v>
                </c:pt>
                <c:pt idx="2">
                  <c:v>36265</c:v>
                </c:pt>
                <c:pt idx="3">
                  <c:v>16220</c:v>
                </c:pt>
                <c:pt idx="4">
                  <c:v>31467</c:v>
                </c:pt>
              </c:numCache>
            </c:numRef>
          </c:val>
        </c:ser>
        <c:ser>
          <c:idx val="1"/>
          <c:order val="1"/>
          <c:tx>
            <c:strRef>
              <c:f>sheet2!$A$25</c:f>
              <c:strCache>
                <c:ptCount val="1"/>
                <c:pt idx="0">
                  <c:v>未分配賸餘</c:v>
                </c:pt>
              </c:strCache>
            </c:strRef>
          </c:tx>
          <c:spPr>
            <a:solidFill>
              <a:srgbClr val="FF6600"/>
            </a:solidFill>
            <a:ln w="25400">
              <a:noFill/>
            </a:ln>
          </c:spPr>
          <c:invertIfNegative val="0"/>
          <c:cat>
            <c:strRef>
              <c:f>sheet2!$B$23:$F$23</c:f>
              <c:strCache>
                <c:ptCount val="5"/>
                <c:pt idx="0">
                  <c:v>102</c:v>
                </c:pt>
                <c:pt idx="1">
                  <c:v>103</c:v>
                </c:pt>
                <c:pt idx="2">
                  <c:v>104</c:v>
                </c:pt>
                <c:pt idx="3">
                  <c:v>105</c:v>
                </c:pt>
                <c:pt idx="4">
                  <c:v>106</c:v>
                </c:pt>
              </c:strCache>
            </c:strRef>
          </c:cat>
          <c:val>
            <c:numRef>
              <c:f>sheet2!$B$25:$F$25</c:f>
              <c:numCache>
                <c:formatCode>General</c:formatCode>
                <c:ptCount val="5"/>
                <c:pt idx="0">
                  <c:v>93195</c:v>
                </c:pt>
                <c:pt idx="1">
                  <c:v>103446</c:v>
                </c:pt>
                <c:pt idx="2">
                  <c:v>67182</c:v>
                </c:pt>
                <c:pt idx="3">
                  <c:v>66532</c:v>
                </c:pt>
                <c:pt idx="4">
                  <c:v>19494</c:v>
                </c:pt>
              </c:numCache>
            </c:numRef>
          </c:val>
        </c:ser>
        <c:dLbls>
          <c:showLegendKey val="0"/>
          <c:showVal val="0"/>
          <c:showCatName val="0"/>
          <c:showSerName val="0"/>
          <c:showPercent val="0"/>
          <c:showBubbleSize val="0"/>
        </c:dLbls>
        <c:gapWidth val="150"/>
        <c:shape val="box"/>
        <c:axId val="-1380232176"/>
        <c:axId val="-1380231632"/>
        <c:axId val="0"/>
      </c:bar3DChart>
      <c:catAx>
        <c:axId val="-1380232176"/>
        <c:scaling>
          <c:orientation val="minMax"/>
        </c:scaling>
        <c:delete val="0"/>
        <c:axPos val="b"/>
        <c:numFmt formatCode="General" sourceLinked="1"/>
        <c:majorTickMark val="out"/>
        <c:minorTickMark val="none"/>
        <c:tickLblPos val="nextTo"/>
        <c:spPr>
          <a:ln w="3175">
            <a:solidFill>
              <a:srgbClr val="808080"/>
            </a:solidFill>
            <a:prstDash val="solid"/>
          </a:ln>
        </c:spPr>
        <c:txPr>
          <a:bodyPr rot="0" vert="horz"/>
          <a:lstStyle/>
          <a:p>
            <a:pPr>
              <a:defRPr sz="1200" b="0" i="0" u="none" strike="noStrike" baseline="0">
                <a:solidFill>
                  <a:srgbClr val="000000"/>
                </a:solidFill>
                <a:latin typeface="標楷體"/>
                <a:ea typeface="標楷體"/>
                <a:cs typeface="標楷體"/>
              </a:defRPr>
            </a:pPr>
            <a:endParaRPr lang="zh-TW"/>
          </a:p>
        </c:txPr>
        <c:crossAx val="-1380231632"/>
        <c:crosses val="autoZero"/>
        <c:auto val="0"/>
        <c:lblAlgn val="ctr"/>
        <c:lblOffset val="100"/>
        <c:tickLblSkip val="1"/>
        <c:tickMarkSkip val="1"/>
        <c:noMultiLvlLbl val="1"/>
      </c:catAx>
      <c:valAx>
        <c:axId val="-1380231632"/>
        <c:scaling>
          <c:orientation val="minMax"/>
        </c:scaling>
        <c:delete val="0"/>
        <c:axPos val="l"/>
        <c:majorGridlines>
          <c:spPr>
            <a:ln w="3175">
              <a:solidFill>
                <a:srgbClr val="808080"/>
              </a:solidFill>
              <a:prstDash val="solid"/>
            </a:ln>
          </c:spPr>
        </c:majorGridlines>
        <c:numFmt formatCode="General" sourceLinked="1"/>
        <c:majorTickMark val="out"/>
        <c:minorTickMark val="none"/>
        <c:tickLblPos val="nextTo"/>
        <c:spPr>
          <a:ln w="3175">
            <a:solidFill>
              <a:srgbClr val="808080"/>
            </a:solidFill>
            <a:prstDash val="solid"/>
          </a:ln>
        </c:spPr>
        <c:txPr>
          <a:bodyPr rot="0" vert="horz"/>
          <a:lstStyle/>
          <a:p>
            <a:pPr>
              <a:defRPr sz="1200" b="0" i="0" u="none" strike="noStrike" baseline="0">
                <a:solidFill>
                  <a:srgbClr val="000000"/>
                </a:solidFill>
                <a:latin typeface="標楷體"/>
                <a:ea typeface="標楷體"/>
                <a:cs typeface="標楷體"/>
              </a:defRPr>
            </a:pPr>
            <a:endParaRPr lang="zh-TW"/>
          </a:p>
        </c:txPr>
        <c:crossAx val="-1380232176"/>
        <c:crosses val="autoZero"/>
        <c:crossBetween val="between"/>
      </c:valAx>
      <c:spPr>
        <a:noFill/>
        <a:ln w="25400">
          <a:noFill/>
        </a:ln>
      </c:spPr>
    </c:plotArea>
    <c:legend>
      <c:legendPos val="r"/>
      <c:layout>
        <c:manualLayout>
          <c:xMode val="edge"/>
          <c:yMode val="edge"/>
          <c:x val="0.80933534334250445"/>
          <c:y val="0.46478220426188838"/>
          <c:w val="0.17868442645224125"/>
          <c:h val="7.1966276788937564E-2"/>
        </c:manualLayout>
      </c:layout>
      <c:overlay val="0"/>
      <c:spPr>
        <a:noFill/>
        <a:ln w="25400">
          <a:noFill/>
        </a:ln>
      </c:spPr>
      <c:txPr>
        <a:bodyPr/>
        <a:lstStyle/>
        <a:p>
          <a:pPr>
            <a:defRPr sz="1100" b="0" i="0" u="none" strike="noStrike" baseline="0">
              <a:solidFill>
                <a:srgbClr val="000000"/>
              </a:solidFill>
              <a:latin typeface="標楷體"/>
              <a:ea typeface="標楷體"/>
              <a:cs typeface="標楷體"/>
            </a:defRPr>
          </a:pPr>
          <a:endParaRPr lang="zh-TW"/>
        </a:p>
      </c:txPr>
    </c:legend>
    <c:plotVisOnly val="1"/>
    <c:dispBlanksAs val="gap"/>
    <c:showDLblsOverMax val="0"/>
  </c:chart>
  <c:spPr>
    <a:solidFill>
      <a:srgbClr val="FFFFFF"/>
    </a:solidFill>
    <a:ln w="12700">
      <a:solidFill>
        <a:srgbClr val="000000"/>
      </a:solidFill>
      <a:prstDash val="solid"/>
    </a:ln>
  </c:spPr>
  <c:txPr>
    <a:bodyPr/>
    <a:lstStyle/>
    <a:p>
      <a:pPr>
        <a:defRPr sz="1200" b="0" i="0" u="none" strike="noStrike" baseline="0">
          <a:solidFill>
            <a:srgbClr val="000000"/>
          </a:solidFill>
          <a:latin typeface="標楷體"/>
          <a:ea typeface="標楷體"/>
          <a:cs typeface="標楷體"/>
        </a:defRPr>
      </a:pPr>
      <a:endParaRPr lang="zh-TW"/>
    </a:p>
  </c:txPr>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5E7A0-042E-4B09-BDF9-A5E5F1119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19</Pages>
  <Words>1995</Words>
  <Characters>11376</Characters>
  <Application>Microsoft Office Word</Application>
  <DocSecurity>0</DocSecurity>
  <Lines>94</Lines>
  <Paragraphs>26</Paragraphs>
  <ScaleCrop>false</ScaleCrop>
  <Company>ncpes</Company>
  <LinksUpToDate>false</LinksUpToDate>
  <CharactersWithSpaces>13345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國立臺灣體育大學組織規程研擬總說明</dc:title>
  <dc:subject/>
  <dc:creator>tree</dc:creator>
  <cp:keywords/>
  <cp:lastModifiedBy>admin</cp:lastModifiedBy>
  <cp:revision>37</cp:revision>
  <cp:lastPrinted>2016-08-22T01:14:00Z</cp:lastPrinted>
  <dcterms:created xsi:type="dcterms:W3CDTF">2016-07-29T01:41:00Z</dcterms:created>
  <dcterms:modified xsi:type="dcterms:W3CDTF">2016-08-22T01:16:00Z</dcterms:modified>
</cp:coreProperties>
</file>