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D05D" w14:textId="77777777" w:rsidR="0015433E" w:rsidRPr="00F97342" w:rsidRDefault="0014494F">
      <w:pPr>
        <w:spacing w:before="90" w:line="0" w:lineRule="atLeast"/>
        <w:rPr>
          <w:rFonts w:ascii="標楷體" w:eastAsia="標楷體" w:hAnsi="標楷體"/>
          <w:b/>
          <w:sz w:val="28"/>
          <w:szCs w:val="28"/>
        </w:rPr>
      </w:pPr>
      <w:r w:rsidRPr="00F97342">
        <w:rPr>
          <w:rFonts w:ascii="標楷體" w:eastAsia="標楷體" w:hAnsi="標楷體"/>
          <w:b/>
          <w:sz w:val="28"/>
          <w:szCs w:val="28"/>
        </w:rPr>
        <w:t>壹、基金概況</w:t>
      </w:r>
    </w:p>
    <w:p w14:paraId="4968653D" w14:textId="58B721AC" w:rsidR="0015433E" w:rsidRPr="00F97342" w:rsidRDefault="0014494F">
      <w:pPr>
        <w:spacing w:before="90" w:line="0" w:lineRule="atLeast"/>
        <w:ind w:left="240"/>
      </w:pPr>
      <w:r w:rsidRPr="00F97342">
        <w:rPr>
          <w:rFonts w:ascii="標楷體" w:eastAsia="標楷體" w:hAnsi="標楷體"/>
          <w:sz w:val="28"/>
          <w:szCs w:val="28"/>
        </w:rPr>
        <w:t>一、設立宗旨</w:t>
      </w:r>
      <w:r w:rsidR="00281CFA">
        <w:rPr>
          <w:rFonts w:ascii="標楷體" w:eastAsia="標楷體" w:hAnsi="標楷體" w:hint="eastAsia"/>
          <w:sz w:val="28"/>
          <w:szCs w:val="28"/>
        </w:rPr>
        <w:t>及主要營運項目</w:t>
      </w:r>
      <w:r w:rsidRPr="00F97342">
        <w:rPr>
          <w:rFonts w:ascii="標楷體" w:eastAsia="標楷體" w:hAnsi="標楷體"/>
          <w:b/>
          <w:color w:val="000000"/>
          <w:sz w:val="28"/>
        </w:rPr>
        <w:t>：</w:t>
      </w:r>
      <w:bookmarkStart w:id="0" w:name="_Hlk168679684"/>
      <w:r w:rsidR="001644B1" w:rsidRPr="00AB3CE5">
        <w:rPr>
          <w:rFonts w:ascii="標楷體" w:eastAsia="標楷體" w:hAnsi="標楷體"/>
          <w:b/>
          <w:color w:val="FF0000"/>
          <w:sz w:val="28"/>
          <w:szCs w:val="28"/>
        </w:rPr>
        <w:t xml:space="preserve"> </w:t>
      </w:r>
      <w:bookmarkEnd w:id="0"/>
    </w:p>
    <w:p w14:paraId="3F0F7D0B" w14:textId="77777777" w:rsidR="00CD0469" w:rsidRDefault="00281CFA" w:rsidP="00F83E3C">
      <w:pPr>
        <w:overflowPunct w:val="0"/>
        <w:snapToGrid w:val="0"/>
        <w:spacing w:before="90" w:line="0" w:lineRule="atLeast"/>
        <w:ind w:left="1191" w:hanging="567"/>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CD0469">
        <w:rPr>
          <w:rFonts w:ascii="標楷體" w:eastAsia="標楷體" w:hAnsi="標楷體" w:hint="eastAsia"/>
          <w:sz w:val="28"/>
          <w:szCs w:val="28"/>
        </w:rPr>
        <w:t>設立宗旨：</w:t>
      </w:r>
    </w:p>
    <w:p w14:paraId="147618A7" w14:textId="168F6993" w:rsidR="001E5E32" w:rsidRPr="00F97342" w:rsidRDefault="00CD0469" w:rsidP="00F83E3C">
      <w:pPr>
        <w:overflowPunct w:val="0"/>
        <w:snapToGrid w:val="0"/>
        <w:spacing w:before="90" w:line="0" w:lineRule="atLeast"/>
        <w:ind w:left="1191" w:hanging="567"/>
        <w:jc w:val="both"/>
        <w:rPr>
          <w:rFonts w:ascii="標楷體" w:eastAsia="標楷體" w:hAnsi="標楷體"/>
          <w:sz w:val="28"/>
          <w:szCs w:val="28"/>
        </w:rPr>
      </w:pPr>
      <w:r>
        <w:rPr>
          <w:rFonts w:ascii="標楷體" w:eastAsia="標楷體" w:hAnsi="標楷體" w:hint="eastAsia"/>
          <w:sz w:val="28"/>
          <w:szCs w:val="28"/>
        </w:rPr>
        <w:t xml:space="preserve">        </w:t>
      </w:r>
      <w:r w:rsidR="001E5E32">
        <w:rPr>
          <w:rFonts w:ascii="標楷體" w:eastAsia="標楷體" w:hAnsi="標楷體"/>
          <w:sz w:val="28"/>
          <w:szCs w:val="28"/>
        </w:rPr>
        <w:t>本校自1987年創校以來，致力於培育「為學以精、待人以誠、</w:t>
      </w:r>
      <w:proofErr w:type="gramStart"/>
      <w:r w:rsidR="001E5E32">
        <w:rPr>
          <w:rFonts w:ascii="標楷體" w:eastAsia="標楷體" w:hAnsi="標楷體"/>
          <w:sz w:val="28"/>
          <w:szCs w:val="28"/>
        </w:rPr>
        <w:t>生活以樸</w:t>
      </w:r>
      <w:proofErr w:type="gramEnd"/>
      <w:r w:rsidR="001E5E32">
        <w:rPr>
          <w:rFonts w:ascii="標楷體" w:eastAsia="標楷體" w:hAnsi="標楷體"/>
          <w:sz w:val="28"/>
          <w:szCs w:val="28"/>
        </w:rPr>
        <w:t>、</w:t>
      </w:r>
      <w:proofErr w:type="gramStart"/>
      <w:r w:rsidR="001E5E32">
        <w:rPr>
          <w:rFonts w:ascii="標楷體" w:eastAsia="標楷體" w:hAnsi="標楷體"/>
          <w:sz w:val="28"/>
          <w:szCs w:val="28"/>
        </w:rPr>
        <w:t>運動以毅</w:t>
      </w:r>
      <w:proofErr w:type="gramEnd"/>
      <w:r w:rsidR="001E5E32">
        <w:rPr>
          <w:rFonts w:ascii="標楷體" w:eastAsia="標楷體" w:hAnsi="標楷體"/>
          <w:sz w:val="28"/>
          <w:szCs w:val="28"/>
        </w:rPr>
        <w:t>」之專業人才，並以培育具國際競爭力運動員，落實運動科學化訓練，促進運動休閒產業發展，推動運動科技創新與研發，提升國民運動健康與生活知能，培育運動推廣與教育人才為目標，以人才教育與學術發展為宗旨，順應國際發展趨勢及配合國家體育政策，連結產業與社會發展脈動，拓展師生全球化視野，運用經營管理與自我改善機制，營造</w:t>
      </w:r>
      <w:r w:rsidR="001E5E32">
        <w:rPr>
          <w:rFonts w:ascii="標楷體" w:eastAsia="標楷體" w:hAnsi="標楷體" w:hint="eastAsia"/>
          <w:sz w:val="28"/>
          <w:szCs w:val="28"/>
        </w:rPr>
        <w:t>良</w:t>
      </w:r>
      <w:r w:rsidR="001E5E32">
        <w:rPr>
          <w:rFonts w:ascii="標楷體" w:eastAsia="標楷體" w:hAnsi="標楷體"/>
          <w:sz w:val="28"/>
          <w:szCs w:val="28"/>
        </w:rPr>
        <w:t>性循環與追求卓越的校園文化；並以此為基石，將學校定位為「以運動競技與健康休閒為導向之體育專業大</w:t>
      </w:r>
      <w:r w:rsidR="001E5E32" w:rsidRPr="007A4250">
        <w:rPr>
          <w:rFonts w:ascii="標楷體" w:eastAsia="標楷體" w:hAnsi="標楷體"/>
          <w:sz w:val="28"/>
          <w:szCs w:val="28"/>
        </w:rPr>
        <w:t>學」，秉持「深化專業能力」、「強調溝通協調」、「重視人際倫理」、「形塑國體價值」及「傳承國體精神」之任務與使命，以</w:t>
      </w:r>
      <w:r w:rsidR="001E5E32" w:rsidRPr="00056238">
        <w:rPr>
          <w:rFonts w:ascii="標楷體" w:eastAsia="標楷體" w:hAnsi="標楷體"/>
          <w:sz w:val="28"/>
          <w:szCs w:val="28"/>
        </w:rPr>
        <w:t>「智庫國體-成為體育領航者」、「</w:t>
      </w:r>
      <w:r w:rsidR="001E5E32" w:rsidRPr="00056238">
        <w:rPr>
          <w:rFonts w:ascii="標楷體" w:eastAsia="標楷體" w:hAnsi="標楷體" w:hint="eastAsia"/>
          <w:sz w:val="28"/>
          <w:szCs w:val="28"/>
        </w:rPr>
        <w:t>深耕</w:t>
      </w:r>
      <w:r w:rsidR="001E5E32" w:rsidRPr="00056238">
        <w:rPr>
          <w:rFonts w:ascii="標楷體" w:eastAsia="標楷體" w:hAnsi="標楷體"/>
          <w:sz w:val="28"/>
          <w:szCs w:val="28"/>
        </w:rPr>
        <w:t>國體-提升體育運動價值」、「競技國體-</w:t>
      </w:r>
      <w:r w:rsidR="001E5E32" w:rsidRPr="00056238">
        <w:rPr>
          <w:rFonts w:ascii="標楷體" w:eastAsia="標楷體" w:hAnsi="標楷體" w:hint="eastAsia"/>
          <w:sz w:val="28"/>
          <w:szCs w:val="28"/>
        </w:rPr>
        <w:t>邁向世界頂尖</w:t>
      </w:r>
      <w:r w:rsidR="001E5E32" w:rsidRPr="00056238">
        <w:rPr>
          <w:rFonts w:ascii="標楷體" w:eastAsia="標楷體" w:hAnsi="標楷體"/>
          <w:sz w:val="28"/>
          <w:szCs w:val="28"/>
        </w:rPr>
        <w:t>」、「</w:t>
      </w:r>
      <w:r w:rsidR="001E5E32" w:rsidRPr="00056238">
        <w:rPr>
          <w:rFonts w:ascii="標楷體" w:eastAsia="標楷體" w:hAnsi="標楷體" w:hint="eastAsia"/>
          <w:sz w:val="28"/>
          <w:szCs w:val="28"/>
        </w:rPr>
        <w:t>永續</w:t>
      </w:r>
      <w:r w:rsidR="001E5E32" w:rsidRPr="00056238">
        <w:rPr>
          <w:rFonts w:ascii="標楷體" w:eastAsia="標楷體" w:hAnsi="標楷體"/>
          <w:sz w:val="28"/>
          <w:szCs w:val="28"/>
        </w:rPr>
        <w:t>國體-</w:t>
      </w:r>
      <w:r w:rsidR="001E5E32" w:rsidRPr="00056238">
        <w:rPr>
          <w:rFonts w:ascii="標楷體" w:eastAsia="標楷體" w:hAnsi="標楷體" w:hint="eastAsia"/>
          <w:sz w:val="28"/>
          <w:szCs w:val="28"/>
        </w:rPr>
        <w:t>建立永續校園</w:t>
      </w:r>
      <w:r w:rsidR="001E5E32" w:rsidRPr="00056238">
        <w:rPr>
          <w:rFonts w:ascii="標楷體" w:eastAsia="標楷體" w:hAnsi="標楷體"/>
          <w:sz w:val="28"/>
          <w:szCs w:val="28"/>
        </w:rPr>
        <w:t>」為校務發展目標</w:t>
      </w:r>
      <w:r w:rsidR="001E5E32" w:rsidRPr="007A4250">
        <w:rPr>
          <w:rFonts w:ascii="標楷體" w:eastAsia="標楷體" w:hAnsi="標楷體"/>
          <w:sz w:val="28"/>
          <w:szCs w:val="28"/>
        </w:rPr>
        <w:t>，期能達成「國際揚威、體育磐石」之願景。</w:t>
      </w:r>
    </w:p>
    <w:p w14:paraId="119C749F" w14:textId="77777777" w:rsidR="001E5E32" w:rsidRDefault="001E5E32" w:rsidP="00F83E3C">
      <w:pPr>
        <w:overflowPunct w:val="0"/>
        <w:snapToGrid w:val="0"/>
        <w:spacing w:before="90" w:line="0" w:lineRule="atLeast"/>
        <w:ind w:left="1134" w:firstLine="567"/>
        <w:jc w:val="both"/>
        <w:rPr>
          <w:rFonts w:ascii="標楷體" w:eastAsia="標楷體" w:hAnsi="標楷體"/>
          <w:sz w:val="28"/>
          <w:szCs w:val="28"/>
        </w:rPr>
      </w:pPr>
      <w:r>
        <w:rPr>
          <w:rFonts w:ascii="標楷體" w:eastAsia="標楷體" w:hAnsi="標楷體"/>
          <w:sz w:val="28"/>
          <w:szCs w:val="28"/>
        </w:rPr>
        <w:t>本校預算及財務運作，自86年度起配合教育部「國立大學校院校務基金」之實施設置本基金，促使自籌部分財源，減輕政府負擔，同時亦能提升資源使用效率，提高辦學績效。為因應90年12月21日修正之「國立大學校院校務基金設置條例」（以下簡稱設置條例）第10條但書規定，有關推廣教育等5項自籌收入不受預算法、會計法等限制，</w:t>
      </w:r>
      <w:proofErr w:type="gramStart"/>
      <w:r>
        <w:rPr>
          <w:rFonts w:ascii="標楷體" w:eastAsia="標楷體" w:hAnsi="標楷體"/>
          <w:sz w:val="28"/>
          <w:szCs w:val="28"/>
        </w:rPr>
        <w:t>爰</w:t>
      </w:r>
      <w:proofErr w:type="gramEnd"/>
      <w:r>
        <w:rPr>
          <w:rFonts w:ascii="標楷體" w:eastAsia="標楷體" w:hAnsi="標楷體"/>
          <w:sz w:val="28"/>
          <w:szCs w:val="28"/>
        </w:rPr>
        <w:t>經教育部報奉行政院核定自93年度起，國立大學校院校務基金年度預算書區分為「適用預算法</w:t>
      </w:r>
      <w:proofErr w:type="gramStart"/>
      <w:r>
        <w:rPr>
          <w:rFonts w:ascii="標楷體" w:eastAsia="標楷體" w:hAnsi="標楷體"/>
          <w:sz w:val="28"/>
          <w:szCs w:val="28"/>
        </w:rPr>
        <w:t>編送版</w:t>
      </w:r>
      <w:proofErr w:type="gramEnd"/>
      <w:r>
        <w:rPr>
          <w:rFonts w:ascii="標楷體" w:eastAsia="標楷體" w:hAnsi="標楷體"/>
          <w:sz w:val="28"/>
          <w:szCs w:val="28"/>
        </w:rPr>
        <w:t>（A版，政府補助及學雜費等收入，不含5項自籌收入）」、「不適用預算法</w:t>
      </w:r>
      <w:proofErr w:type="gramStart"/>
      <w:r>
        <w:rPr>
          <w:rFonts w:ascii="標楷體" w:eastAsia="標楷體" w:hAnsi="標楷體"/>
          <w:sz w:val="28"/>
          <w:szCs w:val="28"/>
        </w:rPr>
        <w:t>編送版</w:t>
      </w:r>
      <w:proofErr w:type="gramEnd"/>
      <w:r>
        <w:rPr>
          <w:rFonts w:ascii="標楷體" w:eastAsia="標楷體" w:hAnsi="標楷體"/>
          <w:sz w:val="28"/>
          <w:szCs w:val="28"/>
        </w:rPr>
        <w:t>（B版，即5項自籌收入）」及「全部版（C版）」等3版。</w:t>
      </w:r>
      <w:proofErr w:type="gramStart"/>
      <w:r>
        <w:rPr>
          <w:rFonts w:ascii="標楷體" w:eastAsia="標楷體" w:hAnsi="標楷體"/>
          <w:sz w:val="28"/>
          <w:szCs w:val="28"/>
        </w:rPr>
        <w:t>惟</w:t>
      </w:r>
      <w:proofErr w:type="gramEnd"/>
      <w:r>
        <w:rPr>
          <w:rFonts w:ascii="標楷體" w:eastAsia="標楷體" w:hAnsi="標楷體"/>
          <w:sz w:val="28"/>
          <w:szCs w:val="28"/>
        </w:rPr>
        <w:t>實際執行結果，雖可達到設置條例第10條但書規定之經費執行彈性，但卻使預算編製及執行更形複雜；且屢遭立法院與審計部質疑未能完整表達校務基金預算及財務報表。經教育部詳加檢討結果，報奉行政院98年7月6日</w:t>
      </w:r>
      <w:proofErr w:type="gramStart"/>
      <w:r>
        <w:rPr>
          <w:rFonts w:ascii="標楷體" w:eastAsia="標楷體" w:hAnsi="標楷體"/>
          <w:sz w:val="28"/>
          <w:szCs w:val="28"/>
        </w:rPr>
        <w:t>院授主孝</w:t>
      </w:r>
      <w:proofErr w:type="gramEnd"/>
      <w:r>
        <w:rPr>
          <w:rFonts w:ascii="標楷體" w:eastAsia="標楷體" w:hAnsi="標楷體"/>
          <w:sz w:val="28"/>
          <w:szCs w:val="28"/>
        </w:rPr>
        <w:t>三字第0980004182號函同意，自99年度起予以合併為一個版本，以完整表達學校預（決）算及財務狀況之全貌，並適度簡化預（決）</w:t>
      </w:r>
      <w:proofErr w:type="gramStart"/>
      <w:r>
        <w:rPr>
          <w:rFonts w:ascii="標楷體" w:eastAsia="標楷體" w:hAnsi="標楷體"/>
          <w:sz w:val="28"/>
          <w:szCs w:val="28"/>
        </w:rPr>
        <w:t>算編製作</w:t>
      </w:r>
      <w:proofErr w:type="gramEnd"/>
      <w:r>
        <w:rPr>
          <w:rFonts w:ascii="標楷體" w:eastAsia="標楷體" w:hAnsi="標楷體"/>
          <w:sz w:val="28"/>
          <w:szCs w:val="28"/>
        </w:rPr>
        <w:t>業之負荷。</w:t>
      </w:r>
    </w:p>
    <w:p w14:paraId="29508B28" w14:textId="564553F8" w:rsidR="0015433E" w:rsidRDefault="001E5E32" w:rsidP="00F83E3C">
      <w:pPr>
        <w:overflowPunct w:val="0"/>
        <w:snapToGrid w:val="0"/>
        <w:spacing w:before="90" w:line="0" w:lineRule="atLeast"/>
        <w:ind w:left="1134" w:firstLine="561"/>
        <w:jc w:val="both"/>
        <w:rPr>
          <w:rFonts w:ascii="標楷體" w:eastAsia="標楷體" w:hAnsi="標楷體"/>
          <w:sz w:val="28"/>
          <w:szCs w:val="28"/>
        </w:rPr>
      </w:pPr>
      <w:r>
        <w:rPr>
          <w:rFonts w:ascii="標楷體" w:eastAsia="標楷體" w:hAnsi="標楷體"/>
          <w:sz w:val="28"/>
          <w:szCs w:val="28"/>
        </w:rPr>
        <w:t>另因應設置條例於104年2月4日修正通過，明定校務基金來源分為政府</w:t>
      </w:r>
      <w:proofErr w:type="gramStart"/>
      <w:r>
        <w:rPr>
          <w:rFonts w:ascii="標楷體" w:eastAsia="標楷體" w:hAnsi="標楷體"/>
          <w:sz w:val="28"/>
          <w:szCs w:val="28"/>
        </w:rPr>
        <w:t>循</w:t>
      </w:r>
      <w:proofErr w:type="gramEnd"/>
      <w:r>
        <w:rPr>
          <w:rFonts w:ascii="標楷體" w:eastAsia="標楷體" w:hAnsi="標楷體"/>
          <w:sz w:val="28"/>
          <w:szCs w:val="28"/>
        </w:rPr>
        <w:t>預算程序之撥款及自籌收入二類，</w:t>
      </w:r>
      <w:proofErr w:type="gramStart"/>
      <w:r>
        <w:rPr>
          <w:rFonts w:ascii="標楷體" w:eastAsia="標楷體" w:hAnsi="標楷體"/>
          <w:sz w:val="28"/>
          <w:szCs w:val="28"/>
        </w:rPr>
        <w:t>爰</w:t>
      </w:r>
      <w:proofErr w:type="gramEnd"/>
      <w:r>
        <w:rPr>
          <w:rFonts w:ascii="標楷體" w:eastAsia="標楷體" w:hAnsi="標楷體"/>
          <w:sz w:val="28"/>
          <w:szCs w:val="28"/>
        </w:rPr>
        <w:t>經教育部函報行政院主計總處104年5月12日</w:t>
      </w:r>
      <w:proofErr w:type="gramStart"/>
      <w:r>
        <w:rPr>
          <w:rFonts w:ascii="標楷體" w:eastAsia="標楷體" w:hAnsi="標楷體"/>
          <w:sz w:val="28"/>
          <w:szCs w:val="28"/>
        </w:rPr>
        <w:t>主基作字</w:t>
      </w:r>
      <w:proofErr w:type="gramEnd"/>
      <w:r>
        <w:rPr>
          <w:rFonts w:ascii="標楷體" w:eastAsia="標楷體" w:hAnsi="標楷體"/>
          <w:sz w:val="28"/>
          <w:szCs w:val="28"/>
        </w:rPr>
        <w:t>第1040200370號函同意將各預算書表有關「政府補助及學雜費等收入」與「5項自籌收入」，修正為「政府補助收入」及「自籌收入」表達，以符設置條例修正意旨。</w:t>
      </w:r>
    </w:p>
    <w:p w14:paraId="3CB33C9E" w14:textId="78C033E5" w:rsidR="002F25B6" w:rsidRPr="00806B26" w:rsidRDefault="002F25B6" w:rsidP="002F25B6">
      <w:pPr>
        <w:overflowPunct w:val="0"/>
        <w:snapToGrid w:val="0"/>
        <w:spacing w:before="90" w:line="0" w:lineRule="atLeast"/>
        <w:ind w:firstLine="561"/>
        <w:jc w:val="both"/>
        <w:rPr>
          <w:rFonts w:ascii="標楷體" w:eastAsia="標楷體" w:hAnsi="標楷體"/>
          <w:sz w:val="28"/>
          <w:szCs w:val="28"/>
        </w:rPr>
      </w:pPr>
      <w:r w:rsidRPr="00806B26">
        <w:rPr>
          <w:rFonts w:ascii="標楷體" w:eastAsia="標楷體" w:hAnsi="標楷體" w:hint="eastAsia"/>
          <w:sz w:val="28"/>
          <w:szCs w:val="28"/>
        </w:rPr>
        <w:lastRenderedPageBreak/>
        <w:t>(二)主要營運項目：</w:t>
      </w:r>
    </w:p>
    <w:p w14:paraId="169267B1" w14:textId="384BA77E" w:rsidR="00303DAF" w:rsidRPr="002F25B6" w:rsidRDefault="00806B26" w:rsidP="004C7563">
      <w:pPr>
        <w:overflowPunct w:val="0"/>
        <w:snapToGrid w:val="0"/>
        <w:spacing w:before="90" w:line="0" w:lineRule="atLeast"/>
        <w:ind w:left="1134" w:firstLine="561"/>
        <w:jc w:val="both"/>
        <w:rPr>
          <w:rFonts w:ascii="標楷體" w:eastAsia="標楷體" w:hAnsi="標楷體"/>
          <w:color w:val="FF0000"/>
          <w:sz w:val="28"/>
          <w:szCs w:val="28"/>
        </w:rPr>
      </w:pPr>
      <w:r w:rsidRPr="00806B26">
        <w:rPr>
          <w:rFonts w:ascii="標楷體" w:eastAsia="標楷體" w:hAnsi="標楷體" w:hint="eastAsia"/>
          <w:sz w:val="28"/>
          <w:szCs w:val="28"/>
        </w:rPr>
        <w:t>配合國家高等教育發展政策，實現培養體育運動優質人才成為臺灣</w:t>
      </w:r>
      <w:proofErr w:type="gramStart"/>
      <w:r w:rsidRPr="00806B26">
        <w:rPr>
          <w:rFonts w:ascii="標楷體" w:eastAsia="標楷體" w:hAnsi="標楷體" w:hint="eastAsia"/>
          <w:sz w:val="28"/>
          <w:szCs w:val="28"/>
        </w:rPr>
        <w:t>之光外</w:t>
      </w:r>
      <w:proofErr w:type="gramEnd"/>
      <w:r w:rsidRPr="00806B26">
        <w:rPr>
          <w:rFonts w:ascii="標楷體" w:eastAsia="標楷體" w:hAnsi="標楷體" w:hint="eastAsia"/>
          <w:sz w:val="28"/>
          <w:szCs w:val="28"/>
        </w:rPr>
        <w:t>，亦運用創新管理、策略聯盟、知識管理、教育行銷、核心能力及科技管理等具體作法，讓學校各項學術研究與競技成果於國際社群中持續出類拔萃，以達成深耕體育，成為我國體育運動發展的基石，本年度預計培育學生2,622人。</w:t>
      </w:r>
    </w:p>
    <w:p w14:paraId="11F74085" w14:textId="46783173" w:rsidR="0015433E" w:rsidRPr="00F97342" w:rsidRDefault="0014494F">
      <w:pPr>
        <w:spacing w:before="90" w:line="0" w:lineRule="atLeast"/>
        <w:ind w:left="240"/>
      </w:pPr>
      <w:r w:rsidRPr="00F97342">
        <w:rPr>
          <w:rFonts w:ascii="標楷體" w:eastAsia="標楷體" w:hAnsi="標楷體"/>
          <w:sz w:val="28"/>
          <w:szCs w:val="28"/>
        </w:rPr>
        <w:t>二、組織概況</w:t>
      </w:r>
      <w:r w:rsidRPr="00F97342">
        <w:rPr>
          <w:rFonts w:ascii="標楷體" w:eastAsia="標楷體" w:hAnsi="標楷體"/>
          <w:b/>
          <w:color w:val="000000"/>
          <w:sz w:val="28"/>
        </w:rPr>
        <w:t>：</w:t>
      </w:r>
    </w:p>
    <w:p w14:paraId="4F946506" w14:textId="77777777" w:rsidR="001E5E32" w:rsidRPr="00F97342" w:rsidRDefault="001E5E32" w:rsidP="001E5E32">
      <w:pPr>
        <w:snapToGrid w:val="0"/>
        <w:spacing w:before="90" w:line="0" w:lineRule="atLeast"/>
        <w:ind w:left="720" w:firstLine="560"/>
        <w:jc w:val="both"/>
        <w:rPr>
          <w:rFonts w:ascii="標楷體" w:eastAsia="標楷體" w:hAnsi="標楷體"/>
          <w:sz w:val="28"/>
          <w:szCs w:val="28"/>
        </w:rPr>
      </w:pPr>
      <w:r>
        <w:rPr>
          <w:rFonts w:ascii="標楷體" w:eastAsia="標楷體" w:hAnsi="標楷體"/>
          <w:sz w:val="28"/>
          <w:szCs w:val="28"/>
        </w:rPr>
        <w:t>依據國立體育大學組織規程，本校置校長一人，綜理校務，得置副校長一至三人，襄助校長推動校務，目前聘有副校長二人。</w:t>
      </w:r>
    </w:p>
    <w:p w14:paraId="358620D0" w14:textId="32082221" w:rsidR="0015433E" w:rsidRPr="00F97342" w:rsidRDefault="001E5E32" w:rsidP="001E5E32">
      <w:pPr>
        <w:overflowPunct w:val="0"/>
        <w:snapToGrid w:val="0"/>
        <w:spacing w:before="90" w:line="0" w:lineRule="atLeast"/>
        <w:ind w:left="720" w:firstLine="561"/>
        <w:jc w:val="both"/>
      </w:pPr>
      <w:r>
        <w:rPr>
          <w:rFonts w:ascii="標楷體" w:eastAsia="標楷體" w:hAnsi="標楷體"/>
          <w:sz w:val="28"/>
          <w:szCs w:val="28"/>
        </w:rPr>
        <w:t>本校設教學單位、行政單位及專業教育（服務）等單位，教學單位包括競技學院、運動與健康科學學院、體育學院及管理學院等4個學院，下設有競技與教練科學研究所、運動科學研究所、體育研究所等</w:t>
      </w:r>
      <w:r w:rsidRPr="00FF64A8">
        <w:rPr>
          <w:rFonts w:ascii="標楷體" w:eastAsia="標楷體" w:hAnsi="標楷體" w:hint="eastAsia"/>
          <w:sz w:val="28"/>
          <w:szCs w:val="28"/>
        </w:rPr>
        <w:t>3</w:t>
      </w:r>
      <w:r>
        <w:rPr>
          <w:rFonts w:ascii="標楷體" w:eastAsia="標楷體" w:hAnsi="標楷體"/>
          <w:sz w:val="28"/>
          <w:szCs w:val="28"/>
        </w:rPr>
        <w:t>個研究所，以及陸上運動技術學系、球類運動技術學系、技擊運動技術學系、運動保健學系、體育推廣學系、適應體育學系、休閒產業經營學系等7個學系；另管理學院下設國際體育事務碩士學位學程及國際運動管理與創新博士學位學程等</w:t>
      </w:r>
      <w:r w:rsidRPr="00FF64A8">
        <w:rPr>
          <w:rFonts w:ascii="標楷體" w:eastAsia="標楷體" w:hAnsi="標楷體" w:hint="eastAsia"/>
          <w:sz w:val="28"/>
          <w:szCs w:val="28"/>
        </w:rPr>
        <w:t>2</w:t>
      </w:r>
      <w:r>
        <w:rPr>
          <w:rFonts w:ascii="標楷體" w:eastAsia="標楷體" w:hAnsi="標楷體"/>
          <w:sz w:val="28"/>
          <w:szCs w:val="28"/>
        </w:rPr>
        <w:t>個學位學程；並設有</w:t>
      </w:r>
      <w:r w:rsidR="004C0122">
        <w:rPr>
          <w:rFonts w:ascii="標楷體" w:eastAsia="標楷體" w:hAnsi="標楷體" w:hint="eastAsia"/>
          <w:sz w:val="28"/>
          <w:szCs w:val="28"/>
        </w:rPr>
        <w:t>1</w:t>
      </w:r>
      <w:r>
        <w:rPr>
          <w:rFonts w:ascii="標楷體" w:eastAsia="標楷體" w:hAnsi="標楷體"/>
          <w:sz w:val="28"/>
          <w:szCs w:val="28"/>
        </w:rPr>
        <w:t>中心</w:t>
      </w:r>
      <w:r w:rsidR="00DB32B7">
        <w:rPr>
          <w:rFonts w:ascii="標楷體" w:eastAsia="標楷體" w:hAnsi="標楷體" w:hint="eastAsia"/>
          <w:sz w:val="28"/>
          <w:szCs w:val="28"/>
        </w:rPr>
        <w:t>(</w:t>
      </w:r>
      <w:r w:rsidR="00DB32B7">
        <w:rPr>
          <w:rFonts w:ascii="標楷體" w:eastAsia="標楷體" w:hAnsi="標楷體"/>
          <w:sz w:val="28"/>
          <w:szCs w:val="28"/>
        </w:rPr>
        <w:t>師資培育中心</w:t>
      </w:r>
      <w:r w:rsidR="00DB32B7">
        <w:rPr>
          <w:rFonts w:ascii="標楷體" w:eastAsia="標楷體" w:hAnsi="標楷體" w:hint="eastAsia"/>
          <w:sz w:val="28"/>
          <w:szCs w:val="28"/>
        </w:rPr>
        <w:t>)</w:t>
      </w:r>
      <w:r>
        <w:rPr>
          <w:rFonts w:ascii="標楷體" w:eastAsia="標楷體" w:hAnsi="標楷體"/>
          <w:sz w:val="28"/>
          <w:szCs w:val="28"/>
        </w:rPr>
        <w:t>。行政單位計5處(教務處、學生事務處、總務處、研究發展處、體育處)、</w:t>
      </w:r>
      <w:r>
        <w:rPr>
          <w:rFonts w:ascii="標楷體" w:eastAsia="標楷體" w:hAnsi="標楷體"/>
          <w:color w:val="000000"/>
          <w:sz w:val="28"/>
          <w:szCs w:val="28"/>
        </w:rPr>
        <w:t>3室(秘書室、人事室、主計室)、</w:t>
      </w:r>
      <w:r>
        <w:rPr>
          <w:rFonts w:ascii="標楷體" w:eastAsia="標楷體" w:hAnsi="標楷體"/>
          <w:sz w:val="28"/>
          <w:szCs w:val="28"/>
        </w:rPr>
        <w:t>1館</w:t>
      </w:r>
      <w:r w:rsidRPr="0011366F">
        <w:rPr>
          <w:rFonts w:ascii="標楷體" w:eastAsia="標楷體" w:hAnsi="標楷體"/>
          <w:color w:val="000000" w:themeColor="text1"/>
          <w:sz w:val="28"/>
          <w:szCs w:val="28"/>
        </w:rPr>
        <w:t>(圖書</w:t>
      </w:r>
      <w:r w:rsidRPr="0011366F">
        <w:rPr>
          <w:rFonts w:ascii="標楷體" w:eastAsia="標楷體" w:hAnsi="標楷體" w:hint="eastAsia"/>
          <w:color w:val="000000" w:themeColor="text1"/>
          <w:sz w:val="28"/>
          <w:szCs w:val="28"/>
        </w:rPr>
        <w:t>暨體育博物</w:t>
      </w:r>
      <w:r w:rsidRPr="0011366F">
        <w:rPr>
          <w:rFonts w:ascii="標楷體" w:eastAsia="標楷體" w:hAnsi="標楷體"/>
          <w:color w:val="000000" w:themeColor="text1"/>
          <w:sz w:val="28"/>
          <w:szCs w:val="28"/>
        </w:rPr>
        <w:t>館)</w:t>
      </w:r>
      <w:r>
        <w:rPr>
          <w:rFonts w:ascii="標楷體" w:eastAsia="標楷體" w:hAnsi="標楷體"/>
          <w:sz w:val="28"/>
          <w:szCs w:val="28"/>
        </w:rPr>
        <w:t>、</w:t>
      </w:r>
      <w:r w:rsidR="004C0122">
        <w:rPr>
          <w:rFonts w:ascii="標楷體" w:eastAsia="標楷體" w:hAnsi="標楷體" w:hint="eastAsia"/>
          <w:sz w:val="28"/>
          <w:szCs w:val="28"/>
        </w:rPr>
        <w:t>2</w:t>
      </w:r>
      <w:r>
        <w:rPr>
          <w:rFonts w:ascii="標楷體" w:eastAsia="標楷體" w:hAnsi="標楷體"/>
          <w:sz w:val="28"/>
          <w:szCs w:val="28"/>
        </w:rPr>
        <w:t>中心(</w:t>
      </w:r>
      <w:r w:rsidR="004C0122">
        <w:rPr>
          <w:rFonts w:ascii="標楷體" w:eastAsia="標楷體" w:hAnsi="標楷體"/>
          <w:sz w:val="28"/>
          <w:szCs w:val="28"/>
        </w:rPr>
        <w:t>通識教育中心</w:t>
      </w:r>
      <w:r w:rsidR="004C0122">
        <w:rPr>
          <w:rFonts w:ascii="標楷體" w:eastAsia="標楷體" w:hAnsi="標楷體" w:hint="eastAsia"/>
          <w:sz w:val="28"/>
          <w:szCs w:val="28"/>
        </w:rPr>
        <w:t>、</w:t>
      </w:r>
      <w:r>
        <w:rPr>
          <w:rFonts w:ascii="標楷體" w:eastAsia="標楷體" w:hAnsi="標楷體"/>
          <w:sz w:val="28"/>
          <w:szCs w:val="28"/>
        </w:rPr>
        <w:t>資訊中心)。另專業教育(服務)單位設有進修</w:t>
      </w:r>
      <w:proofErr w:type="gramStart"/>
      <w:r>
        <w:rPr>
          <w:rFonts w:ascii="標楷體" w:eastAsia="標楷體" w:hAnsi="標楷體"/>
          <w:sz w:val="28"/>
          <w:szCs w:val="28"/>
        </w:rPr>
        <w:t>推廣部</w:t>
      </w:r>
      <w:r>
        <w:rPr>
          <w:rFonts w:ascii="標楷體" w:eastAsia="標楷體" w:hAnsi="標楷體" w:hint="eastAsia"/>
          <w:sz w:val="28"/>
          <w:szCs w:val="28"/>
        </w:rPr>
        <w:t>及</w:t>
      </w:r>
      <w:r w:rsidRPr="0011366F">
        <w:rPr>
          <w:rFonts w:ascii="標楷體" w:eastAsia="標楷體" w:hAnsi="標楷體"/>
          <w:color w:val="000000" w:themeColor="text1"/>
          <w:sz w:val="28"/>
          <w:szCs w:val="28"/>
        </w:rPr>
        <w:t>運動</w:t>
      </w:r>
      <w:proofErr w:type="gramEnd"/>
      <w:r w:rsidRPr="0011366F">
        <w:rPr>
          <w:rFonts w:ascii="標楷體" w:eastAsia="標楷體" w:hAnsi="標楷體" w:hint="eastAsia"/>
          <w:color w:val="000000" w:themeColor="text1"/>
          <w:sz w:val="28"/>
          <w:szCs w:val="28"/>
        </w:rPr>
        <w:t>訓練</w:t>
      </w:r>
      <w:r w:rsidRPr="0011366F">
        <w:rPr>
          <w:rFonts w:ascii="標楷體" w:eastAsia="標楷體" w:hAnsi="標楷體"/>
          <w:color w:val="000000" w:themeColor="text1"/>
          <w:sz w:val="28"/>
          <w:szCs w:val="28"/>
        </w:rPr>
        <w:t>科學</w:t>
      </w:r>
      <w:r w:rsidRPr="0011366F">
        <w:rPr>
          <w:rFonts w:ascii="標楷體" w:eastAsia="標楷體" w:hAnsi="標楷體" w:hint="eastAsia"/>
          <w:color w:val="000000" w:themeColor="text1"/>
          <w:sz w:val="28"/>
          <w:szCs w:val="28"/>
        </w:rPr>
        <w:t>暨大數據</w:t>
      </w:r>
      <w:r w:rsidRPr="0011366F">
        <w:rPr>
          <w:rFonts w:ascii="標楷體" w:eastAsia="標楷體" w:hAnsi="標楷體"/>
          <w:color w:val="000000" w:themeColor="text1"/>
          <w:sz w:val="28"/>
          <w:szCs w:val="28"/>
        </w:rPr>
        <w:t>中心</w:t>
      </w:r>
      <w:r>
        <w:rPr>
          <w:rFonts w:ascii="標楷體" w:eastAsia="標楷體" w:hAnsi="標楷體"/>
          <w:sz w:val="28"/>
          <w:szCs w:val="28"/>
        </w:rPr>
        <w:t>。</w:t>
      </w:r>
    </w:p>
    <w:p w14:paraId="75A59A9C" w14:textId="0C0DE8C4" w:rsidR="0015433E" w:rsidRPr="00F97342" w:rsidRDefault="0014494F">
      <w:pPr>
        <w:spacing w:before="90" w:line="0" w:lineRule="atLeast"/>
        <w:ind w:left="240"/>
      </w:pPr>
      <w:r w:rsidRPr="00B06CDE">
        <w:rPr>
          <w:rFonts w:ascii="標楷體" w:eastAsia="標楷體" w:hAnsi="標楷體"/>
          <w:sz w:val="28"/>
          <w:szCs w:val="28"/>
        </w:rPr>
        <w:t>三、基金歸類及屬性</w:t>
      </w:r>
      <w:r w:rsidRPr="00B06CDE">
        <w:rPr>
          <w:rFonts w:ascii="標楷體" w:eastAsia="標楷體" w:hAnsi="標楷體"/>
          <w:b/>
          <w:color w:val="000000"/>
          <w:sz w:val="28"/>
        </w:rPr>
        <w:t>：</w:t>
      </w:r>
    </w:p>
    <w:p w14:paraId="6D2944B6" w14:textId="77777777" w:rsidR="0015433E" w:rsidRPr="00F97342" w:rsidRDefault="0014494F">
      <w:pPr>
        <w:snapToGrid w:val="0"/>
        <w:spacing w:before="90" w:line="0" w:lineRule="atLeast"/>
        <w:ind w:left="720" w:firstLine="560"/>
        <w:jc w:val="both"/>
        <w:rPr>
          <w:rFonts w:ascii="標楷體" w:eastAsia="標楷體" w:hAnsi="標楷體"/>
          <w:sz w:val="28"/>
          <w:szCs w:val="28"/>
        </w:rPr>
      </w:pPr>
      <w:r w:rsidRPr="00F97342">
        <w:rPr>
          <w:rFonts w:ascii="標楷體" w:eastAsia="標楷體" w:hAnsi="標楷體"/>
          <w:sz w:val="28"/>
          <w:szCs w:val="28"/>
        </w:rPr>
        <w:t>本基金係依預算法第4條第1項第2款所訂，凡付出仍可收回，而非用於營業之作業基金，並編製附屬單位預算。</w:t>
      </w:r>
    </w:p>
    <w:p w14:paraId="633DE5A3" w14:textId="2CF040CA" w:rsidR="0015433E" w:rsidRPr="007206C9" w:rsidRDefault="0014494F" w:rsidP="003B42CE">
      <w:pPr>
        <w:spacing w:before="90" w:line="0" w:lineRule="atLeast"/>
        <w:ind w:left="547" w:hanging="547"/>
        <w:jc w:val="both"/>
      </w:pPr>
      <w:r w:rsidRPr="007206C9">
        <w:rPr>
          <w:rFonts w:ascii="標楷體" w:eastAsia="標楷體" w:hAnsi="標楷體"/>
          <w:b/>
          <w:sz w:val="28"/>
          <w:szCs w:val="28"/>
        </w:rPr>
        <w:t>貳、前年度及上年度已過期間預算執行情形（前年度決算結果及上年度預算截至11</w:t>
      </w:r>
      <w:r w:rsidR="001E5E32" w:rsidRPr="007206C9">
        <w:rPr>
          <w:rFonts w:ascii="標楷體" w:eastAsia="標楷體" w:hAnsi="標楷體" w:hint="eastAsia"/>
          <w:b/>
          <w:sz w:val="28"/>
          <w:szCs w:val="28"/>
        </w:rPr>
        <w:t>4</w:t>
      </w:r>
      <w:r w:rsidRPr="007206C9">
        <w:rPr>
          <w:rFonts w:ascii="標楷體" w:eastAsia="標楷體" w:hAnsi="標楷體"/>
          <w:b/>
          <w:sz w:val="28"/>
          <w:szCs w:val="28"/>
        </w:rPr>
        <w:t>年6月30日</w:t>
      </w:r>
      <w:proofErr w:type="gramStart"/>
      <w:r w:rsidRPr="007206C9">
        <w:rPr>
          <w:rFonts w:ascii="標楷體" w:eastAsia="標楷體" w:hAnsi="標楷體"/>
          <w:b/>
          <w:sz w:val="28"/>
          <w:szCs w:val="28"/>
        </w:rPr>
        <w:t>止</w:t>
      </w:r>
      <w:proofErr w:type="gramEnd"/>
      <w:r w:rsidRPr="007206C9">
        <w:rPr>
          <w:rFonts w:ascii="標楷體" w:eastAsia="標楷體" w:hAnsi="標楷體"/>
          <w:b/>
          <w:sz w:val="28"/>
          <w:szCs w:val="28"/>
        </w:rPr>
        <w:t>執行情形）</w:t>
      </w:r>
      <w:r w:rsidRPr="007206C9">
        <w:rPr>
          <w:rFonts w:ascii="標楷體" w:eastAsia="標楷體" w:hAnsi="標楷體"/>
          <w:b/>
          <w:sz w:val="28"/>
        </w:rPr>
        <w:t>：</w:t>
      </w:r>
    </w:p>
    <w:p w14:paraId="589F913B" w14:textId="34101393" w:rsidR="0015433E" w:rsidRPr="007206C9" w:rsidRDefault="0014494F">
      <w:pPr>
        <w:spacing w:before="90" w:line="0" w:lineRule="atLeast"/>
        <w:ind w:left="240"/>
        <w:rPr>
          <w:rFonts w:ascii="標楷體" w:eastAsia="標楷體" w:hAnsi="標楷體"/>
          <w:sz w:val="28"/>
          <w:szCs w:val="28"/>
        </w:rPr>
      </w:pPr>
      <w:r w:rsidRPr="007206C9">
        <w:rPr>
          <w:rFonts w:ascii="標楷體" w:eastAsia="標楷體" w:hAnsi="標楷體"/>
          <w:sz w:val="28"/>
          <w:szCs w:val="28"/>
        </w:rPr>
        <w:t>一、前(1</w:t>
      </w:r>
      <w:r w:rsidR="00837502" w:rsidRPr="007206C9">
        <w:rPr>
          <w:rFonts w:ascii="標楷體" w:eastAsia="標楷體" w:hAnsi="標楷體" w:hint="eastAsia"/>
          <w:sz w:val="28"/>
          <w:szCs w:val="28"/>
        </w:rPr>
        <w:t>1</w:t>
      </w:r>
      <w:r w:rsidR="007206C9" w:rsidRPr="007206C9">
        <w:rPr>
          <w:rFonts w:ascii="標楷體" w:eastAsia="標楷體" w:hAnsi="標楷體" w:hint="eastAsia"/>
          <w:sz w:val="28"/>
          <w:szCs w:val="28"/>
        </w:rPr>
        <w:t>3</w:t>
      </w:r>
      <w:r w:rsidRPr="007206C9">
        <w:rPr>
          <w:rFonts w:ascii="標楷體" w:eastAsia="標楷體" w:hAnsi="標楷體"/>
          <w:sz w:val="28"/>
          <w:szCs w:val="28"/>
        </w:rPr>
        <w:t>)年度決算結果：</w:t>
      </w:r>
    </w:p>
    <w:p w14:paraId="7C93574D" w14:textId="539EB18A" w:rsidR="0015433E" w:rsidRPr="007206C9" w:rsidRDefault="0014494F">
      <w:pPr>
        <w:spacing w:before="90" w:line="0" w:lineRule="atLeast"/>
        <w:ind w:left="1157" w:hanging="557"/>
        <w:jc w:val="both"/>
        <w:rPr>
          <w:rFonts w:ascii="標楷體" w:eastAsia="標楷體" w:hAnsi="標楷體"/>
          <w:sz w:val="28"/>
          <w:szCs w:val="28"/>
        </w:rPr>
      </w:pPr>
      <w:r w:rsidRPr="007206C9">
        <w:rPr>
          <w:rFonts w:ascii="標楷體" w:eastAsia="標楷體" w:hAnsi="標楷體"/>
          <w:sz w:val="28"/>
          <w:szCs w:val="28"/>
        </w:rPr>
        <w:t>(</w:t>
      </w:r>
      <w:proofErr w:type="gramStart"/>
      <w:r w:rsidRPr="007206C9">
        <w:rPr>
          <w:rFonts w:ascii="標楷體" w:eastAsia="標楷體" w:hAnsi="標楷體"/>
          <w:sz w:val="28"/>
          <w:szCs w:val="28"/>
        </w:rPr>
        <w:t>一</w:t>
      </w:r>
      <w:proofErr w:type="gramEnd"/>
      <w:r w:rsidRPr="007206C9">
        <w:rPr>
          <w:rFonts w:ascii="標楷體" w:eastAsia="標楷體" w:hAnsi="標楷體"/>
          <w:sz w:val="28"/>
          <w:szCs w:val="28"/>
        </w:rPr>
        <w:t>)業務收入：決算數</w:t>
      </w:r>
      <w:r w:rsidR="006C4A3B" w:rsidRPr="007206C9">
        <w:rPr>
          <w:rFonts w:ascii="標楷體" w:eastAsia="標楷體" w:hAnsi="標楷體" w:hint="eastAsia"/>
          <w:sz w:val="28"/>
          <w:szCs w:val="28"/>
        </w:rPr>
        <w:t>7</w:t>
      </w:r>
      <w:r w:rsidRPr="007206C9">
        <w:rPr>
          <w:rFonts w:ascii="標楷體" w:eastAsia="標楷體" w:hAnsi="標楷體"/>
          <w:sz w:val="28"/>
          <w:szCs w:val="28"/>
        </w:rPr>
        <w:t>億</w:t>
      </w:r>
      <w:r w:rsidR="007206C9" w:rsidRPr="007206C9">
        <w:rPr>
          <w:rFonts w:ascii="標楷體" w:eastAsia="標楷體" w:hAnsi="標楷體" w:hint="eastAsia"/>
          <w:sz w:val="28"/>
          <w:szCs w:val="28"/>
        </w:rPr>
        <w:t>4,</w:t>
      </w:r>
      <w:r w:rsidR="007206C9" w:rsidRPr="007206C9">
        <w:rPr>
          <w:rFonts w:ascii="標楷體" w:eastAsia="標楷體" w:hAnsi="標楷體"/>
          <w:sz w:val="28"/>
          <w:szCs w:val="28"/>
        </w:rPr>
        <w:t>622</w:t>
      </w:r>
      <w:r w:rsidRPr="007206C9">
        <w:rPr>
          <w:rFonts w:ascii="標楷體" w:eastAsia="標楷體" w:hAnsi="標楷體"/>
          <w:sz w:val="28"/>
          <w:szCs w:val="28"/>
        </w:rPr>
        <w:t>萬</w:t>
      </w:r>
      <w:r w:rsidR="007206C9" w:rsidRPr="007206C9">
        <w:rPr>
          <w:rFonts w:ascii="標楷體" w:eastAsia="標楷體" w:hAnsi="標楷體" w:hint="eastAsia"/>
          <w:sz w:val="28"/>
          <w:szCs w:val="28"/>
        </w:rPr>
        <w:t>8</w:t>
      </w:r>
      <w:r w:rsidRPr="007206C9">
        <w:rPr>
          <w:rFonts w:ascii="標楷體" w:eastAsia="標楷體" w:hAnsi="標楷體"/>
          <w:sz w:val="28"/>
          <w:szCs w:val="28"/>
        </w:rPr>
        <w:t>千元，較預算數</w:t>
      </w:r>
      <w:r w:rsidR="00DD621E" w:rsidRPr="007206C9">
        <w:rPr>
          <w:rFonts w:ascii="標楷體" w:eastAsia="標楷體" w:hAnsi="標楷體" w:hint="eastAsia"/>
          <w:sz w:val="28"/>
          <w:szCs w:val="28"/>
        </w:rPr>
        <w:t>6</w:t>
      </w:r>
      <w:r w:rsidRPr="007206C9">
        <w:rPr>
          <w:rFonts w:ascii="標楷體" w:eastAsia="標楷體" w:hAnsi="標楷體"/>
          <w:sz w:val="28"/>
          <w:szCs w:val="28"/>
        </w:rPr>
        <w:t>億</w:t>
      </w:r>
      <w:r w:rsidR="007206C9" w:rsidRPr="007206C9">
        <w:rPr>
          <w:rFonts w:ascii="標楷體" w:eastAsia="標楷體" w:hAnsi="標楷體"/>
          <w:sz w:val="28"/>
          <w:szCs w:val="28"/>
        </w:rPr>
        <w:t>9</w:t>
      </w:r>
      <w:r w:rsidRPr="007206C9">
        <w:rPr>
          <w:rFonts w:ascii="標楷體" w:eastAsia="標楷體" w:hAnsi="標楷體"/>
          <w:sz w:val="28"/>
          <w:szCs w:val="28"/>
        </w:rPr>
        <w:t>,</w:t>
      </w:r>
      <w:r w:rsidR="006C4A3B" w:rsidRPr="007206C9">
        <w:rPr>
          <w:rFonts w:ascii="標楷體" w:eastAsia="標楷體" w:hAnsi="標楷體" w:hint="eastAsia"/>
          <w:sz w:val="28"/>
          <w:szCs w:val="28"/>
        </w:rPr>
        <w:t>8</w:t>
      </w:r>
      <w:r w:rsidR="007206C9" w:rsidRPr="007206C9">
        <w:rPr>
          <w:rFonts w:ascii="標楷體" w:eastAsia="標楷體" w:hAnsi="標楷體"/>
          <w:sz w:val="28"/>
          <w:szCs w:val="28"/>
        </w:rPr>
        <w:t>67</w:t>
      </w:r>
      <w:r w:rsidRPr="007206C9">
        <w:rPr>
          <w:rFonts w:ascii="標楷體" w:eastAsia="標楷體" w:hAnsi="標楷體"/>
          <w:sz w:val="28"/>
          <w:szCs w:val="28"/>
        </w:rPr>
        <w:t>萬</w:t>
      </w:r>
      <w:r w:rsidR="007206C9" w:rsidRPr="007206C9">
        <w:rPr>
          <w:rFonts w:ascii="標楷體" w:eastAsia="標楷體" w:hAnsi="標楷體" w:hint="eastAsia"/>
          <w:sz w:val="28"/>
          <w:szCs w:val="28"/>
        </w:rPr>
        <w:t>5</w:t>
      </w:r>
      <w:r w:rsidR="006C4A3B" w:rsidRPr="007206C9">
        <w:rPr>
          <w:rFonts w:ascii="標楷體" w:eastAsia="標楷體" w:hAnsi="標楷體" w:hint="eastAsia"/>
          <w:sz w:val="28"/>
          <w:szCs w:val="28"/>
        </w:rPr>
        <w:t>千</w:t>
      </w:r>
      <w:r w:rsidRPr="007206C9">
        <w:rPr>
          <w:rFonts w:ascii="標楷體" w:eastAsia="標楷體" w:hAnsi="標楷體"/>
          <w:sz w:val="28"/>
          <w:szCs w:val="28"/>
        </w:rPr>
        <w:t>元增加</w:t>
      </w:r>
      <w:r w:rsidR="007206C9" w:rsidRPr="007206C9">
        <w:rPr>
          <w:rFonts w:ascii="標楷體" w:eastAsia="標楷體" w:hAnsi="標楷體"/>
          <w:sz w:val="28"/>
          <w:szCs w:val="28"/>
        </w:rPr>
        <w:t>4</w:t>
      </w:r>
      <w:r w:rsidRPr="007206C9">
        <w:rPr>
          <w:rFonts w:ascii="標楷體" w:eastAsia="標楷體" w:hAnsi="標楷體"/>
          <w:sz w:val="28"/>
          <w:szCs w:val="28"/>
        </w:rPr>
        <w:t>,</w:t>
      </w:r>
      <w:r w:rsidR="007206C9" w:rsidRPr="007206C9">
        <w:rPr>
          <w:rFonts w:ascii="標楷體" w:eastAsia="標楷體" w:hAnsi="標楷體"/>
          <w:sz w:val="28"/>
          <w:szCs w:val="28"/>
        </w:rPr>
        <w:t>755</w:t>
      </w:r>
      <w:r w:rsidRPr="007206C9">
        <w:rPr>
          <w:rFonts w:ascii="標楷體" w:eastAsia="標楷體" w:hAnsi="標楷體"/>
          <w:sz w:val="28"/>
          <w:szCs w:val="28"/>
        </w:rPr>
        <w:t>萬</w:t>
      </w:r>
      <w:r w:rsidR="007206C9" w:rsidRPr="007206C9">
        <w:rPr>
          <w:rFonts w:ascii="標楷體" w:eastAsia="標楷體" w:hAnsi="標楷體" w:hint="eastAsia"/>
          <w:sz w:val="28"/>
          <w:szCs w:val="28"/>
        </w:rPr>
        <w:t>3</w:t>
      </w:r>
      <w:r w:rsidRPr="007206C9">
        <w:rPr>
          <w:rFonts w:ascii="標楷體" w:eastAsia="標楷體" w:hAnsi="標楷體"/>
          <w:sz w:val="28"/>
          <w:szCs w:val="28"/>
        </w:rPr>
        <w:t>千元，約</w:t>
      </w:r>
      <w:r w:rsidR="007206C9" w:rsidRPr="007206C9">
        <w:rPr>
          <w:rFonts w:ascii="標楷體" w:eastAsia="標楷體" w:hAnsi="標楷體" w:hint="eastAsia"/>
          <w:sz w:val="28"/>
          <w:szCs w:val="28"/>
        </w:rPr>
        <w:t>6</w:t>
      </w:r>
      <w:r w:rsidRPr="007206C9">
        <w:rPr>
          <w:rFonts w:ascii="標楷體" w:eastAsia="標楷體" w:hAnsi="標楷體"/>
          <w:sz w:val="28"/>
          <w:szCs w:val="28"/>
        </w:rPr>
        <w:t>.</w:t>
      </w:r>
      <w:r w:rsidR="007206C9" w:rsidRPr="007206C9">
        <w:rPr>
          <w:rFonts w:ascii="標楷體" w:eastAsia="標楷體" w:hAnsi="標楷體"/>
          <w:sz w:val="28"/>
          <w:szCs w:val="28"/>
        </w:rPr>
        <w:t>81</w:t>
      </w:r>
      <w:r w:rsidRPr="007206C9">
        <w:rPr>
          <w:rFonts w:ascii="標楷體" w:eastAsia="標楷體" w:hAnsi="標楷體"/>
          <w:sz w:val="28"/>
          <w:szCs w:val="28"/>
        </w:rPr>
        <w:t>%。</w:t>
      </w:r>
    </w:p>
    <w:p w14:paraId="3B892121" w14:textId="75D7CDE6" w:rsidR="0015433E" w:rsidRPr="007206C9" w:rsidRDefault="0014494F">
      <w:pPr>
        <w:spacing w:before="90" w:line="0" w:lineRule="atLeast"/>
        <w:ind w:left="1157" w:hanging="557"/>
        <w:jc w:val="both"/>
        <w:rPr>
          <w:rFonts w:ascii="標楷體" w:eastAsia="標楷體" w:hAnsi="標楷體"/>
          <w:sz w:val="28"/>
          <w:szCs w:val="28"/>
        </w:rPr>
      </w:pPr>
      <w:r w:rsidRPr="007206C9">
        <w:rPr>
          <w:rFonts w:ascii="標楷體" w:eastAsia="標楷體" w:hAnsi="標楷體"/>
          <w:sz w:val="28"/>
          <w:szCs w:val="28"/>
        </w:rPr>
        <w:t>(二)業務成本與費用：決算數</w:t>
      </w:r>
      <w:r w:rsidR="00DD621E" w:rsidRPr="007206C9">
        <w:rPr>
          <w:rFonts w:ascii="標楷體" w:eastAsia="標楷體" w:hAnsi="標楷體" w:hint="eastAsia"/>
          <w:sz w:val="28"/>
          <w:szCs w:val="28"/>
        </w:rPr>
        <w:t>8</w:t>
      </w:r>
      <w:r w:rsidRPr="007206C9">
        <w:rPr>
          <w:rFonts w:ascii="標楷體" w:eastAsia="標楷體" w:hAnsi="標楷體"/>
          <w:sz w:val="28"/>
          <w:szCs w:val="28"/>
        </w:rPr>
        <w:t>億</w:t>
      </w:r>
      <w:r w:rsidR="006C4A3B" w:rsidRPr="007206C9">
        <w:rPr>
          <w:rFonts w:ascii="標楷體" w:eastAsia="標楷體" w:hAnsi="標楷體" w:hint="eastAsia"/>
          <w:sz w:val="28"/>
          <w:szCs w:val="28"/>
        </w:rPr>
        <w:t>1</w:t>
      </w:r>
      <w:r w:rsidR="00DD621E" w:rsidRPr="007206C9">
        <w:rPr>
          <w:rFonts w:ascii="標楷體" w:eastAsia="標楷體" w:hAnsi="標楷體"/>
          <w:sz w:val="28"/>
          <w:szCs w:val="28"/>
        </w:rPr>
        <w:t>,</w:t>
      </w:r>
      <w:r w:rsidR="007206C9" w:rsidRPr="007206C9">
        <w:rPr>
          <w:rFonts w:ascii="標楷體" w:eastAsia="標楷體" w:hAnsi="標楷體"/>
          <w:sz w:val="28"/>
          <w:szCs w:val="28"/>
        </w:rPr>
        <w:t>381</w:t>
      </w:r>
      <w:r w:rsidRPr="007206C9">
        <w:rPr>
          <w:rFonts w:ascii="標楷體" w:eastAsia="標楷體" w:hAnsi="標楷體"/>
          <w:sz w:val="28"/>
          <w:szCs w:val="28"/>
        </w:rPr>
        <w:t>萬</w:t>
      </w:r>
      <w:r w:rsidR="007206C9" w:rsidRPr="007206C9">
        <w:rPr>
          <w:rFonts w:ascii="標楷體" w:eastAsia="標楷體" w:hAnsi="標楷體" w:hint="eastAsia"/>
          <w:sz w:val="28"/>
          <w:szCs w:val="28"/>
        </w:rPr>
        <w:t>7</w:t>
      </w:r>
      <w:r w:rsidR="006C4A3B" w:rsidRPr="007206C9">
        <w:rPr>
          <w:rFonts w:ascii="標楷體" w:eastAsia="標楷體" w:hAnsi="標楷體" w:hint="eastAsia"/>
          <w:sz w:val="28"/>
          <w:szCs w:val="28"/>
        </w:rPr>
        <w:t>千</w:t>
      </w:r>
      <w:r w:rsidRPr="007206C9">
        <w:rPr>
          <w:rFonts w:ascii="標楷體" w:eastAsia="標楷體" w:hAnsi="標楷體"/>
          <w:sz w:val="28"/>
          <w:szCs w:val="28"/>
        </w:rPr>
        <w:t>元，較預算數</w:t>
      </w:r>
      <w:r w:rsidR="007206C9" w:rsidRPr="007206C9">
        <w:rPr>
          <w:rFonts w:ascii="標楷體" w:eastAsia="標楷體" w:hAnsi="標楷體" w:hint="eastAsia"/>
          <w:sz w:val="28"/>
          <w:szCs w:val="28"/>
        </w:rPr>
        <w:t>7</w:t>
      </w:r>
      <w:r w:rsidRPr="007206C9">
        <w:rPr>
          <w:rFonts w:ascii="標楷體" w:eastAsia="標楷體" w:hAnsi="標楷體"/>
          <w:sz w:val="28"/>
          <w:szCs w:val="28"/>
        </w:rPr>
        <w:t>億</w:t>
      </w:r>
      <w:r w:rsidR="007206C9" w:rsidRPr="007206C9">
        <w:rPr>
          <w:rFonts w:ascii="標楷體" w:eastAsia="標楷體" w:hAnsi="標楷體" w:hint="eastAsia"/>
          <w:sz w:val="28"/>
          <w:szCs w:val="28"/>
        </w:rPr>
        <w:t>4</w:t>
      </w:r>
      <w:r w:rsidRPr="007206C9">
        <w:rPr>
          <w:rFonts w:ascii="標楷體" w:eastAsia="標楷體" w:hAnsi="標楷體"/>
          <w:sz w:val="28"/>
          <w:szCs w:val="28"/>
        </w:rPr>
        <w:t>,</w:t>
      </w:r>
      <w:r w:rsidR="007206C9" w:rsidRPr="007206C9">
        <w:rPr>
          <w:rFonts w:ascii="標楷體" w:eastAsia="標楷體" w:hAnsi="標楷體"/>
          <w:sz w:val="28"/>
          <w:szCs w:val="28"/>
        </w:rPr>
        <w:t>266</w:t>
      </w:r>
      <w:r w:rsidRPr="007206C9">
        <w:rPr>
          <w:rFonts w:ascii="標楷體" w:eastAsia="標楷體" w:hAnsi="標楷體"/>
          <w:sz w:val="28"/>
          <w:szCs w:val="28"/>
        </w:rPr>
        <w:t>萬</w:t>
      </w:r>
      <w:r w:rsidR="007206C9" w:rsidRPr="007206C9">
        <w:rPr>
          <w:rFonts w:ascii="標楷體" w:eastAsia="標楷體" w:hAnsi="標楷體" w:hint="eastAsia"/>
          <w:sz w:val="28"/>
          <w:szCs w:val="28"/>
        </w:rPr>
        <w:t>8</w:t>
      </w:r>
      <w:r w:rsidRPr="007206C9">
        <w:rPr>
          <w:rFonts w:ascii="標楷體" w:eastAsia="標楷體" w:hAnsi="標楷體"/>
          <w:sz w:val="28"/>
          <w:szCs w:val="28"/>
        </w:rPr>
        <w:t>千元增加</w:t>
      </w:r>
      <w:r w:rsidR="007206C9" w:rsidRPr="007206C9">
        <w:rPr>
          <w:rFonts w:ascii="標楷體" w:eastAsia="標楷體" w:hAnsi="標楷體" w:hint="eastAsia"/>
          <w:sz w:val="28"/>
          <w:szCs w:val="28"/>
        </w:rPr>
        <w:t>7</w:t>
      </w:r>
      <w:r w:rsidRPr="007206C9">
        <w:rPr>
          <w:rFonts w:ascii="標楷體" w:eastAsia="標楷體" w:hAnsi="標楷體"/>
          <w:sz w:val="28"/>
          <w:szCs w:val="28"/>
        </w:rPr>
        <w:t>,</w:t>
      </w:r>
      <w:r w:rsidR="007206C9" w:rsidRPr="007206C9">
        <w:rPr>
          <w:rFonts w:ascii="標楷體" w:eastAsia="標楷體" w:hAnsi="標楷體"/>
          <w:sz w:val="28"/>
          <w:szCs w:val="28"/>
        </w:rPr>
        <w:t>114</w:t>
      </w:r>
      <w:r w:rsidRPr="007206C9">
        <w:rPr>
          <w:rFonts w:ascii="標楷體" w:eastAsia="標楷體" w:hAnsi="標楷體"/>
          <w:sz w:val="28"/>
          <w:szCs w:val="28"/>
        </w:rPr>
        <w:t>萬</w:t>
      </w:r>
      <w:r w:rsidR="007206C9" w:rsidRPr="007206C9">
        <w:rPr>
          <w:rFonts w:ascii="標楷體" w:eastAsia="標楷體" w:hAnsi="標楷體" w:hint="eastAsia"/>
          <w:sz w:val="28"/>
          <w:szCs w:val="28"/>
        </w:rPr>
        <w:t>9</w:t>
      </w:r>
      <w:r w:rsidRPr="007206C9">
        <w:rPr>
          <w:rFonts w:ascii="標楷體" w:eastAsia="標楷體" w:hAnsi="標楷體"/>
          <w:sz w:val="28"/>
          <w:szCs w:val="28"/>
        </w:rPr>
        <w:t>千元，約</w:t>
      </w:r>
      <w:r w:rsidR="007206C9" w:rsidRPr="007206C9">
        <w:rPr>
          <w:rFonts w:ascii="標楷體" w:eastAsia="標楷體" w:hAnsi="標楷體" w:hint="eastAsia"/>
          <w:sz w:val="28"/>
          <w:szCs w:val="28"/>
        </w:rPr>
        <w:t>9</w:t>
      </w:r>
      <w:r w:rsidRPr="007206C9">
        <w:rPr>
          <w:rFonts w:ascii="標楷體" w:eastAsia="標楷體" w:hAnsi="標楷體"/>
          <w:sz w:val="28"/>
          <w:szCs w:val="28"/>
        </w:rPr>
        <w:t>.</w:t>
      </w:r>
      <w:r w:rsidR="007206C9" w:rsidRPr="007206C9">
        <w:rPr>
          <w:rFonts w:ascii="標楷體" w:eastAsia="標楷體" w:hAnsi="標楷體"/>
          <w:sz w:val="28"/>
          <w:szCs w:val="28"/>
        </w:rPr>
        <w:t>58</w:t>
      </w:r>
      <w:r w:rsidRPr="007206C9">
        <w:rPr>
          <w:rFonts w:ascii="標楷體" w:eastAsia="標楷體" w:hAnsi="標楷體"/>
          <w:sz w:val="28"/>
          <w:szCs w:val="28"/>
        </w:rPr>
        <w:t>%。</w:t>
      </w:r>
    </w:p>
    <w:p w14:paraId="16C8C815" w14:textId="68D618FA" w:rsidR="0015433E" w:rsidRPr="007206C9" w:rsidRDefault="0014494F">
      <w:pPr>
        <w:spacing w:before="90" w:line="0" w:lineRule="atLeast"/>
        <w:ind w:left="1157" w:hanging="557"/>
        <w:jc w:val="both"/>
        <w:rPr>
          <w:rFonts w:ascii="標楷體" w:eastAsia="標楷體" w:hAnsi="標楷體"/>
          <w:sz w:val="28"/>
          <w:szCs w:val="28"/>
        </w:rPr>
      </w:pPr>
      <w:r w:rsidRPr="007206C9">
        <w:rPr>
          <w:rFonts w:ascii="標楷體" w:eastAsia="標楷體" w:hAnsi="標楷體"/>
          <w:sz w:val="28"/>
          <w:szCs w:val="28"/>
        </w:rPr>
        <w:t>(三)業務外收入：決算數</w:t>
      </w:r>
      <w:r w:rsidR="006C4A3B" w:rsidRPr="007206C9">
        <w:rPr>
          <w:rFonts w:ascii="標楷體" w:eastAsia="標楷體" w:hAnsi="標楷體" w:hint="eastAsia"/>
          <w:sz w:val="28"/>
          <w:szCs w:val="28"/>
        </w:rPr>
        <w:t>1億</w:t>
      </w:r>
      <w:r w:rsidR="007206C9" w:rsidRPr="007206C9">
        <w:rPr>
          <w:rFonts w:ascii="標楷體" w:eastAsia="標楷體" w:hAnsi="標楷體" w:hint="eastAsia"/>
          <w:sz w:val="28"/>
          <w:szCs w:val="28"/>
        </w:rPr>
        <w:t>5</w:t>
      </w:r>
      <w:r w:rsidRPr="007206C9">
        <w:rPr>
          <w:rFonts w:ascii="標楷體" w:eastAsia="標楷體" w:hAnsi="標楷體"/>
          <w:sz w:val="28"/>
          <w:szCs w:val="28"/>
        </w:rPr>
        <w:t>,</w:t>
      </w:r>
      <w:r w:rsidR="007206C9" w:rsidRPr="007206C9">
        <w:rPr>
          <w:rFonts w:ascii="標楷體" w:eastAsia="標楷體" w:hAnsi="標楷體"/>
          <w:sz w:val="28"/>
          <w:szCs w:val="28"/>
        </w:rPr>
        <w:t>926</w:t>
      </w:r>
      <w:r w:rsidRPr="007206C9">
        <w:rPr>
          <w:rFonts w:ascii="標楷體" w:eastAsia="標楷體" w:hAnsi="標楷體"/>
          <w:sz w:val="28"/>
          <w:szCs w:val="28"/>
        </w:rPr>
        <w:t>萬</w:t>
      </w:r>
      <w:r w:rsidR="007206C9" w:rsidRPr="007206C9">
        <w:rPr>
          <w:rFonts w:ascii="標楷體" w:eastAsia="標楷體" w:hAnsi="標楷體" w:hint="eastAsia"/>
          <w:sz w:val="28"/>
          <w:szCs w:val="28"/>
        </w:rPr>
        <w:t>2千</w:t>
      </w:r>
      <w:r w:rsidRPr="007206C9">
        <w:rPr>
          <w:rFonts w:ascii="標楷體" w:eastAsia="標楷體" w:hAnsi="標楷體"/>
          <w:sz w:val="28"/>
          <w:szCs w:val="28"/>
        </w:rPr>
        <w:t>元，較預算數</w:t>
      </w:r>
      <w:r w:rsidR="007206C9" w:rsidRPr="007206C9">
        <w:rPr>
          <w:rFonts w:ascii="標楷體" w:eastAsia="標楷體" w:hAnsi="標楷體" w:hint="eastAsia"/>
          <w:sz w:val="28"/>
          <w:szCs w:val="28"/>
        </w:rPr>
        <w:t>8</w:t>
      </w:r>
      <w:r w:rsidRPr="007206C9">
        <w:rPr>
          <w:rFonts w:ascii="標楷體" w:eastAsia="標楷體" w:hAnsi="標楷體"/>
          <w:sz w:val="28"/>
          <w:szCs w:val="28"/>
        </w:rPr>
        <w:t>,</w:t>
      </w:r>
      <w:r w:rsidR="007206C9" w:rsidRPr="007206C9">
        <w:rPr>
          <w:rFonts w:ascii="標楷體" w:eastAsia="標楷體" w:hAnsi="標楷體"/>
          <w:sz w:val="28"/>
          <w:szCs w:val="28"/>
        </w:rPr>
        <w:t>668</w:t>
      </w:r>
      <w:r w:rsidRPr="007206C9">
        <w:rPr>
          <w:rFonts w:ascii="標楷體" w:eastAsia="標楷體" w:hAnsi="標楷體"/>
          <w:sz w:val="28"/>
          <w:szCs w:val="28"/>
        </w:rPr>
        <w:t>萬</w:t>
      </w:r>
      <w:r w:rsidR="007206C9" w:rsidRPr="007206C9">
        <w:rPr>
          <w:rFonts w:ascii="標楷體" w:eastAsia="標楷體" w:hAnsi="標楷體" w:hint="eastAsia"/>
          <w:sz w:val="28"/>
          <w:szCs w:val="28"/>
        </w:rPr>
        <w:t>5</w:t>
      </w:r>
      <w:r w:rsidR="009668B2" w:rsidRPr="007206C9">
        <w:rPr>
          <w:rFonts w:ascii="標楷體" w:eastAsia="標楷體" w:hAnsi="標楷體" w:hint="eastAsia"/>
          <w:sz w:val="28"/>
          <w:szCs w:val="28"/>
        </w:rPr>
        <w:t>千</w:t>
      </w:r>
      <w:r w:rsidRPr="007206C9">
        <w:rPr>
          <w:rFonts w:ascii="標楷體" w:eastAsia="標楷體" w:hAnsi="標楷體"/>
          <w:sz w:val="28"/>
          <w:szCs w:val="28"/>
        </w:rPr>
        <w:t>元</w:t>
      </w:r>
      <w:r w:rsidR="008C6AF7" w:rsidRPr="007206C9">
        <w:rPr>
          <w:rFonts w:ascii="標楷體" w:eastAsia="標楷體" w:hAnsi="標楷體" w:hint="eastAsia"/>
          <w:sz w:val="28"/>
          <w:szCs w:val="28"/>
        </w:rPr>
        <w:t>增加</w:t>
      </w:r>
      <w:r w:rsidR="007206C9" w:rsidRPr="007206C9">
        <w:rPr>
          <w:rFonts w:ascii="標楷體" w:eastAsia="標楷體" w:hAnsi="標楷體" w:hint="eastAsia"/>
          <w:sz w:val="28"/>
          <w:szCs w:val="28"/>
        </w:rPr>
        <w:t>7</w:t>
      </w:r>
      <w:r w:rsidR="006C4A3B" w:rsidRPr="007206C9">
        <w:rPr>
          <w:rFonts w:ascii="標楷體" w:eastAsia="標楷體" w:hAnsi="標楷體" w:hint="eastAsia"/>
          <w:sz w:val="28"/>
          <w:szCs w:val="28"/>
        </w:rPr>
        <w:t>,</w:t>
      </w:r>
      <w:r w:rsidR="007206C9" w:rsidRPr="007206C9">
        <w:rPr>
          <w:rFonts w:ascii="標楷體" w:eastAsia="標楷體" w:hAnsi="標楷體"/>
          <w:sz w:val="28"/>
          <w:szCs w:val="28"/>
        </w:rPr>
        <w:t>257</w:t>
      </w:r>
      <w:r w:rsidRPr="007206C9">
        <w:rPr>
          <w:rFonts w:ascii="標楷體" w:eastAsia="標楷體" w:hAnsi="標楷體"/>
          <w:sz w:val="28"/>
          <w:szCs w:val="28"/>
        </w:rPr>
        <w:t>萬</w:t>
      </w:r>
      <w:r w:rsidR="006C4A3B" w:rsidRPr="007206C9">
        <w:rPr>
          <w:rFonts w:ascii="標楷體" w:eastAsia="標楷體" w:hAnsi="標楷體" w:hint="eastAsia"/>
          <w:sz w:val="28"/>
          <w:szCs w:val="28"/>
        </w:rPr>
        <w:t>7</w:t>
      </w:r>
      <w:r w:rsidRPr="007206C9">
        <w:rPr>
          <w:rFonts w:ascii="標楷體" w:eastAsia="標楷體" w:hAnsi="標楷體"/>
          <w:sz w:val="28"/>
          <w:szCs w:val="28"/>
        </w:rPr>
        <w:t>千元，約</w:t>
      </w:r>
      <w:r w:rsidR="007206C9">
        <w:rPr>
          <w:rFonts w:ascii="標楷體" w:eastAsia="標楷體" w:hAnsi="標楷體"/>
          <w:sz w:val="28"/>
          <w:szCs w:val="28"/>
        </w:rPr>
        <w:t>83</w:t>
      </w:r>
      <w:r w:rsidRPr="007206C9">
        <w:rPr>
          <w:rFonts w:ascii="標楷體" w:eastAsia="標楷體" w:hAnsi="標楷體"/>
          <w:sz w:val="28"/>
          <w:szCs w:val="28"/>
        </w:rPr>
        <w:t>.</w:t>
      </w:r>
      <w:r w:rsidR="007206C9">
        <w:rPr>
          <w:rFonts w:ascii="標楷體" w:eastAsia="標楷體" w:hAnsi="標楷體"/>
          <w:sz w:val="28"/>
          <w:szCs w:val="28"/>
        </w:rPr>
        <w:t>73</w:t>
      </w:r>
      <w:r w:rsidRPr="007206C9">
        <w:rPr>
          <w:rFonts w:ascii="標楷體" w:eastAsia="標楷體" w:hAnsi="標楷體"/>
          <w:sz w:val="28"/>
          <w:szCs w:val="28"/>
        </w:rPr>
        <w:t>%</w:t>
      </w:r>
      <w:r w:rsidR="000A7349" w:rsidRPr="007206C9">
        <w:rPr>
          <w:rFonts w:ascii="標楷體" w:eastAsia="標楷體" w:hAnsi="標楷體"/>
          <w:sz w:val="28"/>
          <w:szCs w:val="28"/>
        </w:rPr>
        <w:t>，</w:t>
      </w:r>
      <w:r w:rsidR="000A7349" w:rsidRPr="007206C9">
        <w:rPr>
          <w:rFonts w:ascii="標楷體" w:eastAsia="標楷體" w:hAnsi="標楷體" w:hint="eastAsia"/>
          <w:sz w:val="28"/>
          <w:szCs w:val="28"/>
        </w:rPr>
        <w:t>主要係利息收入、資產使用及權利金收入、受贈收入實際數較預計數增加所致。</w:t>
      </w:r>
    </w:p>
    <w:p w14:paraId="2FB07FFB" w14:textId="2CA32601" w:rsidR="0015433E" w:rsidRPr="007206C9" w:rsidRDefault="0014494F" w:rsidP="009668B2">
      <w:pPr>
        <w:spacing w:before="90" w:line="0" w:lineRule="atLeast"/>
        <w:ind w:left="1157" w:hanging="557"/>
        <w:jc w:val="both"/>
        <w:rPr>
          <w:rFonts w:ascii="標楷體" w:eastAsia="標楷體" w:hAnsi="標楷體"/>
          <w:sz w:val="28"/>
          <w:szCs w:val="28"/>
        </w:rPr>
      </w:pPr>
      <w:r w:rsidRPr="007206C9">
        <w:rPr>
          <w:rFonts w:ascii="標楷體" w:eastAsia="標楷體" w:hAnsi="標楷體"/>
          <w:sz w:val="28"/>
          <w:szCs w:val="28"/>
        </w:rPr>
        <w:t>(四)業務外費用：決算數</w:t>
      </w:r>
      <w:r w:rsidR="007206C9">
        <w:rPr>
          <w:rFonts w:ascii="標楷體" w:eastAsia="標楷體" w:hAnsi="標楷體" w:hint="eastAsia"/>
          <w:sz w:val="28"/>
          <w:szCs w:val="28"/>
        </w:rPr>
        <w:t>1億616</w:t>
      </w:r>
      <w:r w:rsidRPr="007206C9">
        <w:rPr>
          <w:rFonts w:ascii="標楷體" w:eastAsia="標楷體" w:hAnsi="標楷體"/>
          <w:sz w:val="28"/>
          <w:szCs w:val="28"/>
        </w:rPr>
        <w:t>萬</w:t>
      </w:r>
      <w:r w:rsidR="007206C9">
        <w:rPr>
          <w:rFonts w:ascii="標楷體" w:eastAsia="標楷體" w:hAnsi="標楷體" w:hint="eastAsia"/>
          <w:sz w:val="28"/>
          <w:szCs w:val="28"/>
        </w:rPr>
        <w:t>1</w:t>
      </w:r>
      <w:r w:rsidRPr="007206C9">
        <w:rPr>
          <w:rFonts w:ascii="標楷體" w:eastAsia="標楷體" w:hAnsi="標楷體"/>
          <w:sz w:val="28"/>
          <w:szCs w:val="28"/>
        </w:rPr>
        <w:t>千元，較預算數</w:t>
      </w:r>
      <w:r w:rsidR="007206C9">
        <w:rPr>
          <w:rFonts w:ascii="標楷體" w:eastAsia="標楷體" w:hAnsi="標楷體" w:hint="eastAsia"/>
          <w:sz w:val="28"/>
          <w:szCs w:val="28"/>
        </w:rPr>
        <w:t>7</w:t>
      </w:r>
      <w:r w:rsidRPr="007206C9">
        <w:rPr>
          <w:rFonts w:ascii="標楷體" w:eastAsia="標楷體" w:hAnsi="標楷體"/>
          <w:sz w:val="28"/>
          <w:szCs w:val="28"/>
        </w:rPr>
        <w:t>,</w:t>
      </w:r>
      <w:r w:rsidR="007206C9">
        <w:rPr>
          <w:rFonts w:ascii="標楷體" w:eastAsia="標楷體" w:hAnsi="標楷體" w:hint="eastAsia"/>
          <w:sz w:val="28"/>
          <w:szCs w:val="28"/>
        </w:rPr>
        <w:t>200</w:t>
      </w:r>
      <w:r w:rsidRPr="007206C9">
        <w:rPr>
          <w:rFonts w:ascii="標楷體" w:eastAsia="標楷體" w:hAnsi="標楷體"/>
          <w:sz w:val="28"/>
          <w:szCs w:val="28"/>
        </w:rPr>
        <w:t>萬</w:t>
      </w:r>
      <w:r w:rsidR="007206C9">
        <w:rPr>
          <w:rFonts w:ascii="標楷體" w:eastAsia="標楷體" w:hAnsi="標楷體" w:hint="eastAsia"/>
          <w:sz w:val="28"/>
          <w:szCs w:val="28"/>
        </w:rPr>
        <w:t>8</w:t>
      </w:r>
      <w:r w:rsidR="008C6AF7" w:rsidRPr="007206C9">
        <w:rPr>
          <w:rFonts w:ascii="標楷體" w:eastAsia="標楷體" w:hAnsi="標楷體" w:hint="eastAsia"/>
          <w:sz w:val="28"/>
          <w:szCs w:val="28"/>
        </w:rPr>
        <w:t>千</w:t>
      </w:r>
      <w:r w:rsidRPr="007206C9">
        <w:rPr>
          <w:rFonts w:ascii="標楷體" w:eastAsia="標楷體" w:hAnsi="標楷體"/>
          <w:sz w:val="28"/>
          <w:szCs w:val="28"/>
        </w:rPr>
        <w:t>元</w:t>
      </w:r>
      <w:r w:rsidR="008C6AF7" w:rsidRPr="007206C9">
        <w:rPr>
          <w:rFonts w:ascii="標楷體" w:eastAsia="標楷體" w:hAnsi="標楷體" w:hint="eastAsia"/>
          <w:sz w:val="28"/>
          <w:szCs w:val="28"/>
        </w:rPr>
        <w:t>增加</w:t>
      </w:r>
      <w:r w:rsidR="007206C9">
        <w:rPr>
          <w:rFonts w:ascii="標楷體" w:eastAsia="標楷體" w:hAnsi="標楷體" w:hint="eastAsia"/>
          <w:sz w:val="28"/>
          <w:szCs w:val="28"/>
        </w:rPr>
        <w:t>3</w:t>
      </w:r>
      <w:r w:rsidR="00485A6C" w:rsidRPr="007206C9">
        <w:rPr>
          <w:rFonts w:ascii="標楷體" w:eastAsia="標楷體" w:hAnsi="標楷體" w:hint="eastAsia"/>
          <w:sz w:val="28"/>
          <w:szCs w:val="28"/>
        </w:rPr>
        <w:t>,</w:t>
      </w:r>
      <w:r w:rsidR="007206C9">
        <w:rPr>
          <w:rFonts w:ascii="標楷體" w:eastAsia="標楷體" w:hAnsi="標楷體" w:hint="eastAsia"/>
          <w:sz w:val="28"/>
          <w:szCs w:val="28"/>
        </w:rPr>
        <w:t>415</w:t>
      </w:r>
      <w:r w:rsidRPr="007206C9">
        <w:rPr>
          <w:rFonts w:ascii="標楷體" w:eastAsia="標楷體" w:hAnsi="標楷體"/>
          <w:sz w:val="28"/>
          <w:szCs w:val="28"/>
        </w:rPr>
        <w:t>萬</w:t>
      </w:r>
      <w:r w:rsidR="007206C9">
        <w:rPr>
          <w:rFonts w:ascii="標楷體" w:eastAsia="標楷體" w:hAnsi="標楷體" w:hint="eastAsia"/>
          <w:sz w:val="28"/>
          <w:szCs w:val="28"/>
        </w:rPr>
        <w:t>3</w:t>
      </w:r>
      <w:r w:rsidRPr="007206C9">
        <w:rPr>
          <w:rFonts w:ascii="標楷體" w:eastAsia="標楷體" w:hAnsi="標楷體"/>
          <w:sz w:val="28"/>
          <w:szCs w:val="28"/>
        </w:rPr>
        <w:t>千元，約</w:t>
      </w:r>
      <w:r w:rsidR="007206C9">
        <w:rPr>
          <w:rFonts w:ascii="標楷體" w:eastAsia="標楷體" w:hAnsi="標楷體" w:hint="eastAsia"/>
          <w:sz w:val="28"/>
          <w:szCs w:val="28"/>
        </w:rPr>
        <w:t>47</w:t>
      </w:r>
      <w:r w:rsidRPr="007206C9">
        <w:rPr>
          <w:rFonts w:ascii="標楷體" w:eastAsia="標楷體" w:hAnsi="標楷體"/>
          <w:sz w:val="28"/>
          <w:szCs w:val="28"/>
        </w:rPr>
        <w:t>.</w:t>
      </w:r>
      <w:r w:rsidR="007206C9">
        <w:rPr>
          <w:rFonts w:ascii="標楷體" w:eastAsia="標楷體" w:hAnsi="標楷體" w:hint="eastAsia"/>
          <w:sz w:val="28"/>
          <w:szCs w:val="28"/>
        </w:rPr>
        <w:t>4</w:t>
      </w:r>
      <w:r w:rsidR="00485A6C" w:rsidRPr="007206C9">
        <w:rPr>
          <w:rFonts w:ascii="標楷體" w:eastAsia="標楷體" w:hAnsi="標楷體" w:hint="eastAsia"/>
          <w:sz w:val="28"/>
          <w:szCs w:val="28"/>
        </w:rPr>
        <w:t>3</w:t>
      </w:r>
      <w:r w:rsidRPr="007206C9">
        <w:rPr>
          <w:rFonts w:ascii="標楷體" w:eastAsia="標楷體" w:hAnsi="標楷體"/>
          <w:sz w:val="28"/>
          <w:szCs w:val="28"/>
        </w:rPr>
        <w:t>%</w:t>
      </w:r>
      <w:r w:rsidR="009E3B55" w:rsidRPr="007206C9">
        <w:rPr>
          <w:rFonts w:ascii="標楷體" w:eastAsia="標楷體" w:hAnsi="標楷體"/>
          <w:sz w:val="28"/>
          <w:szCs w:val="28"/>
        </w:rPr>
        <w:t>，</w:t>
      </w:r>
      <w:proofErr w:type="gramStart"/>
      <w:r w:rsidR="009E3B55" w:rsidRPr="007206C9">
        <w:rPr>
          <w:rFonts w:ascii="標楷體" w:eastAsia="標楷體" w:hAnsi="標楷體"/>
          <w:sz w:val="28"/>
          <w:szCs w:val="28"/>
        </w:rPr>
        <w:t>主要係</w:t>
      </w:r>
      <w:r w:rsidR="00187052" w:rsidRPr="007206C9">
        <w:rPr>
          <w:rFonts w:ascii="標楷體" w:eastAsia="標楷體" w:hAnsi="標楷體" w:hint="eastAsia"/>
          <w:sz w:val="28"/>
          <w:szCs w:val="28"/>
        </w:rPr>
        <w:t>場</w:t>
      </w:r>
      <w:r w:rsidR="009E3B55" w:rsidRPr="007206C9">
        <w:rPr>
          <w:rFonts w:ascii="標楷體" w:eastAsia="標楷體" w:hAnsi="標楷體"/>
          <w:sz w:val="28"/>
          <w:szCs w:val="28"/>
        </w:rPr>
        <w:t>館</w:t>
      </w:r>
      <w:proofErr w:type="gramEnd"/>
      <w:r w:rsidR="009E3B55" w:rsidRPr="007206C9">
        <w:rPr>
          <w:rFonts w:ascii="標楷體" w:eastAsia="標楷體" w:hAnsi="標楷體"/>
          <w:sz w:val="28"/>
          <w:szCs w:val="28"/>
        </w:rPr>
        <w:t>營運成本依實際業務需求增</w:t>
      </w:r>
      <w:r w:rsidR="009E3B55" w:rsidRPr="007206C9">
        <w:rPr>
          <w:rFonts w:ascii="標楷體" w:eastAsia="標楷體" w:hAnsi="標楷體"/>
          <w:sz w:val="28"/>
          <w:szCs w:val="28"/>
        </w:rPr>
        <w:lastRenderedPageBreak/>
        <w:t>加所致。</w:t>
      </w:r>
    </w:p>
    <w:p w14:paraId="212A9C6C" w14:textId="0EE56886" w:rsidR="0015433E" w:rsidRPr="007206C9" w:rsidRDefault="0014494F">
      <w:pPr>
        <w:overflowPunct w:val="0"/>
        <w:spacing w:before="90" w:line="0" w:lineRule="atLeast"/>
        <w:ind w:left="1157" w:hanging="556"/>
        <w:jc w:val="both"/>
        <w:rPr>
          <w:color w:val="FF0000"/>
        </w:rPr>
      </w:pPr>
      <w:r w:rsidRPr="007206C9">
        <w:rPr>
          <w:rFonts w:ascii="標楷體" w:eastAsia="標楷體" w:hAnsi="標楷體"/>
          <w:sz w:val="28"/>
          <w:szCs w:val="28"/>
        </w:rPr>
        <w:t>(五)收支餘</w:t>
      </w:r>
      <w:proofErr w:type="gramStart"/>
      <w:r w:rsidRPr="007206C9">
        <w:rPr>
          <w:rFonts w:ascii="標楷體" w:eastAsia="標楷體" w:hAnsi="標楷體"/>
          <w:sz w:val="28"/>
          <w:szCs w:val="28"/>
        </w:rPr>
        <w:t>絀</w:t>
      </w:r>
      <w:proofErr w:type="gramEnd"/>
      <w:r w:rsidRPr="007206C9">
        <w:rPr>
          <w:rFonts w:ascii="標楷體" w:eastAsia="標楷體" w:hAnsi="標楷體"/>
          <w:sz w:val="28"/>
          <w:szCs w:val="28"/>
        </w:rPr>
        <w:t>：決算短</w:t>
      </w:r>
      <w:proofErr w:type="gramStart"/>
      <w:r w:rsidRPr="007206C9">
        <w:rPr>
          <w:rFonts w:ascii="標楷體" w:eastAsia="標楷體" w:hAnsi="標楷體"/>
          <w:sz w:val="28"/>
          <w:szCs w:val="28"/>
        </w:rPr>
        <w:t>絀</w:t>
      </w:r>
      <w:proofErr w:type="gramEnd"/>
      <w:r w:rsidRPr="007206C9">
        <w:rPr>
          <w:rFonts w:ascii="標楷體" w:eastAsia="標楷體" w:hAnsi="標楷體"/>
          <w:sz w:val="28"/>
          <w:szCs w:val="28"/>
        </w:rPr>
        <w:t>數</w:t>
      </w:r>
      <w:r w:rsidR="007206C9">
        <w:rPr>
          <w:rFonts w:ascii="標楷體" w:eastAsia="標楷體" w:hAnsi="標楷體" w:hint="eastAsia"/>
          <w:sz w:val="28"/>
          <w:szCs w:val="28"/>
        </w:rPr>
        <w:t>1</w:t>
      </w:r>
      <w:r w:rsidRPr="007206C9">
        <w:rPr>
          <w:rFonts w:ascii="標楷體" w:eastAsia="標楷體" w:hAnsi="標楷體"/>
          <w:sz w:val="28"/>
          <w:szCs w:val="28"/>
        </w:rPr>
        <w:t>,</w:t>
      </w:r>
      <w:r w:rsidR="007206C9">
        <w:rPr>
          <w:rFonts w:ascii="標楷體" w:eastAsia="標楷體" w:hAnsi="標楷體" w:hint="eastAsia"/>
          <w:sz w:val="28"/>
          <w:szCs w:val="28"/>
        </w:rPr>
        <w:t>448</w:t>
      </w:r>
      <w:r w:rsidRPr="007206C9">
        <w:rPr>
          <w:rFonts w:ascii="標楷體" w:eastAsia="標楷體" w:hAnsi="標楷體"/>
          <w:sz w:val="28"/>
          <w:szCs w:val="28"/>
        </w:rPr>
        <w:t>萬</w:t>
      </w:r>
      <w:r w:rsidR="007206C9">
        <w:rPr>
          <w:rFonts w:ascii="標楷體" w:eastAsia="標楷體" w:hAnsi="標楷體" w:hint="eastAsia"/>
          <w:sz w:val="28"/>
          <w:szCs w:val="28"/>
        </w:rPr>
        <w:t>8</w:t>
      </w:r>
      <w:r w:rsidR="001F74C7" w:rsidRPr="007206C9">
        <w:rPr>
          <w:rFonts w:ascii="標楷體" w:eastAsia="標楷體" w:hAnsi="標楷體" w:hint="eastAsia"/>
          <w:sz w:val="28"/>
          <w:szCs w:val="28"/>
        </w:rPr>
        <w:t>千</w:t>
      </w:r>
      <w:r w:rsidRPr="007206C9">
        <w:rPr>
          <w:rFonts w:ascii="標楷體" w:eastAsia="標楷體" w:hAnsi="標楷體"/>
          <w:sz w:val="28"/>
          <w:szCs w:val="28"/>
        </w:rPr>
        <w:t>元，較預算短</w:t>
      </w:r>
      <w:proofErr w:type="gramStart"/>
      <w:r w:rsidRPr="007206C9">
        <w:rPr>
          <w:rFonts w:ascii="標楷體" w:eastAsia="標楷體" w:hAnsi="標楷體"/>
          <w:sz w:val="28"/>
          <w:szCs w:val="28"/>
        </w:rPr>
        <w:t>絀</w:t>
      </w:r>
      <w:proofErr w:type="gramEnd"/>
      <w:r w:rsidRPr="007206C9">
        <w:rPr>
          <w:rFonts w:ascii="標楷體" w:eastAsia="標楷體" w:hAnsi="標楷體"/>
          <w:sz w:val="28"/>
          <w:szCs w:val="28"/>
        </w:rPr>
        <w:t>數</w:t>
      </w:r>
      <w:r w:rsidR="007206C9">
        <w:rPr>
          <w:rFonts w:ascii="標楷體" w:eastAsia="標楷體" w:hAnsi="標楷體" w:hint="eastAsia"/>
          <w:sz w:val="28"/>
          <w:szCs w:val="28"/>
        </w:rPr>
        <w:t>2</w:t>
      </w:r>
      <w:r w:rsidRPr="007206C9">
        <w:rPr>
          <w:rFonts w:ascii="標楷體" w:eastAsia="標楷體" w:hAnsi="標楷體"/>
          <w:sz w:val="28"/>
          <w:szCs w:val="28"/>
        </w:rPr>
        <w:t>,</w:t>
      </w:r>
      <w:r w:rsidR="007206C9">
        <w:rPr>
          <w:rFonts w:ascii="標楷體" w:eastAsia="標楷體" w:hAnsi="標楷體" w:hint="eastAsia"/>
          <w:sz w:val="28"/>
          <w:szCs w:val="28"/>
        </w:rPr>
        <w:t>931</w:t>
      </w:r>
      <w:r w:rsidRPr="007206C9">
        <w:rPr>
          <w:rFonts w:ascii="標楷體" w:eastAsia="標楷體" w:hAnsi="標楷體"/>
          <w:sz w:val="28"/>
          <w:szCs w:val="28"/>
        </w:rPr>
        <w:t>萬</w:t>
      </w:r>
      <w:r w:rsidR="00485A6C" w:rsidRPr="007206C9">
        <w:rPr>
          <w:rFonts w:ascii="標楷體" w:eastAsia="標楷體" w:hAnsi="標楷體" w:hint="eastAsia"/>
          <w:sz w:val="28"/>
          <w:szCs w:val="28"/>
        </w:rPr>
        <w:t>6</w:t>
      </w:r>
      <w:r w:rsidRPr="007206C9">
        <w:rPr>
          <w:rFonts w:ascii="標楷體" w:eastAsia="標楷體" w:hAnsi="標楷體"/>
          <w:sz w:val="28"/>
          <w:szCs w:val="28"/>
        </w:rPr>
        <w:t>千元，</w:t>
      </w:r>
      <w:r w:rsidR="007206C9">
        <w:rPr>
          <w:rFonts w:ascii="標楷體" w:eastAsia="標楷體" w:hAnsi="標楷體" w:hint="eastAsia"/>
          <w:sz w:val="28"/>
          <w:szCs w:val="28"/>
        </w:rPr>
        <w:t>減少</w:t>
      </w:r>
      <w:r w:rsidR="000B429A">
        <w:rPr>
          <w:rFonts w:ascii="標楷體" w:eastAsia="標楷體" w:hAnsi="標楷體" w:hint="eastAsia"/>
          <w:sz w:val="28"/>
          <w:szCs w:val="28"/>
        </w:rPr>
        <w:t>1</w:t>
      </w:r>
      <w:r w:rsidR="00485A6C" w:rsidRPr="007206C9">
        <w:rPr>
          <w:rFonts w:ascii="標楷體" w:eastAsia="標楷體" w:hAnsi="標楷體" w:hint="eastAsia"/>
          <w:sz w:val="28"/>
          <w:szCs w:val="28"/>
        </w:rPr>
        <w:t>,</w:t>
      </w:r>
      <w:r w:rsidR="000B429A">
        <w:rPr>
          <w:rFonts w:ascii="標楷體" w:eastAsia="標楷體" w:hAnsi="標楷體" w:hint="eastAsia"/>
          <w:sz w:val="28"/>
          <w:szCs w:val="28"/>
        </w:rPr>
        <w:t>482</w:t>
      </w:r>
      <w:r w:rsidRPr="007206C9">
        <w:rPr>
          <w:rFonts w:ascii="標楷體" w:eastAsia="標楷體" w:hAnsi="標楷體"/>
          <w:sz w:val="28"/>
          <w:szCs w:val="28"/>
        </w:rPr>
        <w:t>萬</w:t>
      </w:r>
      <w:r w:rsidR="000B429A">
        <w:rPr>
          <w:rFonts w:ascii="標楷體" w:eastAsia="標楷體" w:hAnsi="標楷體" w:hint="eastAsia"/>
          <w:sz w:val="28"/>
          <w:szCs w:val="28"/>
        </w:rPr>
        <w:t>8</w:t>
      </w:r>
      <w:r w:rsidRPr="007206C9">
        <w:rPr>
          <w:rFonts w:ascii="標楷體" w:eastAsia="標楷體" w:hAnsi="標楷體"/>
          <w:sz w:val="28"/>
          <w:szCs w:val="28"/>
        </w:rPr>
        <w:t>千元，約</w:t>
      </w:r>
      <w:r w:rsidR="000B429A">
        <w:rPr>
          <w:rFonts w:ascii="標楷體" w:eastAsia="標楷體" w:hAnsi="標楷體" w:hint="eastAsia"/>
          <w:sz w:val="28"/>
          <w:szCs w:val="28"/>
        </w:rPr>
        <w:t>50</w:t>
      </w:r>
      <w:r w:rsidRPr="007206C9">
        <w:rPr>
          <w:rFonts w:ascii="標楷體" w:eastAsia="標楷體" w:hAnsi="標楷體"/>
          <w:sz w:val="28"/>
          <w:szCs w:val="28"/>
        </w:rPr>
        <w:t>.</w:t>
      </w:r>
      <w:r w:rsidR="00485A6C" w:rsidRPr="007206C9">
        <w:rPr>
          <w:rFonts w:ascii="標楷體" w:eastAsia="標楷體" w:hAnsi="標楷體" w:hint="eastAsia"/>
          <w:sz w:val="28"/>
          <w:szCs w:val="28"/>
        </w:rPr>
        <w:t>5</w:t>
      </w:r>
      <w:r w:rsidR="000B429A">
        <w:rPr>
          <w:rFonts w:ascii="標楷體" w:eastAsia="標楷體" w:hAnsi="標楷體" w:hint="eastAsia"/>
          <w:sz w:val="28"/>
          <w:szCs w:val="28"/>
        </w:rPr>
        <w:t>8</w:t>
      </w:r>
      <w:r w:rsidRPr="007206C9">
        <w:rPr>
          <w:rFonts w:ascii="標楷體" w:eastAsia="標楷體" w:hAnsi="標楷體"/>
          <w:sz w:val="28"/>
          <w:szCs w:val="28"/>
        </w:rPr>
        <w:t>%</w:t>
      </w:r>
      <w:r w:rsidR="009E3B55" w:rsidRPr="007206C9">
        <w:rPr>
          <w:rFonts w:ascii="標楷體" w:eastAsia="標楷體" w:hAnsi="標楷體" w:hint="eastAsia"/>
          <w:sz w:val="28"/>
          <w:szCs w:val="28"/>
        </w:rPr>
        <w:t>，主要係</w:t>
      </w:r>
      <w:r w:rsidR="000B429A" w:rsidRPr="007206C9">
        <w:rPr>
          <w:rFonts w:ascii="標楷體" w:eastAsia="標楷體" w:hAnsi="標楷體" w:hint="eastAsia"/>
          <w:sz w:val="28"/>
          <w:szCs w:val="28"/>
        </w:rPr>
        <w:t>資產使用及權利金收入</w:t>
      </w:r>
      <w:r w:rsidR="009E3B55" w:rsidRPr="007206C9">
        <w:rPr>
          <w:rFonts w:ascii="標楷體" w:eastAsia="標楷體" w:hAnsi="標楷體" w:hint="eastAsia"/>
          <w:sz w:val="28"/>
          <w:szCs w:val="28"/>
        </w:rPr>
        <w:t>較預計增加</w:t>
      </w:r>
      <w:r w:rsidR="000B429A">
        <w:rPr>
          <w:rFonts w:ascii="標楷體" w:eastAsia="標楷體" w:hAnsi="標楷體" w:hint="eastAsia"/>
          <w:sz w:val="28"/>
          <w:szCs w:val="28"/>
        </w:rPr>
        <w:t>所致</w:t>
      </w:r>
      <w:r w:rsidR="009E3B55" w:rsidRPr="007206C9">
        <w:rPr>
          <w:rFonts w:ascii="標楷體" w:eastAsia="標楷體" w:hAnsi="標楷體" w:hint="eastAsia"/>
          <w:sz w:val="28"/>
          <w:szCs w:val="28"/>
        </w:rPr>
        <w:t>。</w:t>
      </w:r>
    </w:p>
    <w:p w14:paraId="7ABFA5B6" w14:textId="59A2F588" w:rsidR="0015433E" w:rsidRPr="007206C9" w:rsidRDefault="0014494F">
      <w:pPr>
        <w:spacing w:before="90" w:line="0" w:lineRule="atLeast"/>
        <w:ind w:left="1157" w:hanging="557"/>
        <w:jc w:val="both"/>
        <w:rPr>
          <w:rFonts w:ascii="標楷體" w:eastAsia="標楷體" w:hAnsi="標楷體"/>
          <w:sz w:val="28"/>
          <w:szCs w:val="28"/>
        </w:rPr>
      </w:pPr>
      <w:r w:rsidRPr="007206C9">
        <w:rPr>
          <w:rFonts w:ascii="標楷體" w:eastAsia="標楷體" w:hAnsi="標楷體"/>
          <w:sz w:val="28"/>
          <w:szCs w:val="28"/>
        </w:rPr>
        <w:t>(六)固定資產之建設改良與擴充：一般建築及設備計畫決算數</w:t>
      </w:r>
      <w:r w:rsidR="000B429A">
        <w:rPr>
          <w:rFonts w:ascii="標楷體" w:eastAsia="標楷體" w:hAnsi="標楷體" w:hint="eastAsia"/>
          <w:sz w:val="28"/>
          <w:szCs w:val="28"/>
        </w:rPr>
        <w:t>1億4</w:t>
      </w:r>
      <w:r w:rsidRPr="007206C9">
        <w:rPr>
          <w:rFonts w:ascii="標楷體" w:eastAsia="標楷體" w:hAnsi="標楷體"/>
          <w:sz w:val="28"/>
          <w:szCs w:val="28"/>
        </w:rPr>
        <w:t>,</w:t>
      </w:r>
      <w:r w:rsidR="000B429A">
        <w:rPr>
          <w:rFonts w:ascii="標楷體" w:eastAsia="標楷體" w:hAnsi="標楷體" w:hint="eastAsia"/>
          <w:sz w:val="28"/>
          <w:szCs w:val="28"/>
        </w:rPr>
        <w:t>032</w:t>
      </w:r>
      <w:r w:rsidRPr="007206C9">
        <w:rPr>
          <w:rFonts w:ascii="標楷體" w:eastAsia="標楷體" w:hAnsi="標楷體"/>
          <w:sz w:val="28"/>
          <w:szCs w:val="28"/>
        </w:rPr>
        <w:t>萬元，占可用預算數</w:t>
      </w:r>
      <w:r w:rsidR="000B429A">
        <w:rPr>
          <w:rFonts w:ascii="標楷體" w:eastAsia="標楷體" w:hAnsi="標楷體" w:hint="eastAsia"/>
          <w:sz w:val="28"/>
          <w:szCs w:val="28"/>
        </w:rPr>
        <w:t>1億5</w:t>
      </w:r>
      <w:r w:rsidRPr="007206C9">
        <w:rPr>
          <w:rFonts w:ascii="標楷體" w:eastAsia="標楷體" w:hAnsi="標楷體"/>
          <w:sz w:val="28"/>
          <w:szCs w:val="28"/>
        </w:rPr>
        <w:t>,</w:t>
      </w:r>
      <w:r w:rsidR="000B429A">
        <w:rPr>
          <w:rFonts w:ascii="標楷體" w:eastAsia="標楷體" w:hAnsi="標楷體" w:hint="eastAsia"/>
          <w:sz w:val="28"/>
          <w:szCs w:val="28"/>
        </w:rPr>
        <w:t>319</w:t>
      </w:r>
      <w:r w:rsidRPr="007206C9">
        <w:rPr>
          <w:rFonts w:ascii="標楷體" w:eastAsia="標楷體" w:hAnsi="標楷體"/>
          <w:sz w:val="28"/>
          <w:szCs w:val="28"/>
        </w:rPr>
        <w:t>萬</w:t>
      </w:r>
      <w:r w:rsidR="000B429A">
        <w:rPr>
          <w:rFonts w:ascii="標楷體" w:eastAsia="標楷體" w:hAnsi="標楷體" w:hint="eastAsia"/>
          <w:sz w:val="28"/>
          <w:szCs w:val="28"/>
        </w:rPr>
        <w:t>6</w:t>
      </w:r>
      <w:r w:rsidRPr="007206C9">
        <w:rPr>
          <w:rFonts w:ascii="標楷體" w:eastAsia="標楷體" w:hAnsi="標楷體"/>
          <w:sz w:val="28"/>
          <w:szCs w:val="28"/>
        </w:rPr>
        <w:t>千元，執行率約9</w:t>
      </w:r>
      <w:r w:rsidR="00CB6F03" w:rsidRPr="007206C9">
        <w:rPr>
          <w:rFonts w:ascii="標楷體" w:eastAsia="標楷體" w:hAnsi="標楷體" w:hint="eastAsia"/>
          <w:sz w:val="28"/>
          <w:szCs w:val="28"/>
        </w:rPr>
        <w:t>1</w:t>
      </w:r>
      <w:r w:rsidRPr="007206C9">
        <w:rPr>
          <w:rFonts w:ascii="標楷體" w:eastAsia="標楷體" w:hAnsi="標楷體"/>
          <w:sz w:val="28"/>
          <w:szCs w:val="28"/>
        </w:rPr>
        <w:t>.</w:t>
      </w:r>
      <w:r w:rsidR="000B429A">
        <w:rPr>
          <w:rFonts w:ascii="標楷體" w:eastAsia="標楷體" w:hAnsi="標楷體" w:hint="eastAsia"/>
          <w:sz w:val="28"/>
          <w:szCs w:val="28"/>
        </w:rPr>
        <w:t>59</w:t>
      </w:r>
      <w:r w:rsidRPr="007206C9">
        <w:rPr>
          <w:rFonts w:ascii="標楷體" w:eastAsia="標楷體" w:hAnsi="標楷體"/>
          <w:sz w:val="28"/>
          <w:szCs w:val="28"/>
        </w:rPr>
        <w:t>%。</w:t>
      </w:r>
    </w:p>
    <w:p w14:paraId="25452617" w14:textId="62BAAC28" w:rsidR="0015433E" w:rsidRPr="00665ABA" w:rsidRDefault="0014494F">
      <w:pPr>
        <w:spacing w:before="90" w:line="0" w:lineRule="atLeast"/>
        <w:ind w:left="240"/>
        <w:rPr>
          <w:rFonts w:ascii="標楷體" w:eastAsia="標楷體" w:hAnsi="標楷體"/>
          <w:sz w:val="28"/>
          <w:szCs w:val="28"/>
        </w:rPr>
      </w:pPr>
      <w:r w:rsidRPr="00665ABA">
        <w:rPr>
          <w:rFonts w:ascii="標楷體" w:eastAsia="標楷體" w:hAnsi="標楷體"/>
          <w:sz w:val="28"/>
          <w:szCs w:val="28"/>
        </w:rPr>
        <w:t>二、上(11</w:t>
      </w:r>
      <w:r w:rsidR="000B429A" w:rsidRPr="00665ABA">
        <w:rPr>
          <w:rFonts w:ascii="標楷體" w:eastAsia="標楷體" w:hAnsi="標楷體" w:hint="eastAsia"/>
          <w:sz w:val="28"/>
          <w:szCs w:val="28"/>
        </w:rPr>
        <w:t>4</w:t>
      </w:r>
      <w:r w:rsidRPr="00665ABA">
        <w:rPr>
          <w:rFonts w:ascii="標楷體" w:eastAsia="標楷體" w:hAnsi="標楷體"/>
          <w:sz w:val="28"/>
          <w:szCs w:val="28"/>
        </w:rPr>
        <w:t>)年度截至6月底</w:t>
      </w:r>
      <w:proofErr w:type="gramStart"/>
      <w:r w:rsidRPr="00665ABA">
        <w:rPr>
          <w:rFonts w:ascii="標楷體" w:eastAsia="標楷體" w:hAnsi="標楷體"/>
          <w:sz w:val="28"/>
          <w:szCs w:val="28"/>
        </w:rPr>
        <w:t>止</w:t>
      </w:r>
      <w:proofErr w:type="gramEnd"/>
      <w:r w:rsidRPr="00665ABA">
        <w:rPr>
          <w:rFonts w:ascii="標楷體" w:eastAsia="標楷體" w:hAnsi="標楷體"/>
          <w:sz w:val="28"/>
          <w:szCs w:val="28"/>
        </w:rPr>
        <w:t>預算執行情形：</w:t>
      </w:r>
    </w:p>
    <w:p w14:paraId="68D2F447" w14:textId="02E90DF8" w:rsidR="0015433E" w:rsidRPr="00665ABA" w:rsidRDefault="0014494F">
      <w:pPr>
        <w:spacing w:before="90" w:line="0" w:lineRule="atLeast"/>
        <w:ind w:left="1157" w:hanging="557"/>
        <w:jc w:val="both"/>
      </w:pPr>
      <w:r w:rsidRPr="00665ABA">
        <w:rPr>
          <w:rFonts w:ascii="標楷體" w:eastAsia="標楷體" w:hAnsi="標楷體"/>
          <w:sz w:val="28"/>
          <w:szCs w:val="28"/>
        </w:rPr>
        <w:t>(</w:t>
      </w:r>
      <w:proofErr w:type="gramStart"/>
      <w:r w:rsidRPr="00665ABA">
        <w:rPr>
          <w:rFonts w:ascii="標楷體" w:eastAsia="標楷體" w:hAnsi="標楷體"/>
          <w:sz w:val="28"/>
          <w:szCs w:val="28"/>
        </w:rPr>
        <w:t>一</w:t>
      </w:r>
      <w:proofErr w:type="gramEnd"/>
      <w:r w:rsidRPr="00665ABA">
        <w:rPr>
          <w:rFonts w:ascii="標楷體" w:eastAsia="標楷體" w:hAnsi="標楷體"/>
          <w:sz w:val="28"/>
          <w:szCs w:val="28"/>
        </w:rPr>
        <w:t>)業務收入：實際業務收入3億</w:t>
      </w:r>
      <w:r w:rsidR="000B429A" w:rsidRPr="00665ABA">
        <w:rPr>
          <w:rFonts w:ascii="標楷體" w:eastAsia="標楷體" w:hAnsi="標楷體" w:hint="eastAsia"/>
          <w:sz w:val="28"/>
          <w:szCs w:val="28"/>
        </w:rPr>
        <w:t>7</w:t>
      </w:r>
      <w:r w:rsidRPr="00665ABA">
        <w:rPr>
          <w:rFonts w:ascii="標楷體" w:eastAsia="標楷體" w:hAnsi="標楷體"/>
          <w:sz w:val="28"/>
          <w:szCs w:val="28"/>
        </w:rPr>
        <w:t>,</w:t>
      </w:r>
      <w:r w:rsidR="000B429A" w:rsidRPr="00665ABA">
        <w:rPr>
          <w:rFonts w:ascii="標楷體" w:eastAsia="標楷體" w:hAnsi="標楷體" w:hint="eastAsia"/>
          <w:sz w:val="28"/>
          <w:szCs w:val="28"/>
        </w:rPr>
        <w:t>679</w:t>
      </w:r>
      <w:r w:rsidRPr="00665ABA">
        <w:rPr>
          <w:rFonts w:ascii="標楷體" w:eastAsia="標楷體" w:hAnsi="標楷體"/>
          <w:sz w:val="28"/>
          <w:szCs w:val="28"/>
        </w:rPr>
        <w:t>萬</w:t>
      </w:r>
      <w:r w:rsidR="000B429A" w:rsidRPr="00665ABA">
        <w:rPr>
          <w:rFonts w:ascii="標楷體" w:eastAsia="標楷體" w:hAnsi="標楷體" w:hint="eastAsia"/>
          <w:sz w:val="28"/>
          <w:szCs w:val="28"/>
        </w:rPr>
        <w:t>8</w:t>
      </w:r>
      <w:r w:rsidRPr="00665ABA">
        <w:rPr>
          <w:rFonts w:ascii="標楷體" w:eastAsia="標楷體" w:hAnsi="標楷體"/>
          <w:sz w:val="28"/>
          <w:szCs w:val="28"/>
        </w:rPr>
        <w:t>千元，較預</w:t>
      </w:r>
      <w:r w:rsidR="00DC4799" w:rsidRPr="00665ABA">
        <w:rPr>
          <w:rFonts w:ascii="標楷體" w:eastAsia="標楷體" w:hAnsi="標楷體" w:hint="eastAsia"/>
          <w:sz w:val="28"/>
          <w:szCs w:val="28"/>
        </w:rPr>
        <w:t>計</w:t>
      </w:r>
      <w:r w:rsidRPr="00665ABA">
        <w:rPr>
          <w:rFonts w:ascii="標楷體" w:eastAsia="標楷體" w:hAnsi="標楷體"/>
          <w:sz w:val="28"/>
          <w:szCs w:val="28"/>
        </w:rPr>
        <w:t>數3億</w:t>
      </w:r>
      <w:r w:rsidR="000B429A" w:rsidRPr="00665ABA">
        <w:rPr>
          <w:rFonts w:ascii="標楷體" w:eastAsia="標楷體" w:hAnsi="標楷體" w:hint="eastAsia"/>
          <w:sz w:val="28"/>
          <w:szCs w:val="28"/>
        </w:rPr>
        <w:t>7</w:t>
      </w:r>
      <w:r w:rsidR="009B0321" w:rsidRPr="00665ABA">
        <w:rPr>
          <w:rFonts w:ascii="標楷體" w:eastAsia="標楷體" w:hAnsi="標楷體"/>
          <w:sz w:val="28"/>
          <w:szCs w:val="28"/>
        </w:rPr>
        <w:t>,</w:t>
      </w:r>
      <w:r w:rsidR="000B429A" w:rsidRPr="00665ABA">
        <w:rPr>
          <w:rFonts w:ascii="標楷體" w:eastAsia="標楷體" w:hAnsi="標楷體" w:hint="eastAsia"/>
          <w:sz w:val="28"/>
          <w:szCs w:val="28"/>
        </w:rPr>
        <w:t>160</w:t>
      </w:r>
      <w:r w:rsidRPr="00665ABA">
        <w:rPr>
          <w:rFonts w:ascii="標楷體" w:eastAsia="標楷體" w:hAnsi="標楷體"/>
          <w:sz w:val="28"/>
          <w:szCs w:val="28"/>
        </w:rPr>
        <w:t>萬</w:t>
      </w:r>
      <w:r w:rsidR="00F312F3" w:rsidRPr="00665ABA">
        <w:rPr>
          <w:rFonts w:ascii="標楷體" w:eastAsia="標楷體" w:hAnsi="標楷體" w:hint="eastAsia"/>
          <w:sz w:val="28"/>
          <w:szCs w:val="28"/>
        </w:rPr>
        <w:t>7</w:t>
      </w:r>
      <w:r w:rsidRPr="00665ABA">
        <w:rPr>
          <w:rFonts w:ascii="標楷體" w:eastAsia="標楷體" w:hAnsi="標楷體"/>
          <w:sz w:val="28"/>
          <w:szCs w:val="28"/>
        </w:rPr>
        <w:t>千元，</w:t>
      </w:r>
      <w:r w:rsidR="000B429A" w:rsidRPr="00665ABA">
        <w:rPr>
          <w:rFonts w:ascii="標楷體" w:eastAsia="標楷體" w:hAnsi="標楷體" w:hint="eastAsia"/>
          <w:sz w:val="28"/>
          <w:szCs w:val="28"/>
        </w:rPr>
        <w:t>增加</w:t>
      </w:r>
      <w:r w:rsidR="00F312F3" w:rsidRPr="00665ABA">
        <w:rPr>
          <w:rFonts w:ascii="標楷體" w:eastAsia="標楷體" w:hAnsi="標楷體" w:hint="eastAsia"/>
          <w:sz w:val="28"/>
          <w:szCs w:val="28"/>
        </w:rPr>
        <w:t>5</w:t>
      </w:r>
      <w:r w:rsidR="000B429A" w:rsidRPr="00665ABA">
        <w:rPr>
          <w:rFonts w:ascii="標楷體" w:eastAsia="標楷體" w:hAnsi="標楷體" w:hint="eastAsia"/>
          <w:sz w:val="28"/>
          <w:szCs w:val="28"/>
        </w:rPr>
        <w:t>19</w:t>
      </w:r>
      <w:r w:rsidRPr="00665ABA">
        <w:rPr>
          <w:rFonts w:ascii="標楷體" w:eastAsia="標楷體" w:hAnsi="標楷體"/>
          <w:sz w:val="28"/>
          <w:szCs w:val="28"/>
        </w:rPr>
        <w:t>萬</w:t>
      </w:r>
      <w:r w:rsidR="000B429A" w:rsidRPr="00665ABA">
        <w:rPr>
          <w:rFonts w:ascii="標楷體" w:eastAsia="標楷體" w:hAnsi="標楷體" w:hint="eastAsia"/>
          <w:sz w:val="28"/>
          <w:szCs w:val="28"/>
        </w:rPr>
        <w:t>1</w:t>
      </w:r>
      <w:r w:rsidRPr="00665ABA">
        <w:rPr>
          <w:rFonts w:ascii="標楷體" w:eastAsia="標楷體" w:hAnsi="標楷體"/>
          <w:sz w:val="28"/>
          <w:szCs w:val="28"/>
        </w:rPr>
        <w:t>千元，約</w:t>
      </w:r>
      <w:r w:rsidR="00F312F3" w:rsidRPr="00665ABA">
        <w:rPr>
          <w:rFonts w:ascii="標楷體" w:eastAsia="標楷體" w:hAnsi="標楷體" w:hint="eastAsia"/>
          <w:sz w:val="28"/>
          <w:szCs w:val="28"/>
        </w:rPr>
        <w:t>1</w:t>
      </w:r>
      <w:r w:rsidRPr="00665ABA">
        <w:rPr>
          <w:rFonts w:ascii="標楷體" w:eastAsia="標楷體" w:hAnsi="標楷體"/>
          <w:sz w:val="28"/>
          <w:szCs w:val="28"/>
        </w:rPr>
        <w:t>.</w:t>
      </w:r>
      <w:r w:rsidR="000B429A" w:rsidRPr="00665ABA">
        <w:rPr>
          <w:rFonts w:ascii="標楷體" w:eastAsia="標楷體" w:hAnsi="標楷體" w:hint="eastAsia"/>
          <w:sz w:val="28"/>
          <w:szCs w:val="28"/>
        </w:rPr>
        <w:t>40</w:t>
      </w:r>
      <w:r w:rsidRPr="00665ABA">
        <w:rPr>
          <w:rFonts w:ascii="標楷體" w:eastAsia="標楷體" w:hAnsi="標楷體"/>
          <w:sz w:val="28"/>
          <w:szCs w:val="28"/>
        </w:rPr>
        <w:t>%</w:t>
      </w:r>
      <w:r w:rsidR="00801176" w:rsidRPr="00665ABA">
        <w:rPr>
          <w:rFonts w:ascii="標楷體" w:eastAsia="標楷體" w:hAnsi="標楷體" w:hint="eastAsia"/>
          <w:sz w:val="28"/>
          <w:szCs w:val="28"/>
        </w:rPr>
        <w:t>。</w:t>
      </w:r>
    </w:p>
    <w:p w14:paraId="7FF24345" w14:textId="060FFFE8" w:rsidR="0015433E" w:rsidRPr="00665ABA" w:rsidRDefault="0014494F">
      <w:pPr>
        <w:overflowPunct w:val="0"/>
        <w:spacing w:before="90" w:line="0" w:lineRule="atLeast"/>
        <w:ind w:left="1157" w:hanging="556"/>
        <w:jc w:val="both"/>
      </w:pPr>
      <w:r w:rsidRPr="00665ABA">
        <w:rPr>
          <w:rFonts w:ascii="標楷體" w:eastAsia="標楷體" w:hAnsi="標楷體"/>
          <w:sz w:val="28"/>
          <w:szCs w:val="28"/>
        </w:rPr>
        <w:t>(二)業務成本與費用：實際業務成本與費用</w:t>
      </w:r>
      <w:r w:rsidR="00CD6A9E" w:rsidRPr="00665ABA">
        <w:rPr>
          <w:rFonts w:ascii="標楷體" w:eastAsia="標楷體" w:hAnsi="標楷體" w:hint="eastAsia"/>
          <w:sz w:val="28"/>
          <w:szCs w:val="28"/>
        </w:rPr>
        <w:t>3</w:t>
      </w:r>
      <w:r w:rsidRPr="00665ABA">
        <w:rPr>
          <w:rFonts w:ascii="標楷體" w:eastAsia="標楷體" w:hAnsi="標楷體"/>
          <w:sz w:val="28"/>
          <w:szCs w:val="28"/>
        </w:rPr>
        <w:t>億</w:t>
      </w:r>
      <w:r w:rsidR="000B429A" w:rsidRPr="00665ABA">
        <w:rPr>
          <w:rFonts w:ascii="標楷體" w:eastAsia="標楷體" w:hAnsi="標楷體" w:hint="eastAsia"/>
          <w:sz w:val="28"/>
          <w:szCs w:val="28"/>
        </w:rPr>
        <w:t>9</w:t>
      </w:r>
      <w:r w:rsidR="00CD6A9E" w:rsidRPr="00665ABA">
        <w:rPr>
          <w:rFonts w:ascii="標楷體" w:eastAsia="標楷體" w:hAnsi="標楷體"/>
          <w:sz w:val="28"/>
          <w:szCs w:val="28"/>
        </w:rPr>
        <w:t>,</w:t>
      </w:r>
      <w:r w:rsidR="000B429A" w:rsidRPr="00665ABA">
        <w:rPr>
          <w:rFonts w:ascii="標楷體" w:eastAsia="標楷體" w:hAnsi="標楷體" w:hint="eastAsia"/>
          <w:sz w:val="28"/>
          <w:szCs w:val="28"/>
        </w:rPr>
        <w:t>718</w:t>
      </w:r>
      <w:r w:rsidRPr="00665ABA">
        <w:rPr>
          <w:rFonts w:ascii="標楷體" w:eastAsia="標楷體" w:hAnsi="標楷體"/>
          <w:sz w:val="28"/>
          <w:szCs w:val="28"/>
        </w:rPr>
        <w:t>萬</w:t>
      </w:r>
      <w:r w:rsidR="000B429A" w:rsidRPr="00665ABA">
        <w:rPr>
          <w:rFonts w:ascii="標楷體" w:eastAsia="標楷體" w:hAnsi="標楷體" w:hint="eastAsia"/>
          <w:sz w:val="28"/>
          <w:szCs w:val="28"/>
        </w:rPr>
        <w:t>2</w:t>
      </w:r>
      <w:r w:rsidRPr="00665ABA">
        <w:rPr>
          <w:rFonts w:ascii="標楷體" w:eastAsia="標楷體" w:hAnsi="標楷體"/>
          <w:sz w:val="28"/>
          <w:szCs w:val="28"/>
        </w:rPr>
        <w:t>千元，較</w:t>
      </w:r>
      <w:r w:rsidR="00CD6A9E" w:rsidRPr="00665ABA">
        <w:rPr>
          <w:rFonts w:ascii="標楷體" w:eastAsia="標楷體" w:hAnsi="標楷體"/>
          <w:sz w:val="28"/>
          <w:szCs w:val="28"/>
        </w:rPr>
        <w:t>預</w:t>
      </w:r>
      <w:r w:rsidR="00DC4799" w:rsidRPr="00665ABA">
        <w:rPr>
          <w:rFonts w:ascii="標楷體" w:eastAsia="標楷體" w:hAnsi="標楷體" w:hint="eastAsia"/>
          <w:sz w:val="28"/>
          <w:szCs w:val="28"/>
        </w:rPr>
        <w:t>計</w:t>
      </w:r>
      <w:r w:rsidR="00CD6A9E" w:rsidRPr="00665ABA">
        <w:rPr>
          <w:rFonts w:ascii="標楷體" w:eastAsia="標楷體" w:hAnsi="標楷體"/>
          <w:sz w:val="28"/>
          <w:szCs w:val="28"/>
        </w:rPr>
        <w:t>數</w:t>
      </w:r>
      <w:r w:rsidR="000B429A" w:rsidRPr="00665ABA">
        <w:rPr>
          <w:rFonts w:ascii="標楷體" w:eastAsia="標楷體" w:hAnsi="標楷體" w:hint="eastAsia"/>
          <w:sz w:val="28"/>
          <w:szCs w:val="28"/>
        </w:rPr>
        <w:t>4</w:t>
      </w:r>
      <w:r w:rsidRPr="00665ABA">
        <w:rPr>
          <w:rFonts w:ascii="標楷體" w:eastAsia="標楷體" w:hAnsi="標楷體"/>
          <w:sz w:val="28"/>
          <w:szCs w:val="28"/>
        </w:rPr>
        <w:t>億</w:t>
      </w:r>
      <w:r w:rsidR="000B429A" w:rsidRPr="00665ABA">
        <w:rPr>
          <w:rFonts w:ascii="標楷體" w:eastAsia="標楷體" w:hAnsi="標楷體" w:hint="eastAsia"/>
          <w:sz w:val="28"/>
          <w:szCs w:val="28"/>
        </w:rPr>
        <w:t>2</w:t>
      </w:r>
      <w:r w:rsidRPr="00665ABA">
        <w:rPr>
          <w:rFonts w:ascii="標楷體" w:eastAsia="標楷體" w:hAnsi="標楷體"/>
          <w:sz w:val="28"/>
          <w:szCs w:val="28"/>
        </w:rPr>
        <w:t>,</w:t>
      </w:r>
      <w:r w:rsidR="000B429A" w:rsidRPr="00665ABA">
        <w:rPr>
          <w:rFonts w:ascii="標楷體" w:eastAsia="標楷體" w:hAnsi="標楷體" w:hint="eastAsia"/>
          <w:sz w:val="28"/>
          <w:szCs w:val="28"/>
        </w:rPr>
        <w:t>293</w:t>
      </w:r>
      <w:r w:rsidRPr="00665ABA">
        <w:rPr>
          <w:rFonts w:ascii="標楷體" w:eastAsia="標楷體" w:hAnsi="標楷體"/>
          <w:sz w:val="28"/>
          <w:szCs w:val="28"/>
        </w:rPr>
        <w:t>萬</w:t>
      </w:r>
      <w:r w:rsidR="000B429A" w:rsidRPr="00665ABA">
        <w:rPr>
          <w:rFonts w:ascii="標楷體" w:eastAsia="標楷體" w:hAnsi="標楷體" w:hint="eastAsia"/>
          <w:sz w:val="28"/>
          <w:szCs w:val="28"/>
        </w:rPr>
        <w:t>6</w:t>
      </w:r>
      <w:r w:rsidR="002E17C3" w:rsidRPr="00665ABA">
        <w:rPr>
          <w:rFonts w:ascii="標楷體" w:eastAsia="標楷體" w:hAnsi="標楷體" w:hint="eastAsia"/>
          <w:sz w:val="28"/>
          <w:szCs w:val="28"/>
        </w:rPr>
        <w:t>千</w:t>
      </w:r>
      <w:r w:rsidRPr="00665ABA">
        <w:rPr>
          <w:rFonts w:ascii="標楷體" w:eastAsia="標楷體" w:hAnsi="標楷體"/>
          <w:sz w:val="28"/>
          <w:szCs w:val="28"/>
        </w:rPr>
        <w:t>元，</w:t>
      </w:r>
      <w:r w:rsidR="00F312F3" w:rsidRPr="00665ABA">
        <w:rPr>
          <w:rFonts w:ascii="標楷體" w:eastAsia="標楷體" w:hAnsi="標楷體" w:hint="eastAsia"/>
          <w:sz w:val="28"/>
          <w:szCs w:val="28"/>
        </w:rPr>
        <w:t>減少</w:t>
      </w:r>
      <w:r w:rsidR="000B429A" w:rsidRPr="00665ABA">
        <w:rPr>
          <w:rFonts w:ascii="標楷體" w:eastAsia="標楷體" w:hAnsi="標楷體" w:hint="eastAsia"/>
          <w:sz w:val="28"/>
          <w:szCs w:val="28"/>
        </w:rPr>
        <w:t>2</w:t>
      </w:r>
      <w:r w:rsidRPr="00665ABA">
        <w:rPr>
          <w:rFonts w:ascii="標楷體" w:eastAsia="標楷體" w:hAnsi="標楷體"/>
          <w:sz w:val="28"/>
          <w:szCs w:val="28"/>
        </w:rPr>
        <w:t>,</w:t>
      </w:r>
      <w:r w:rsidR="000B429A" w:rsidRPr="00665ABA">
        <w:rPr>
          <w:rFonts w:ascii="標楷體" w:eastAsia="標楷體" w:hAnsi="標楷體" w:hint="eastAsia"/>
          <w:sz w:val="28"/>
          <w:szCs w:val="28"/>
        </w:rPr>
        <w:t>575</w:t>
      </w:r>
      <w:r w:rsidRPr="00665ABA">
        <w:rPr>
          <w:rFonts w:ascii="標楷體" w:eastAsia="標楷體" w:hAnsi="標楷體"/>
          <w:sz w:val="28"/>
          <w:szCs w:val="28"/>
        </w:rPr>
        <w:t>萬</w:t>
      </w:r>
      <w:r w:rsidR="000B429A" w:rsidRPr="00665ABA">
        <w:rPr>
          <w:rFonts w:ascii="標楷體" w:eastAsia="標楷體" w:hAnsi="標楷體" w:hint="eastAsia"/>
          <w:sz w:val="28"/>
          <w:szCs w:val="28"/>
        </w:rPr>
        <w:t>4</w:t>
      </w:r>
      <w:r w:rsidRPr="00665ABA">
        <w:rPr>
          <w:rFonts w:ascii="標楷體" w:eastAsia="標楷體" w:hAnsi="標楷體"/>
          <w:sz w:val="28"/>
          <w:szCs w:val="28"/>
        </w:rPr>
        <w:t>千元，約</w:t>
      </w:r>
      <w:r w:rsidR="000B429A" w:rsidRPr="00665ABA">
        <w:rPr>
          <w:rFonts w:ascii="標楷體" w:eastAsia="標楷體" w:hAnsi="標楷體" w:hint="eastAsia"/>
          <w:sz w:val="28"/>
          <w:szCs w:val="28"/>
        </w:rPr>
        <w:t>6</w:t>
      </w:r>
      <w:r w:rsidRPr="00665ABA">
        <w:rPr>
          <w:rFonts w:ascii="標楷體" w:eastAsia="標楷體" w:hAnsi="標楷體"/>
          <w:sz w:val="28"/>
          <w:szCs w:val="28"/>
        </w:rPr>
        <w:t>.</w:t>
      </w:r>
      <w:r w:rsidR="000B429A" w:rsidRPr="00665ABA">
        <w:rPr>
          <w:rFonts w:ascii="標楷體" w:eastAsia="標楷體" w:hAnsi="標楷體" w:hint="eastAsia"/>
          <w:sz w:val="28"/>
          <w:szCs w:val="28"/>
        </w:rPr>
        <w:t>09</w:t>
      </w:r>
      <w:r w:rsidRPr="00665ABA">
        <w:rPr>
          <w:rFonts w:ascii="標楷體" w:eastAsia="標楷體" w:hAnsi="標楷體"/>
          <w:sz w:val="28"/>
          <w:szCs w:val="28"/>
        </w:rPr>
        <w:t>%</w:t>
      </w:r>
      <w:r w:rsidR="00C90033" w:rsidRPr="00665ABA">
        <w:rPr>
          <w:rFonts w:ascii="標楷體" w:eastAsia="標楷體" w:hAnsi="標楷體" w:hint="eastAsia"/>
          <w:sz w:val="28"/>
          <w:szCs w:val="28"/>
        </w:rPr>
        <w:t>。</w:t>
      </w:r>
    </w:p>
    <w:p w14:paraId="0C0BBB76" w14:textId="47FD1382" w:rsidR="0015433E" w:rsidRPr="00665ABA" w:rsidRDefault="0014494F" w:rsidP="003B42CE">
      <w:pPr>
        <w:overflowPunct w:val="0"/>
        <w:spacing w:before="90" w:line="0" w:lineRule="atLeast"/>
        <w:ind w:left="1157" w:hanging="556"/>
        <w:jc w:val="both"/>
      </w:pPr>
      <w:r w:rsidRPr="00665ABA">
        <w:rPr>
          <w:rFonts w:ascii="標楷體" w:eastAsia="標楷體" w:hAnsi="標楷體"/>
          <w:sz w:val="28"/>
          <w:szCs w:val="28"/>
        </w:rPr>
        <w:t>(三)業務外收入：實際業務外收入</w:t>
      </w:r>
      <w:r w:rsidR="000B429A" w:rsidRPr="00665ABA">
        <w:rPr>
          <w:rFonts w:ascii="標楷體" w:eastAsia="標楷體" w:hAnsi="標楷體" w:hint="eastAsia"/>
          <w:sz w:val="28"/>
          <w:szCs w:val="28"/>
        </w:rPr>
        <w:t>6</w:t>
      </w:r>
      <w:r w:rsidRPr="00665ABA">
        <w:rPr>
          <w:rFonts w:ascii="標楷體" w:eastAsia="標楷體" w:hAnsi="標楷體"/>
          <w:sz w:val="28"/>
          <w:szCs w:val="28"/>
        </w:rPr>
        <w:t>,</w:t>
      </w:r>
      <w:r w:rsidR="000B429A" w:rsidRPr="00665ABA">
        <w:rPr>
          <w:rFonts w:ascii="標楷體" w:eastAsia="標楷體" w:hAnsi="標楷體" w:hint="eastAsia"/>
          <w:sz w:val="28"/>
          <w:szCs w:val="28"/>
        </w:rPr>
        <w:t>833</w:t>
      </w:r>
      <w:r w:rsidRPr="00665ABA">
        <w:rPr>
          <w:rFonts w:ascii="標楷體" w:eastAsia="標楷體" w:hAnsi="標楷體"/>
          <w:sz w:val="28"/>
          <w:szCs w:val="28"/>
        </w:rPr>
        <w:t>萬</w:t>
      </w:r>
      <w:r w:rsidR="000B429A" w:rsidRPr="00665ABA">
        <w:rPr>
          <w:rFonts w:ascii="標楷體" w:eastAsia="標楷體" w:hAnsi="標楷體" w:hint="eastAsia"/>
          <w:sz w:val="28"/>
          <w:szCs w:val="28"/>
        </w:rPr>
        <w:t>1</w:t>
      </w:r>
      <w:r w:rsidRPr="00665ABA">
        <w:rPr>
          <w:rFonts w:ascii="標楷體" w:eastAsia="標楷體" w:hAnsi="標楷體"/>
          <w:sz w:val="28"/>
          <w:szCs w:val="28"/>
        </w:rPr>
        <w:t>千元，較</w:t>
      </w:r>
      <w:r w:rsidR="00CD6A9E" w:rsidRPr="00665ABA">
        <w:rPr>
          <w:rFonts w:ascii="標楷體" w:eastAsia="標楷體" w:hAnsi="標楷體"/>
          <w:sz w:val="28"/>
          <w:szCs w:val="28"/>
        </w:rPr>
        <w:t>預</w:t>
      </w:r>
      <w:r w:rsidR="00DC4799" w:rsidRPr="00665ABA">
        <w:rPr>
          <w:rFonts w:ascii="標楷體" w:eastAsia="標楷體" w:hAnsi="標楷體" w:hint="eastAsia"/>
          <w:sz w:val="28"/>
          <w:szCs w:val="28"/>
        </w:rPr>
        <w:t>計</w:t>
      </w:r>
      <w:r w:rsidRPr="00665ABA">
        <w:rPr>
          <w:rFonts w:ascii="標楷體" w:eastAsia="標楷體" w:hAnsi="標楷體"/>
          <w:sz w:val="28"/>
          <w:szCs w:val="28"/>
        </w:rPr>
        <w:t>數</w:t>
      </w:r>
      <w:r w:rsidR="000B429A" w:rsidRPr="00665ABA">
        <w:rPr>
          <w:rFonts w:ascii="標楷體" w:eastAsia="標楷體" w:hAnsi="標楷體" w:hint="eastAsia"/>
          <w:sz w:val="28"/>
          <w:szCs w:val="28"/>
        </w:rPr>
        <w:t>6</w:t>
      </w:r>
      <w:r w:rsidRPr="00665ABA">
        <w:rPr>
          <w:rFonts w:ascii="標楷體" w:eastAsia="標楷體" w:hAnsi="標楷體"/>
          <w:sz w:val="28"/>
          <w:szCs w:val="28"/>
        </w:rPr>
        <w:t>,</w:t>
      </w:r>
      <w:r w:rsidR="000B429A" w:rsidRPr="00665ABA">
        <w:rPr>
          <w:rFonts w:ascii="標楷體" w:eastAsia="標楷體" w:hAnsi="標楷體" w:hint="eastAsia"/>
          <w:sz w:val="28"/>
          <w:szCs w:val="28"/>
        </w:rPr>
        <w:t>1</w:t>
      </w:r>
      <w:r w:rsidR="00665ABA" w:rsidRPr="00665ABA">
        <w:rPr>
          <w:rFonts w:ascii="標楷體" w:eastAsia="標楷體" w:hAnsi="標楷體" w:hint="eastAsia"/>
          <w:sz w:val="28"/>
          <w:szCs w:val="28"/>
        </w:rPr>
        <w:t>41</w:t>
      </w:r>
      <w:r w:rsidRPr="00665ABA">
        <w:rPr>
          <w:rFonts w:ascii="標楷體" w:eastAsia="標楷體" w:hAnsi="標楷體"/>
          <w:sz w:val="28"/>
          <w:szCs w:val="28"/>
        </w:rPr>
        <w:t>萬</w:t>
      </w:r>
      <w:r w:rsidR="00665ABA" w:rsidRPr="00665ABA">
        <w:rPr>
          <w:rFonts w:ascii="標楷體" w:eastAsia="標楷體" w:hAnsi="標楷體" w:hint="eastAsia"/>
          <w:sz w:val="28"/>
          <w:szCs w:val="28"/>
        </w:rPr>
        <w:t>6千</w:t>
      </w:r>
      <w:r w:rsidRPr="00665ABA">
        <w:rPr>
          <w:rFonts w:ascii="標楷體" w:eastAsia="標楷體" w:hAnsi="標楷體"/>
          <w:sz w:val="28"/>
          <w:szCs w:val="28"/>
        </w:rPr>
        <w:t>元，</w:t>
      </w:r>
      <w:r w:rsidR="00CD6A9E" w:rsidRPr="00665ABA">
        <w:rPr>
          <w:rFonts w:ascii="標楷體" w:eastAsia="標楷體" w:hAnsi="標楷體" w:hint="eastAsia"/>
          <w:sz w:val="28"/>
          <w:szCs w:val="28"/>
        </w:rPr>
        <w:t>增加</w:t>
      </w:r>
      <w:r w:rsidR="000B429A" w:rsidRPr="00665ABA">
        <w:rPr>
          <w:rFonts w:ascii="標楷體" w:eastAsia="標楷體" w:hAnsi="標楷體" w:hint="eastAsia"/>
          <w:sz w:val="28"/>
          <w:szCs w:val="28"/>
        </w:rPr>
        <w:t>691</w:t>
      </w:r>
      <w:r w:rsidRPr="00665ABA">
        <w:rPr>
          <w:rFonts w:ascii="標楷體" w:eastAsia="標楷體" w:hAnsi="標楷體"/>
          <w:sz w:val="28"/>
          <w:szCs w:val="28"/>
        </w:rPr>
        <w:t>萬</w:t>
      </w:r>
      <w:r w:rsidR="000B429A" w:rsidRPr="00665ABA">
        <w:rPr>
          <w:rFonts w:ascii="標楷體" w:eastAsia="標楷體" w:hAnsi="標楷體" w:hint="eastAsia"/>
          <w:sz w:val="28"/>
          <w:szCs w:val="28"/>
        </w:rPr>
        <w:t>5</w:t>
      </w:r>
      <w:r w:rsidRPr="00665ABA">
        <w:rPr>
          <w:rFonts w:ascii="標楷體" w:eastAsia="標楷體" w:hAnsi="標楷體"/>
          <w:sz w:val="28"/>
          <w:szCs w:val="28"/>
        </w:rPr>
        <w:t>千元，約</w:t>
      </w:r>
      <w:r w:rsidR="00665ABA" w:rsidRPr="00665ABA">
        <w:rPr>
          <w:rFonts w:ascii="標楷體" w:eastAsia="標楷體" w:hAnsi="標楷體" w:hint="eastAsia"/>
          <w:sz w:val="28"/>
          <w:szCs w:val="28"/>
        </w:rPr>
        <w:t>11</w:t>
      </w:r>
      <w:r w:rsidRPr="00665ABA">
        <w:rPr>
          <w:rFonts w:ascii="標楷體" w:eastAsia="標楷體" w:hAnsi="標楷體"/>
          <w:sz w:val="28"/>
          <w:szCs w:val="28"/>
        </w:rPr>
        <w:t>.</w:t>
      </w:r>
      <w:r w:rsidR="00665ABA" w:rsidRPr="00665ABA">
        <w:rPr>
          <w:rFonts w:ascii="標楷體" w:eastAsia="標楷體" w:hAnsi="標楷體" w:hint="eastAsia"/>
          <w:sz w:val="28"/>
          <w:szCs w:val="28"/>
        </w:rPr>
        <w:t>26</w:t>
      </w:r>
      <w:r w:rsidRPr="00665ABA">
        <w:rPr>
          <w:rFonts w:ascii="標楷體" w:eastAsia="標楷體" w:hAnsi="標楷體"/>
          <w:sz w:val="28"/>
          <w:szCs w:val="28"/>
        </w:rPr>
        <w:t>%，主要係</w:t>
      </w:r>
      <w:r w:rsidR="005117FF">
        <w:rPr>
          <w:rFonts w:ascii="標楷體" w:eastAsia="標楷體" w:hAnsi="標楷體" w:hint="eastAsia"/>
          <w:sz w:val="28"/>
          <w:szCs w:val="28"/>
        </w:rPr>
        <w:t>利息</w:t>
      </w:r>
      <w:r w:rsidRPr="00665ABA">
        <w:rPr>
          <w:rFonts w:eastAsia="標楷體"/>
          <w:sz w:val="28"/>
          <w:szCs w:val="28"/>
        </w:rPr>
        <w:t>收入較預計</w:t>
      </w:r>
      <w:r w:rsidR="00CD6A9E" w:rsidRPr="00665ABA">
        <w:rPr>
          <w:rFonts w:eastAsia="標楷體" w:hint="eastAsia"/>
          <w:sz w:val="28"/>
          <w:szCs w:val="28"/>
        </w:rPr>
        <w:t>增加</w:t>
      </w:r>
      <w:r w:rsidRPr="00665ABA">
        <w:rPr>
          <w:rFonts w:eastAsia="標楷體"/>
          <w:sz w:val="28"/>
          <w:szCs w:val="28"/>
        </w:rPr>
        <w:t>所致</w:t>
      </w:r>
      <w:r w:rsidRPr="00665ABA">
        <w:rPr>
          <w:rFonts w:ascii="標楷體" w:eastAsia="標楷體" w:hAnsi="標楷體"/>
          <w:sz w:val="28"/>
          <w:szCs w:val="28"/>
        </w:rPr>
        <w:t>。</w:t>
      </w:r>
    </w:p>
    <w:p w14:paraId="3923480D" w14:textId="0BE2288A" w:rsidR="0015433E" w:rsidRPr="00665ABA" w:rsidRDefault="0014494F">
      <w:pPr>
        <w:spacing w:before="90" w:line="0" w:lineRule="atLeast"/>
        <w:ind w:left="1157" w:hanging="557"/>
        <w:jc w:val="both"/>
      </w:pPr>
      <w:r w:rsidRPr="00665ABA">
        <w:rPr>
          <w:rFonts w:ascii="標楷體" w:eastAsia="標楷體" w:hAnsi="標楷體"/>
          <w:sz w:val="28"/>
          <w:szCs w:val="28"/>
        </w:rPr>
        <w:t>(四)業務外費用：實際業務外費用</w:t>
      </w:r>
      <w:r w:rsidR="00280CF1" w:rsidRPr="00665ABA">
        <w:rPr>
          <w:rFonts w:ascii="標楷體" w:eastAsia="標楷體" w:hAnsi="標楷體" w:hint="eastAsia"/>
          <w:sz w:val="28"/>
          <w:szCs w:val="28"/>
        </w:rPr>
        <w:t>4</w:t>
      </w:r>
      <w:r w:rsidRPr="00665ABA">
        <w:rPr>
          <w:rFonts w:ascii="標楷體" w:eastAsia="標楷體" w:hAnsi="標楷體"/>
          <w:sz w:val="28"/>
          <w:szCs w:val="28"/>
        </w:rPr>
        <w:t>,</w:t>
      </w:r>
      <w:r w:rsidR="00665ABA" w:rsidRPr="00665ABA">
        <w:rPr>
          <w:rFonts w:ascii="標楷體" w:eastAsia="標楷體" w:hAnsi="標楷體" w:hint="eastAsia"/>
          <w:sz w:val="28"/>
          <w:szCs w:val="28"/>
        </w:rPr>
        <w:t>565</w:t>
      </w:r>
      <w:r w:rsidRPr="00665ABA">
        <w:rPr>
          <w:rFonts w:ascii="標楷體" w:eastAsia="標楷體" w:hAnsi="標楷體"/>
          <w:sz w:val="28"/>
          <w:szCs w:val="28"/>
        </w:rPr>
        <w:t>萬</w:t>
      </w:r>
      <w:r w:rsidR="00665ABA" w:rsidRPr="00665ABA">
        <w:rPr>
          <w:rFonts w:ascii="標楷體" w:eastAsia="標楷體" w:hAnsi="標楷體" w:hint="eastAsia"/>
          <w:sz w:val="28"/>
          <w:szCs w:val="28"/>
        </w:rPr>
        <w:t>7</w:t>
      </w:r>
      <w:r w:rsidRPr="00665ABA">
        <w:rPr>
          <w:rFonts w:ascii="標楷體" w:eastAsia="標楷體" w:hAnsi="標楷體"/>
          <w:sz w:val="28"/>
          <w:szCs w:val="28"/>
        </w:rPr>
        <w:t>千元，較</w:t>
      </w:r>
      <w:r w:rsidR="00CD6A9E" w:rsidRPr="00665ABA">
        <w:rPr>
          <w:rFonts w:ascii="標楷體" w:eastAsia="標楷體" w:hAnsi="標楷體"/>
          <w:sz w:val="28"/>
          <w:szCs w:val="28"/>
        </w:rPr>
        <w:t>預</w:t>
      </w:r>
      <w:r w:rsidR="00DC4799" w:rsidRPr="00665ABA">
        <w:rPr>
          <w:rFonts w:ascii="標楷體" w:eastAsia="標楷體" w:hAnsi="標楷體" w:hint="eastAsia"/>
          <w:sz w:val="28"/>
          <w:szCs w:val="28"/>
        </w:rPr>
        <w:t>計</w:t>
      </w:r>
      <w:r w:rsidRPr="00665ABA">
        <w:rPr>
          <w:rFonts w:ascii="標楷體" w:eastAsia="標楷體" w:hAnsi="標楷體"/>
          <w:sz w:val="28"/>
          <w:szCs w:val="28"/>
        </w:rPr>
        <w:t>數</w:t>
      </w:r>
      <w:r w:rsidR="00665ABA" w:rsidRPr="00665ABA">
        <w:rPr>
          <w:rFonts w:ascii="標楷體" w:eastAsia="標楷體" w:hAnsi="標楷體" w:hint="eastAsia"/>
          <w:sz w:val="28"/>
          <w:szCs w:val="28"/>
        </w:rPr>
        <w:t>4</w:t>
      </w:r>
      <w:r w:rsidRPr="00665ABA">
        <w:rPr>
          <w:rFonts w:ascii="標楷體" w:eastAsia="標楷體" w:hAnsi="標楷體"/>
          <w:sz w:val="28"/>
          <w:szCs w:val="28"/>
        </w:rPr>
        <w:t>,</w:t>
      </w:r>
      <w:r w:rsidR="00665ABA" w:rsidRPr="00665ABA">
        <w:rPr>
          <w:rFonts w:ascii="標楷體" w:eastAsia="標楷體" w:hAnsi="標楷體" w:hint="eastAsia"/>
          <w:sz w:val="28"/>
          <w:szCs w:val="28"/>
        </w:rPr>
        <w:t>127</w:t>
      </w:r>
      <w:r w:rsidRPr="00665ABA">
        <w:rPr>
          <w:rFonts w:ascii="標楷體" w:eastAsia="標楷體" w:hAnsi="標楷體"/>
          <w:sz w:val="28"/>
          <w:szCs w:val="28"/>
        </w:rPr>
        <w:t>萬元，</w:t>
      </w:r>
      <w:r w:rsidR="00CD6A9E" w:rsidRPr="00665ABA">
        <w:rPr>
          <w:rFonts w:ascii="標楷體" w:eastAsia="標楷體" w:hAnsi="標楷體" w:hint="eastAsia"/>
          <w:sz w:val="28"/>
          <w:szCs w:val="28"/>
        </w:rPr>
        <w:t>增加</w:t>
      </w:r>
      <w:r w:rsidR="00665ABA" w:rsidRPr="00665ABA">
        <w:rPr>
          <w:rFonts w:ascii="標楷體" w:eastAsia="標楷體" w:hAnsi="標楷體" w:hint="eastAsia"/>
          <w:sz w:val="28"/>
          <w:szCs w:val="28"/>
        </w:rPr>
        <w:t>438</w:t>
      </w:r>
      <w:r w:rsidRPr="00665ABA">
        <w:rPr>
          <w:rFonts w:ascii="標楷體" w:eastAsia="標楷體" w:hAnsi="標楷體"/>
          <w:sz w:val="28"/>
          <w:szCs w:val="28"/>
        </w:rPr>
        <w:t>萬</w:t>
      </w:r>
      <w:r w:rsidR="00665ABA" w:rsidRPr="00665ABA">
        <w:rPr>
          <w:rFonts w:ascii="標楷體" w:eastAsia="標楷體" w:hAnsi="標楷體" w:hint="eastAsia"/>
          <w:sz w:val="28"/>
          <w:szCs w:val="28"/>
        </w:rPr>
        <w:t>7</w:t>
      </w:r>
      <w:r w:rsidRPr="00665ABA">
        <w:rPr>
          <w:rFonts w:ascii="標楷體" w:eastAsia="標楷體" w:hAnsi="標楷體"/>
          <w:sz w:val="28"/>
          <w:szCs w:val="28"/>
        </w:rPr>
        <w:t>千元，約</w:t>
      </w:r>
      <w:r w:rsidR="00280CF1" w:rsidRPr="00665ABA">
        <w:rPr>
          <w:rFonts w:ascii="標楷體" w:eastAsia="標楷體" w:hAnsi="標楷體" w:hint="eastAsia"/>
          <w:sz w:val="28"/>
          <w:szCs w:val="28"/>
        </w:rPr>
        <w:t>1</w:t>
      </w:r>
      <w:r w:rsidR="00665ABA" w:rsidRPr="00665ABA">
        <w:rPr>
          <w:rFonts w:ascii="標楷體" w:eastAsia="標楷體" w:hAnsi="標楷體" w:hint="eastAsia"/>
          <w:sz w:val="28"/>
          <w:szCs w:val="28"/>
        </w:rPr>
        <w:t>0</w:t>
      </w:r>
      <w:r w:rsidRPr="00665ABA">
        <w:rPr>
          <w:rFonts w:ascii="標楷體" w:eastAsia="標楷體" w:hAnsi="標楷體"/>
          <w:sz w:val="28"/>
          <w:szCs w:val="28"/>
        </w:rPr>
        <w:t>.</w:t>
      </w:r>
      <w:r w:rsidR="00665ABA" w:rsidRPr="00665ABA">
        <w:rPr>
          <w:rFonts w:ascii="標楷體" w:eastAsia="標楷體" w:hAnsi="標楷體" w:hint="eastAsia"/>
          <w:sz w:val="28"/>
          <w:szCs w:val="28"/>
        </w:rPr>
        <w:t>63</w:t>
      </w:r>
      <w:r w:rsidRPr="00665ABA">
        <w:rPr>
          <w:rFonts w:ascii="標楷體" w:eastAsia="標楷體" w:hAnsi="標楷體"/>
          <w:sz w:val="28"/>
          <w:szCs w:val="28"/>
        </w:rPr>
        <w:t>%</w:t>
      </w:r>
      <w:r w:rsidR="009E3B55" w:rsidRPr="00665ABA">
        <w:rPr>
          <w:rFonts w:ascii="標楷體" w:eastAsia="標楷體" w:hAnsi="標楷體"/>
          <w:sz w:val="28"/>
          <w:szCs w:val="28"/>
        </w:rPr>
        <w:t>，</w:t>
      </w:r>
      <w:r w:rsidR="009E3B55" w:rsidRPr="00665ABA">
        <w:rPr>
          <w:rFonts w:ascii="標楷體" w:eastAsia="標楷體" w:hAnsi="標楷體"/>
          <w:sz w:val="28"/>
        </w:rPr>
        <w:t>主要係</w:t>
      </w:r>
      <w:r w:rsidR="005117FF">
        <w:rPr>
          <w:rFonts w:ascii="標楷體" w:eastAsia="標楷體" w:hAnsi="標楷體" w:hint="eastAsia"/>
          <w:sz w:val="28"/>
        </w:rPr>
        <w:t>雜項費用較預計增</w:t>
      </w:r>
      <w:r w:rsidR="009E3B55" w:rsidRPr="00665ABA">
        <w:rPr>
          <w:rFonts w:ascii="標楷體" w:eastAsia="標楷體" w:hAnsi="標楷體" w:hint="eastAsia"/>
          <w:sz w:val="28"/>
        </w:rPr>
        <w:t>加</w:t>
      </w:r>
      <w:r w:rsidR="009E3B55" w:rsidRPr="00665ABA">
        <w:rPr>
          <w:rFonts w:ascii="標楷體" w:eastAsia="標楷體" w:hAnsi="標楷體"/>
          <w:sz w:val="28"/>
        </w:rPr>
        <w:t>所致。</w:t>
      </w:r>
    </w:p>
    <w:p w14:paraId="198FFEAE" w14:textId="27AD9003" w:rsidR="00C90033" w:rsidRPr="00665ABA" w:rsidRDefault="0014494F" w:rsidP="003B42CE">
      <w:pPr>
        <w:overflowPunct w:val="0"/>
        <w:spacing w:before="90" w:line="0" w:lineRule="atLeast"/>
        <w:ind w:left="1157" w:hanging="556"/>
        <w:jc w:val="both"/>
        <w:rPr>
          <w:rFonts w:ascii="標楷體" w:eastAsia="標楷體" w:hAnsi="標楷體"/>
          <w:sz w:val="28"/>
          <w:szCs w:val="28"/>
        </w:rPr>
      </w:pPr>
      <w:r w:rsidRPr="00665ABA">
        <w:rPr>
          <w:rFonts w:ascii="標楷體" w:eastAsia="標楷體" w:hAnsi="標楷體"/>
          <w:sz w:val="28"/>
          <w:szCs w:val="28"/>
        </w:rPr>
        <w:t>(五)收支餘</w:t>
      </w:r>
      <w:proofErr w:type="gramStart"/>
      <w:r w:rsidRPr="00665ABA">
        <w:rPr>
          <w:rFonts w:ascii="標楷體" w:eastAsia="標楷體" w:hAnsi="標楷體"/>
          <w:sz w:val="28"/>
          <w:szCs w:val="28"/>
        </w:rPr>
        <w:t>絀</w:t>
      </w:r>
      <w:proofErr w:type="gramEnd"/>
      <w:r w:rsidRPr="00665ABA">
        <w:rPr>
          <w:rFonts w:ascii="標楷體" w:eastAsia="標楷體" w:hAnsi="標楷體"/>
          <w:sz w:val="28"/>
          <w:szCs w:val="28"/>
        </w:rPr>
        <w:t>：實際</w:t>
      </w:r>
      <w:r w:rsidR="00665ABA" w:rsidRPr="00665ABA">
        <w:rPr>
          <w:rFonts w:ascii="標楷體" w:eastAsia="標楷體" w:hAnsi="標楷體" w:hint="eastAsia"/>
          <w:sz w:val="28"/>
          <w:szCs w:val="28"/>
        </w:rPr>
        <w:t>賸餘</w:t>
      </w:r>
      <w:r w:rsidRPr="00665ABA">
        <w:rPr>
          <w:rFonts w:ascii="標楷體" w:eastAsia="標楷體" w:hAnsi="標楷體"/>
          <w:sz w:val="28"/>
          <w:szCs w:val="28"/>
        </w:rPr>
        <w:t>數</w:t>
      </w:r>
      <w:r w:rsidR="00280CF1" w:rsidRPr="00665ABA">
        <w:rPr>
          <w:rFonts w:ascii="標楷體" w:eastAsia="標楷體" w:hAnsi="標楷體" w:hint="eastAsia"/>
          <w:sz w:val="28"/>
          <w:szCs w:val="28"/>
        </w:rPr>
        <w:t>2</w:t>
      </w:r>
      <w:r w:rsidR="00665ABA" w:rsidRPr="00665ABA">
        <w:rPr>
          <w:rFonts w:ascii="標楷體" w:eastAsia="標楷體" w:hAnsi="標楷體" w:hint="eastAsia"/>
          <w:sz w:val="28"/>
          <w:szCs w:val="28"/>
        </w:rPr>
        <w:t>29</w:t>
      </w:r>
      <w:r w:rsidRPr="00665ABA">
        <w:rPr>
          <w:rFonts w:ascii="標楷體" w:eastAsia="標楷體" w:hAnsi="標楷體"/>
          <w:sz w:val="28"/>
          <w:szCs w:val="28"/>
        </w:rPr>
        <w:t>萬元，較</w:t>
      </w:r>
      <w:r w:rsidR="003E1BCF" w:rsidRPr="00665ABA">
        <w:rPr>
          <w:rFonts w:ascii="標楷體" w:eastAsia="標楷體" w:hAnsi="標楷體" w:hint="eastAsia"/>
          <w:sz w:val="28"/>
          <w:szCs w:val="28"/>
        </w:rPr>
        <w:t>預</w:t>
      </w:r>
      <w:r w:rsidR="00DC4799" w:rsidRPr="00665ABA">
        <w:rPr>
          <w:rFonts w:ascii="標楷體" w:eastAsia="標楷體" w:hAnsi="標楷體" w:hint="eastAsia"/>
          <w:sz w:val="28"/>
          <w:szCs w:val="28"/>
        </w:rPr>
        <w:t>計</w:t>
      </w:r>
      <w:r w:rsidR="001A79A9" w:rsidRPr="00665ABA">
        <w:rPr>
          <w:rFonts w:ascii="標楷體" w:eastAsia="標楷體" w:hAnsi="標楷體" w:hint="eastAsia"/>
          <w:sz w:val="28"/>
          <w:szCs w:val="28"/>
        </w:rPr>
        <w:t>短</w:t>
      </w:r>
      <w:proofErr w:type="gramStart"/>
      <w:r w:rsidR="001A79A9" w:rsidRPr="00665ABA">
        <w:rPr>
          <w:rFonts w:ascii="標楷體" w:eastAsia="標楷體" w:hAnsi="標楷體" w:hint="eastAsia"/>
          <w:sz w:val="28"/>
          <w:szCs w:val="28"/>
        </w:rPr>
        <w:t>絀</w:t>
      </w:r>
      <w:proofErr w:type="gramEnd"/>
      <w:r w:rsidRPr="00665ABA">
        <w:rPr>
          <w:rFonts w:ascii="標楷體" w:eastAsia="標楷體" w:hAnsi="標楷體"/>
          <w:sz w:val="28"/>
          <w:szCs w:val="28"/>
        </w:rPr>
        <w:t>數</w:t>
      </w:r>
      <w:r w:rsidR="00665ABA" w:rsidRPr="00665ABA">
        <w:rPr>
          <w:rFonts w:ascii="標楷體" w:eastAsia="標楷體" w:hAnsi="標楷體" w:hint="eastAsia"/>
          <w:sz w:val="28"/>
          <w:szCs w:val="28"/>
        </w:rPr>
        <w:t>3</w:t>
      </w:r>
      <w:r w:rsidRPr="00665ABA">
        <w:rPr>
          <w:rFonts w:ascii="標楷體" w:eastAsia="標楷體" w:hAnsi="標楷體"/>
          <w:sz w:val="28"/>
          <w:szCs w:val="28"/>
        </w:rPr>
        <w:t>,</w:t>
      </w:r>
      <w:r w:rsidR="00280CF1" w:rsidRPr="00665ABA">
        <w:rPr>
          <w:rFonts w:ascii="標楷體" w:eastAsia="標楷體" w:hAnsi="標楷體" w:hint="eastAsia"/>
          <w:sz w:val="28"/>
          <w:szCs w:val="28"/>
        </w:rPr>
        <w:t>11</w:t>
      </w:r>
      <w:r w:rsidR="00665ABA" w:rsidRPr="00665ABA">
        <w:rPr>
          <w:rFonts w:ascii="標楷體" w:eastAsia="標楷體" w:hAnsi="標楷體" w:hint="eastAsia"/>
          <w:sz w:val="28"/>
          <w:szCs w:val="28"/>
        </w:rPr>
        <w:t>8</w:t>
      </w:r>
      <w:r w:rsidRPr="00665ABA">
        <w:rPr>
          <w:rFonts w:ascii="標楷體" w:eastAsia="標楷體" w:hAnsi="標楷體"/>
          <w:sz w:val="28"/>
          <w:szCs w:val="28"/>
        </w:rPr>
        <w:t>萬</w:t>
      </w:r>
      <w:r w:rsidR="00665ABA" w:rsidRPr="00665ABA">
        <w:rPr>
          <w:rFonts w:ascii="標楷體" w:eastAsia="標楷體" w:hAnsi="標楷體" w:hint="eastAsia"/>
          <w:sz w:val="28"/>
          <w:szCs w:val="28"/>
        </w:rPr>
        <w:t>3</w:t>
      </w:r>
      <w:r w:rsidRPr="00665ABA">
        <w:rPr>
          <w:rFonts w:ascii="標楷體" w:eastAsia="標楷體" w:hAnsi="標楷體"/>
          <w:sz w:val="28"/>
          <w:szCs w:val="28"/>
        </w:rPr>
        <w:t>千元，</w:t>
      </w:r>
      <w:r w:rsidR="00665ABA" w:rsidRPr="00665ABA">
        <w:rPr>
          <w:rFonts w:ascii="標楷體" w:eastAsia="標楷體" w:hAnsi="標楷體" w:hint="eastAsia"/>
          <w:sz w:val="28"/>
          <w:szCs w:val="28"/>
        </w:rPr>
        <w:t>反</w:t>
      </w:r>
      <w:proofErr w:type="gramStart"/>
      <w:r w:rsidR="00665ABA" w:rsidRPr="00665ABA">
        <w:rPr>
          <w:rFonts w:ascii="標楷體" w:eastAsia="標楷體" w:hAnsi="標楷體" w:hint="eastAsia"/>
          <w:sz w:val="28"/>
          <w:szCs w:val="28"/>
        </w:rPr>
        <w:t>絀</w:t>
      </w:r>
      <w:proofErr w:type="gramEnd"/>
      <w:r w:rsidR="00665ABA" w:rsidRPr="00665ABA">
        <w:rPr>
          <w:rFonts w:ascii="標楷體" w:eastAsia="標楷體" w:hAnsi="標楷體" w:hint="eastAsia"/>
          <w:sz w:val="28"/>
          <w:szCs w:val="28"/>
        </w:rPr>
        <w:t>為餘，相差3</w:t>
      </w:r>
      <w:r w:rsidR="00280CF1" w:rsidRPr="00665ABA">
        <w:rPr>
          <w:rFonts w:ascii="標楷體" w:eastAsia="標楷體" w:hAnsi="標楷體" w:hint="eastAsia"/>
          <w:sz w:val="28"/>
          <w:szCs w:val="28"/>
        </w:rPr>
        <w:t>,</w:t>
      </w:r>
      <w:r w:rsidR="00665ABA" w:rsidRPr="00665ABA">
        <w:rPr>
          <w:rFonts w:ascii="標楷體" w:eastAsia="標楷體" w:hAnsi="標楷體" w:hint="eastAsia"/>
          <w:sz w:val="28"/>
          <w:szCs w:val="28"/>
        </w:rPr>
        <w:t>347</w:t>
      </w:r>
      <w:r w:rsidRPr="00665ABA">
        <w:rPr>
          <w:rFonts w:ascii="標楷體" w:eastAsia="標楷體" w:hAnsi="標楷體"/>
          <w:sz w:val="28"/>
          <w:szCs w:val="28"/>
        </w:rPr>
        <w:t>萬</w:t>
      </w:r>
      <w:r w:rsidR="00665ABA" w:rsidRPr="00665ABA">
        <w:rPr>
          <w:rFonts w:ascii="標楷體" w:eastAsia="標楷體" w:hAnsi="標楷體" w:hint="eastAsia"/>
          <w:sz w:val="28"/>
          <w:szCs w:val="28"/>
        </w:rPr>
        <w:t>3</w:t>
      </w:r>
      <w:r w:rsidRPr="00665ABA">
        <w:rPr>
          <w:rFonts w:ascii="標楷體" w:eastAsia="標楷體" w:hAnsi="標楷體"/>
          <w:sz w:val="28"/>
          <w:szCs w:val="28"/>
        </w:rPr>
        <w:t>千元，約</w:t>
      </w:r>
      <w:r w:rsidR="00665ABA" w:rsidRPr="00665ABA">
        <w:rPr>
          <w:rFonts w:ascii="標楷體" w:eastAsia="標楷體" w:hAnsi="標楷體" w:hint="eastAsia"/>
          <w:sz w:val="28"/>
          <w:szCs w:val="28"/>
        </w:rPr>
        <w:t>107</w:t>
      </w:r>
      <w:r w:rsidRPr="00665ABA">
        <w:rPr>
          <w:rFonts w:ascii="標楷體" w:eastAsia="標楷體" w:hAnsi="標楷體"/>
          <w:sz w:val="28"/>
          <w:szCs w:val="28"/>
        </w:rPr>
        <w:t>.</w:t>
      </w:r>
      <w:r w:rsidR="00665ABA" w:rsidRPr="00665ABA">
        <w:rPr>
          <w:rFonts w:ascii="標楷體" w:eastAsia="標楷體" w:hAnsi="標楷體" w:hint="eastAsia"/>
          <w:sz w:val="28"/>
          <w:szCs w:val="28"/>
        </w:rPr>
        <w:t>34</w:t>
      </w:r>
      <w:r w:rsidRPr="00665ABA">
        <w:rPr>
          <w:rFonts w:ascii="標楷體" w:eastAsia="標楷體" w:hAnsi="標楷體"/>
          <w:sz w:val="28"/>
          <w:szCs w:val="28"/>
        </w:rPr>
        <w:t>%，</w:t>
      </w:r>
      <w:r w:rsidR="00C90033" w:rsidRPr="00665ABA">
        <w:rPr>
          <w:rFonts w:ascii="標楷體" w:eastAsia="標楷體" w:hAnsi="標楷體" w:hint="eastAsia"/>
          <w:sz w:val="28"/>
          <w:szCs w:val="28"/>
        </w:rPr>
        <w:t>主要係</w:t>
      </w:r>
      <w:r w:rsidR="00665ABA" w:rsidRPr="00665ABA">
        <w:rPr>
          <w:rFonts w:ascii="標楷體" w:eastAsia="標楷體" w:hAnsi="標楷體" w:hint="eastAsia"/>
          <w:sz w:val="28"/>
          <w:szCs w:val="28"/>
        </w:rPr>
        <w:t>建教合作</w:t>
      </w:r>
      <w:r w:rsidR="006B7D0E" w:rsidRPr="00665ABA">
        <w:rPr>
          <w:rFonts w:eastAsia="標楷體"/>
          <w:sz w:val="28"/>
          <w:szCs w:val="28"/>
        </w:rPr>
        <w:t>收入</w:t>
      </w:r>
      <w:r w:rsidR="00665ABA" w:rsidRPr="00665ABA">
        <w:rPr>
          <w:rFonts w:eastAsia="標楷體" w:hint="eastAsia"/>
          <w:sz w:val="28"/>
          <w:szCs w:val="28"/>
        </w:rPr>
        <w:t>、利息收入</w:t>
      </w:r>
      <w:r w:rsidR="006B7D0E" w:rsidRPr="00665ABA">
        <w:rPr>
          <w:rFonts w:eastAsia="標楷體"/>
          <w:sz w:val="28"/>
          <w:szCs w:val="28"/>
        </w:rPr>
        <w:t>較預計</w:t>
      </w:r>
      <w:r w:rsidR="006B7D0E" w:rsidRPr="00665ABA">
        <w:rPr>
          <w:rFonts w:eastAsia="標楷體" w:hint="eastAsia"/>
          <w:sz w:val="28"/>
          <w:szCs w:val="28"/>
        </w:rPr>
        <w:t>增加</w:t>
      </w:r>
      <w:r w:rsidR="00665ABA" w:rsidRPr="00665ABA">
        <w:rPr>
          <w:rFonts w:eastAsia="標楷體" w:hint="eastAsia"/>
          <w:sz w:val="28"/>
          <w:szCs w:val="28"/>
        </w:rPr>
        <w:t>及部分支出尚在規劃中</w:t>
      </w:r>
      <w:r w:rsidR="00C90033" w:rsidRPr="00665ABA">
        <w:rPr>
          <w:rFonts w:ascii="標楷體" w:eastAsia="標楷體" w:hAnsi="標楷體" w:hint="eastAsia"/>
          <w:sz w:val="28"/>
          <w:szCs w:val="28"/>
        </w:rPr>
        <w:t>所致。</w:t>
      </w:r>
    </w:p>
    <w:p w14:paraId="442A1887" w14:textId="5076A9A6" w:rsidR="0015433E" w:rsidRPr="00280CF1" w:rsidRDefault="0014494F">
      <w:pPr>
        <w:spacing w:before="90" w:line="0" w:lineRule="atLeast"/>
        <w:ind w:left="1157" w:hanging="557"/>
        <w:jc w:val="both"/>
      </w:pPr>
      <w:r w:rsidRPr="00665ABA">
        <w:rPr>
          <w:rFonts w:ascii="標楷體" w:eastAsia="標楷體" w:hAnsi="標楷體"/>
          <w:sz w:val="28"/>
          <w:szCs w:val="28"/>
        </w:rPr>
        <w:t>(六)固定資產之建設改良與擴充：一般建築及設備計畫實際執行數</w:t>
      </w:r>
      <w:r w:rsidR="00665ABA">
        <w:rPr>
          <w:rFonts w:ascii="標楷體" w:eastAsia="標楷體" w:hAnsi="標楷體" w:hint="eastAsia"/>
          <w:sz w:val="28"/>
          <w:szCs w:val="28"/>
        </w:rPr>
        <w:t>2</w:t>
      </w:r>
      <w:r w:rsidR="00E301B1" w:rsidRPr="00665ABA">
        <w:rPr>
          <w:rFonts w:ascii="標楷體" w:eastAsia="標楷體" w:hAnsi="標楷體" w:hint="eastAsia"/>
          <w:sz w:val="28"/>
          <w:szCs w:val="28"/>
        </w:rPr>
        <w:t>,</w:t>
      </w:r>
      <w:r w:rsidR="00665ABA">
        <w:rPr>
          <w:rFonts w:ascii="標楷體" w:eastAsia="標楷體" w:hAnsi="標楷體" w:hint="eastAsia"/>
          <w:sz w:val="28"/>
          <w:szCs w:val="28"/>
        </w:rPr>
        <w:t>026</w:t>
      </w:r>
      <w:r w:rsidRPr="00665ABA">
        <w:rPr>
          <w:rFonts w:ascii="標楷體" w:eastAsia="標楷體" w:hAnsi="標楷體"/>
          <w:sz w:val="28"/>
          <w:szCs w:val="28"/>
        </w:rPr>
        <w:t>萬元，占</w:t>
      </w:r>
      <w:r w:rsidR="003E1BCF" w:rsidRPr="00665ABA">
        <w:rPr>
          <w:rFonts w:ascii="標楷體" w:eastAsia="標楷體" w:hAnsi="標楷體" w:hint="eastAsia"/>
          <w:sz w:val="28"/>
          <w:szCs w:val="28"/>
        </w:rPr>
        <w:t>預</w:t>
      </w:r>
      <w:r w:rsidR="00DC4799" w:rsidRPr="00665ABA">
        <w:rPr>
          <w:rFonts w:ascii="標楷體" w:eastAsia="標楷體" w:hAnsi="標楷體" w:hint="eastAsia"/>
          <w:sz w:val="28"/>
          <w:szCs w:val="28"/>
        </w:rPr>
        <w:t>計</w:t>
      </w:r>
      <w:r w:rsidRPr="00665ABA">
        <w:rPr>
          <w:rFonts w:ascii="標楷體" w:eastAsia="標楷體" w:hAnsi="標楷體"/>
          <w:sz w:val="28"/>
          <w:szCs w:val="28"/>
        </w:rPr>
        <w:t>數</w:t>
      </w:r>
      <w:r w:rsidR="00665ABA">
        <w:rPr>
          <w:rFonts w:ascii="標楷體" w:eastAsia="標楷體" w:hAnsi="標楷體" w:hint="eastAsia"/>
          <w:sz w:val="28"/>
          <w:szCs w:val="28"/>
        </w:rPr>
        <w:t>4</w:t>
      </w:r>
      <w:r w:rsidR="00E301B1" w:rsidRPr="00665ABA">
        <w:rPr>
          <w:rFonts w:ascii="標楷體" w:eastAsia="標楷體" w:hAnsi="標楷體"/>
          <w:sz w:val="28"/>
          <w:szCs w:val="28"/>
        </w:rPr>
        <w:t>,</w:t>
      </w:r>
      <w:r w:rsidR="00665ABA">
        <w:rPr>
          <w:rFonts w:ascii="標楷體" w:eastAsia="標楷體" w:hAnsi="標楷體" w:hint="eastAsia"/>
          <w:sz w:val="28"/>
          <w:szCs w:val="28"/>
        </w:rPr>
        <w:t>071</w:t>
      </w:r>
      <w:r w:rsidRPr="00665ABA">
        <w:rPr>
          <w:rFonts w:ascii="標楷體" w:eastAsia="標楷體" w:hAnsi="標楷體"/>
          <w:sz w:val="28"/>
          <w:szCs w:val="28"/>
        </w:rPr>
        <w:t>萬</w:t>
      </w:r>
      <w:r w:rsidR="00665ABA">
        <w:rPr>
          <w:rFonts w:ascii="標楷體" w:eastAsia="標楷體" w:hAnsi="標楷體" w:hint="eastAsia"/>
          <w:sz w:val="28"/>
          <w:szCs w:val="28"/>
        </w:rPr>
        <w:t>2</w:t>
      </w:r>
      <w:r w:rsidRPr="00665ABA">
        <w:rPr>
          <w:rFonts w:ascii="標楷體" w:eastAsia="標楷體" w:hAnsi="標楷體"/>
          <w:sz w:val="28"/>
          <w:szCs w:val="28"/>
        </w:rPr>
        <w:t>千元，執行率約</w:t>
      </w:r>
      <w:r w:rsidR="00665ABA">
        <w:rPr>
          <w:rFonts w:ascii="標楷體" w:eastAsia="標楷體" w:hAnsi="標楷體" w:hint="eastAsia"/>
          <w:sz w:val="28"/>
          <w:szCs w:val="28"/>
        </w:rPr>
        <w:t>49</w:t>
      </w:r>
      <w:r w:rsidRPr="00665ABA">
        <w:rPr>
          <w:rFonts w:ascii="標楷體" w:eastAsia="標楷體" w:hAnsi="標楷體"/>
          <w:sz w:val="28"/>
          <w:szCs w:val="28"/>
        </w:rPr>
        <w:t>.</w:t>
      </w:r>
      <w:r w:rsidR="00665ABA">
        <w:rPr>
          <w:rFonts w:ascii="標楷體" w:eastAsia="標楷體" w:hAnsi="標楷體" w:hint="eastAsia"/>
          <w:sz w:val="28"/>
          <w:szCs w:val="28"/>
        </w:rPr>
        <w:t>76</w:t>
      </w:r>
      <w:r w:rsidRPr="00665ABA">
        <w:rPr>
          <w:rFonts w:ascii="標楷體" w:eastAsia="標楷體" w:hAnsi="標楷體"/>
          <w:sz w:val="28"/>
          <w:szCs w:val="28"/>
        </w:rPr>
        <w:t>%</w:t>
      </w:r>
      <w:r w:rsidR="003F0D28">
        <w:rPr>
          <w:rFonts w:ascii="標楷體" w:eastAsia="標楷體" w:hAnsi="標楷體" w:hint="eastAsia"/>
          <w:sz w:val="28"/>
          <w:szCs w:val="28"/>
        </w:rPr>
        <w:t>，主要係各項工程及設備已辦理採購招標尚未驗收付款所致</w:t>
      </w:r>
      <w:r w:rsidRPr="00665ABA">
        <w:rPr>
          <w:rFonts w:ascii="標楷體" w:eastAsia="標楷體" w:hAnsi="標楷體"/>
          <w:sz w:val="28"/>
          <w:szCs w:val="28"/>
        </w:rPr>
        <w:t>。</w:t>
      </w:r>
    </w:p>
    <w:p w14:paraId="1DFBB92E" w14:textId="77777777" w:rsidR="0015433E" w:rsidRPr="00F97342" w:rsidRDefault="0014494F">
      <w:pPr>
        <w:spacing w:before="90" w:line="0" w:lineRule="atLeast"/>
        <w:ind w:left="547" w:hanging="547"/>
      </w:pPr>
      <w:r w:rsidRPr="00F97342">
        <w:rPr>
          <w:rFonts w:ascii="標楷體" w:eastAsia="標楷體" w:hAnsi="標楷體"/>
          <w:b/>
          <w:sz w:val="28"/>
          <w:szCs w:val="28"/>
        </w:rPr>
        <w:t>參、業務計畫</w:t>
      </w:r>
      <w:r w:rsidRPr="00F97342">
        <w:rPr>
          <w:rFonts w:ascii="標楷體" w:eastAsia="標楷體" w:hAnsi="標楷體"/>
          <w:b/>
          <w:color w:val="000000"/>
          <w:sz w:val="28"/>
        </w:rPr>
        <w:t>：</w:t>
      </w:r>
    </w:p>
    <w:p w14:paraId="5CFBCDC9" w14:textId="5E50FE24" w:rsidR="0015433E" w:rsidRPr="00F97342" w:rsidRDefault="0014494F">
      <w:pPr>
        <w:spacing w:before="90" w:line="0" w:lineRule="atLeast"/>
        <w:ind w:left="240"/>
      </w:pPr>
      <w:r w:rsidRPr="00F97342">
        <w:rPr>
          <w:rFonts w:ascii="標楷體" w:eastAsia="標楷體" w:hAnsi="標楷體"/>
          <w:sz w:val="28"/>
          <w:szCs w:val="28"/>
        </w:rPr>
        <w:t>一、營運計畫</w:t>
      </w:r>
      <w:r w:rsidRPr="00F97342">
        <w:rPr>
          <w:rFonts w:ascii="標楷體" w:eastAsia="標楷體" w:hAnsi="標楷體"/>
          <w:b/>
          <w:color w:val="000000"/>
          <w:sz w:val="28"/>
        </w:rPr>
        <w:t>：</w:t>
      </w:r>
      <w:bookmarkStart w:id="1" w:name="_Hlk168679796"/>
      <w:r w:rsidR="001644B1" w:rsidRPr="00F97342">
        <w:t xml:space="preserve"> </w:t>
      </w:r>
    </w:p>
    <w:bookmarkEnd w:id="1"/>
    <w:p w14:paraId="43127B13" w14:textId="77777777" w:rsidR="0015433E" w:rsidRPr="00F97342" w:rsidRDefault="0014494F">
      <w:pPr>
        <w:spacing w:before="90" w:line="0" w:lineRule="atLeast"/>
        <w:ind w:left="1157" w:hanging="557"/>
        <w:jc w:val="both"/>
      </w:pPr>
      <w:r w:rsidRPr="00F97342">
        <w:rPr>
          <w:rFonts w:ascii="標楷體" w:eastAsia="標楷體" w:hAnsi="標楷體"/>
          <w:sz w:val="28"/>
          <w:szCs w:val="28"/>
        </w:rPr>
        <w:t>(</w:t>
      </w:r>
      <w:proofErr w:type="gramStart"/>
      <w:r w:rsidRPr="00F97342">
        <w:rPr>
          <w:rFonts w:ascii="標楷體" w:eastAsia="標楷體" w:hAnsi="標楷體"/>
          <w:sz w:val="28"/>
          <w:szCs w:val="28"/>
        </w:rPr>
        <w:t>一</w:t>
      </w:r>
      <w:proofErr w:type="gramEnd"/>
      <w:r w:rsidRPr="00F97342">
        <w:rPr>
          <w:rFonts w:ascii="標楷體" w:eastAsia="標楷體" w:hAnsi="標楷體"/>
          <w:sz w:val="28"/>
          <w:szCs w:val="28"/>
        </w:rPr>
        <w:t>)教學目標</w:t>
      </w:r>
    </w:p>
    <w:p w14:paraId="76B81626" w14:textId="77777777" w:rsidR="001E5E32" w:rsidRPr="00F97342" w:rsidRDefault="001E5E32" w:rsidP="001E5E32">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1.培育</w:t>
      </w:r>
      <w:r>
        <w:rPr>
          <w:rFonts w:ascii="標楷體" w:eastAsia="標楷體" w:hAnsi="標楷體" w:hint="eastAsia"/>
          <w:sz w:val="28"/>
          <w:szCs w:val="28"/>
        </w:rPr>
        <w:t>國體</w:t>
      </w:r>
      <w:r w:rsidRPr="00F97342">
        <w:rPr>
          <w:rFonts w:ascii="標楷體" w:eastAsia="標楷體" w:hAnsi="標楷體"/>
          <w:sz w:val="28"/>
          <w:szCs w:val="28"/>
        </w:rPr>
        <w:t>人特質，建構運動競技與健康休閒的樂活校園</w:t>
      </w:r>
    </w:p>
    <w:p w14:paraId="0F369EC7" w14:textId="77777777" w:rsidR="001E5E32"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本校定位為「以運動競技與健康休閒為導向之體育專業大學」，依學校發展方向與特色，訂定學生語文、資訊、游泳三項基本能力，以及運動專業知識與應用、創造思考與問題解決、團隊合作、奧林匹克精神、服務奉獻、永續發展、國際視野、終身學習八項核心能力，培育優秀運動員、強化高層次運動科學研究、推廣全民體育理念，致力將國立體育大學發展為「體育教育重鎮、國際競技殿堂、運動健康園區」，成為「國際揚威、體育磐石」之體育專業大學。</w:t>
      </w:r>
    </w:p>
    <w:p w14:paraId="3D75EC38" w14:textId="77777777" w:rsidR="001E5E32" w:rsidRPr="00F97342" w:rsidRDefault="001E5E32" w:rsidP="001E5E32">
      <w:pPr>
        <w:spacing w:before="90" w:line="0" w:lineRule="atLeast"/>
        <w:ind w:left="1198" w:hanging="204"/>
        <w:jc w:val="both"/>
        <w:rPr>
          <w:rFonts w:ascii="標楷體" w:eastAsia="標楷體" w:hAnsi="標楷體"/>
          <w:sz w:val="28"/>
          <w:szCs w:val="28"/>
        </w:rPr>
      </w:pPr>
      <w:r w:rsidRPr="00F97342">
        <w:rPr>
          <w:rFonts w:ascii="標楷體" w:eastAsia="標楷體" w:hAnsi="標楷體"/>
          <w:sz w:val="28"/>
          <w:szCs w:val="28"/>
        </w:rPr>
        <w:lastRenderedPageBreak/>
        <w:t>2.連結課程與就業需求，開設主題課程、創新創業及跨領域課程</w:t>
      </w:r>
    </w:p>
    <w:p w14:paraId="6FF3F576" w14:textId="77777777" w:rsidR="001E5E32"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為提昇教學品質，滿足學生學習需求，各系所皆設有課程委員會，負責課程之討論及規劃。並設置校課程委員會，每學年針對全校課程之整體規劃、修訂、異動進行2次審查，會議並邀請在校生代表共同參與，必要時亦邀請校外學者專家、產業界及校友與會提供意見，促使課程與社會需求脈動結合。除持續推動與產業特色結合之課程模組外，並</w:t>
      </w:r>
      <w:r>
        <w:rPr>
          <w:rFonts w:ascii="標楷體" w:eastAsia="標楷體" w:hAnsi="標楷體"/>
          <w:sz w:val="28"/>
          <w:szCs w:val="28"/>
          <w:lang w:eastAsia="zh-HK"/>
        </w:rPr>
        <w:t>積極</w:t>
      </w:r>
      <w:r>
        <w:rPr>
          <w:rFonts w:ascii="標楷體" w:eastAsia="標楷體" w:hAnsi="標楷體"/>
          <w:sz w:val="28"/>
          <w:szCs w:val="28"/>
        </w:rPr>
        <w:t>開設主題課程、創新創業及跨領域課程。為期達到「學校精</w:t>
      </w:r>
      <w:proofErr w:type="gramStart"/>
      <w:r>
        <w:rPr>
          <w:rFonts w:ascii="標楷體" w:eastAsia="標楷體" w:hAnsi="標楷體"/>
          <w:sz w:val="28"/>
          <w:szCs w:val="28"/>
        </w:rPr>
        <w:t>準</w:t>
      </w:r>
      <w:proofErr w:type="gramEnd"/>
      <w:r>
        <w:rPr>
          <w:rFonts w:ascii="標楷體" w:eastAsia="標楷體" w:hAnsi="標楷體"/>
          <w:sz w:val="28"/>
          <w:szCs w:val="28"/>
        </w:rPr>
        <w:t>開課，學生聰明選課」之理念，學校開設核心能力與就業導向課程，並透過各班導師每學期進行選課輔導，引導學生就自我學習取向與生涯規劃有系統的選課，以推動學生跨領域學習。</w:t>
      </w:r>
    </w:p>
    <w:p w14:paraId="7D1C96E4" w14:textId="77777777" w:rsidR="001E5E32" w:rsidRPr="00F97342" w:rsidRDefault="001E5E32" w:rsidP="001E5E32">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3.獎勵教師用心教學，持續精進教學內容，鞏固教學品質</w:t>
      </w:r>
    </w:p>
    <w:p w14:paraId="4CD59FBD" w14:textId="77777777" w:rsidR="001E5E32"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為提升本校教學及訓練品質，並肯定及表揚教師在教學或訓練上之貢獻，本校訂有「教師教學獎勵辦法」，每學年遴選「教學優良」及「教學傑出」教師，於學校活動場合公開頒獎表揚，作為教師教學典範楷模，同時進行教學經驗分享，藉此進行交流與傳承。另辦理教師教學研習，提昇教學知能及鼓勵教師創新教學方法。為配合學校教學創新方案，依完成開課之教師減授課鐘點時數及「教師授課時數及超支鐘點費核計辦法」</w:t>
      </w:r>
      <w:r>
        <w:rPr>
          <w:rFonts w:ascii="標楷體" w:eastAsia="標楷體" w:hAnsi="標楷體"/>
          <w:sz w:val="28"/>
          <w:szCs w:val="28"/>
          <w:lang w:eastAsia="zh-HK"/>
        </w:rPr>
        <w:t>核發</w:t>
      </w:r>
      <w:r>
        <w:rPr>
          <w:rFonts w:ascii="標楷體" w:eastAsia="標楷體" w:hAnsi="標楷體"/>
          <w:sz w:val="28"/>
          <w:szCs w:val="28"/>
        </w:rPr>
        <w:t>鐘點</w:t>
      </w:r>
      <w:r>
        <w:rPr>
          <w:rFonts w:ascii="標楷體" w:eastAsia="標楷體" w:hAnsi="標楷體"/>
          <w:sz w:val="28"/>
          <w:szCs w:val="28"/>
          <w:lang w:eastAsia="zh-HK"/>
        </w:rPr>
        <w:t>費</w:t>
      </w:r>
      <w:r>
        <w:rPr>
          <w:rFonts w:ascii="標楷體" w:eastAsia="標楷體" w:hAnsi="標楷體"/>
          <w:sz w:val="28"/>
          <w:szCs w:val="28"/>
        </w:rPr>
        <w:t>；教師將教學實務成果運用在教學且有成效者，在教學及訓練項目上能獲得教師評鑑積分等獎勵措施。持續鼓勵教師成立專業社群，互相進行學識分享、技術交流，並透過邀請校外專家學者前來進行指導，在教師與學者彼此腦力激盪下，獲致良好的知識與經驗，藉此提升整體教學能力，給予學生更多的收穫。辦理社群成果發表會，透過成果的公開傳播，使得更多師長瞭解社群的實際成效，也同時培育出教師持續學習的風氣，期使本校師長不斷強化自身知能，並不吝與他人共享。</w:t>
      </w:r>
    </w:p>
    <w:p w14:paraId="3A5DF9B1" w14:textId="77777777" w:rsidR="001E5E32" w:rsidRPr="00F97342" w:rsidRDefault="001E5E32" w:rsidP="001E5E32">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4.強化學生學習成效，鼓勵考取能力證照，營造學習氣氛</w:t>
      </w:r>
    </w:p>
    <w:p w14:paraId="4240C195" w14:textId="77777777" w:rsidR="001E5E32"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shd w:val="clear" w:color="auto" w:fill="FFFFFF"/>
        </w:rPr>
        <w:t>為提升學生學習成效，推動教材上網、教學助理、學生自組學習社群、學習營隊、產業實習、獎勵學生取得專業證照、海外體驗教育及專業實習等措施，以鼓勵學生實作及競賽、獲取專業證照等措施，帶領學生探索多元領域職</w:t>
      </w:r>
      <w:proofErr w:type="gramStart"/>
      <w:r>
        <w:rPr>
          <w:rFonts w:ascii="標楷體" w:eastAsia="標楷體" w:hAnsi="標楷體"/>
          <w:sz w:val="28"/>
          <w:szCs w:val="28"/>
          <w:shd w:val="clear" w:color="auto" w:fill="FFFFFF"/>
        </w:rPr>
        <w:t>涯</w:t>
      </w:r>
      <w:proofErr w:type="gramEnd"/>
      <w:r>
        <w:rPr>
          <w:rFonts w:ascii="標楷體" w:eastAsia="標楷體" w:hAnsi="標楷體"/>
          <w:sz w:val="28"/>
          <w:szCs w:val="28"/>
          <w:shd w:val="clear" w:color="auto" w:fill="FFFFFF"/>
        </w:rPr>
        <w:t>發展興趣或潛力，提升學生自主學習風氣及第二專業知識與實務能力，提升專業能力及就業競爭力，並透過辦理研習增進學生教學或輔導技巧，促進學生學習動機，提高學生學習成效。另就學生語文及資訊能力等基礎能力的培養，設有「獎勵學生參加外語檢定辦法」及「獎勵學生參加資訊證</w:t>
      </w:r>
      <w:r>
        <w:rPr>
          <w:rFonts w:ascii="標楷體" w:eastAsia="標楷體" w:hAnsi="標楷體"/>
          <w:sz w:val="28"/>
          <w:szCs w:val="28"/>
          <w:shd w:val="clear" w:color="auto" w:fill="FFFFFF"/>
        </w:rPr>
        <w:lastRenderedPageBreak/>
        <w:t>照檢定辦法」，提供考取學生獎學金，鼓勵學生積極學習，同時安排課後加強班進行學習輔導，於校園自辦能力檢定考試，營造友善的學習環境</w:t>
      </w:r>
      <w:r>
        <w:rPr>
          <w:rFonts w:ascii="標楷體" w:eastAsia="標楷體" w:hAnsi="標楷體"/>
          <w:sz w:val="28"/>
          <w:szCs w:val="28"/>
        </w:rPr>
        <w:t>。</w:t>
      </w:r>
    </w:p>
    <w:p w14:paraId="494F5981" w14:textId="77777777" w:rsidR="001E5E32" w:rsidRPr="00F97342" w:rsidRDefault="001E5E32" w:rsidP="001E5E32">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5.落實教學創新，達成多元特色發展</w:t>
      </w:r>
    </w:p>
    <w:p w14:paraId="042984AE" w14:textId="77777777" w:rsidR="001E5E32"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持續配合</w:t>
      </w:r>
      <w:r>
        <w:rPr>
          <w:rFonts w:ascii="標楷體" w:eastAsia="標楷體" w:hAnsi="標楷體" w:hint="eastAsia"/>
          <w:sz w:val="28"/>
          <w:szCs w:val="28"/>
        </w:rPr>
        <w:t>第二期</w:t>
      </w:r>
      <w:r>
        <w:rPr>
          <w:rFonts w:ascii="標楷體" w:eastAsia="標楷體" w:hAnsi="標楷體"/>
          <w:sz w:val="28"/>
          <w:szCs w:val="28"/>
        </w:rPr>
        <w:t>高等教育深耕計畫推動，發展大學多元特色培育新世代優質人才並融入本校特色，落實教學創新並於課程架構中</w:t>
      </w:r>
      <w:proofErr w:type="gramStart"/>
      <w:r>
        <w:rPr>
          <w:rFonts w:ascii="標楷體" w:eastAsia="標楷體" w:hAnsi="標楷體"/>
          <w:sz w:val="28"/>
          <w:szCs w:val="28"/>
        </w:rPr>
        <w:t>融入深碗課程</w:t>
      </w:r>
      <w:proofErr w:type="gramEnd"/>
      <w:r>
        <w:rPr>
          <w:rFonts w:ascii="標楷體" w:eastAsia="標楷體" w:hAnsi="標楷體"/>
          <w:sz w:val="28"/>
          <w:szCs w:val="28"/>
        </w:rPr>
        <w:t>與推動微型課程，</w:t>
      </w:r>
      <w:r>
        <w:rPr>
          <w:rFonts w:ascii="標楷體" w:eastAsia="標楷體" w:hAnsi="標楷體"/>
          <w:sz w:val="28"/>
          <w:szCs w:val="28"/>
          <w:shd w:val="clear" w:color="auto" w:fill="FFFFFF"/>
        </w:rPr>
        <w:t>提供</w:t>
      </w:r>
      <w:r>
        <w:rPr>
          <w:rFonts w:ascii="標楷體" w:eastAsia="標楷體" w:hAnsi="標楷體"/>
          <w:sz w:val="28"/>
          <w:szCs w:val="28"/>
        </w:rPr>
        <w:t>學生多元化學習的方案。為強化教學支持系統，輔助教師精進教學，貼近產業趨勢，辦理教師知能研習、業師協同教學、教師專業社群等措施，並推動體育教學數位教材的建置，透過業界師資專業經驗分享，教師學術精進講座，鼓勵教師參加專業成長活動，擴展教師學術領域，</w:t>
      </w:r>
      <w:proofErr w:type="gramStart"/>
      <w:r>
        <w:rPr>
          <w:rFonts w:ascii="標楷體" w:eastAsia="標楷體" w:hAnsi="標楷體"/>
          <w:sz w:val="28"/>
          <w:szCs w:val="28"/>
        </w:rPr>
        <w:t>促進跨際合作</w:t>
      </w:r>
      <w:proofErr w:type="gramEnd"/>
      <w:r>
        <w:rPr>
          <w:rFonts w:ascii="標楷體" w:eastAsia="標楷體" w:hAnsi="標楷體"/>
          <w:sz w:val="28"/>
          <w:szCs w:val="28"/>
        </w:rPr>
        <w:t>產業接軌，激發教師課程研發、教學精進、增進教師同儕專業知能成長。</w:t>
      </w:r>
    </w:p>
    <w:p w14:paraId="47D3C062" w14:textId="77777777" w:rsidR="001E5E32" w:rsidRPr="00F97342" w:rsidRDefault="001E5E32" w:rsidP="001E5E32">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6.加強招生宣傳，提高本校</w:t>
      </w:r>
      <w:r>
        <w:rPr>
          <w:rFonts w:ascii="標楷體" w:eastAsia="標楷體" w:hAnsi="標楷體" w:hint="eastAsia"/>
          <w:sz w:val="28"/>
          <w:szCs w:val="28"/>
        </w:rPr>
        <w:t>知名</w:t>
      </w:r>
      <w:r w:rsidRPr="00F97342">
        <w:rPr>
          <w:rFonts w:ascii="標楷體" w:eastAsia="標楷體" w:hAnsi="標楷體"/>
          <w:sz w:val="28"/>
          <w:szCs w:val="28"/>
        </w:rPr>
        <w:t>度及學生報考與報到意願</w:t>
      </w:r>
    </w:p>
    <w:p w14:paraId="218839C8" w14:textId="77777777" w:rsidR="001E5E32"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本校近年各學制新生報到率平均達90%以上，為因應日趨嚴峻的招生競爭環境，積極辦理與高中學校意見溝通座談會、辦理招生專業化講座、強化網路招生宣傳、活潑招生資訊網頁、成立招生粉絲專頁、製作招生宣傳影片、鼓勵師長到高中端宣講學系特色、辦理體驗營</w:t>
      </w:r>
      <w:proofErr w:type="gramStart"/>
      <w:r>
        <w:rPr>
          <w:rFonts w:ascii="標楷體" w:eastAsia="標楷體" w:hAnsi="標楷體"/>
          <w:sz w:val="28"/>
          <w:szCs w:val="28"/>
        </w:rPr>
        <w:t>等到校參訪</w:t>
      </w:r>
      <w:proofErr w:type="gramEnd"/>
      <w:r>
        <w:rPr>
          <w:rFonts w:ascii="標楷體" w:eastAsia="標楷體" w:hAnsi="標楷體"/>
          <w:sz w:val="28"/>
          <w:szCs w:val="28"/>
        </w:rPr>
        <w:t>活動等，加強宣導本校特色及優勢。同時提升高教公共性，協助經濟及文化不利學生就學促進社會流動，並因應未來畢業生就業需求，規劃領域課程，提高學生競爭力。宣導本校各項獎學金及交換學生體制，增加考生報考誘因。辦理招生專業化，使各學系達到發揮學系特色，精</w:t>
      </w:r>
      <w:proofErr w:type="gramStart"/>
      <w:r>
        <w:rPr>
          <w:rFonts w:ascii="標楷體" w:eastAsia="標楷體" w:hAnsi="標楷體"/>
          <w:sz w:val="28"/>
          <w:szCs w:val="28"/>
        </w:rPr>
        <w:t>準</w:t>
      </w:r>
      <w:proofErr w:type="gramEnd"/>
      <w:r>
        <w:rPr>
          <w:rFonts w:ascii="標楷體" w:eastAsia="標楷體" w:hAnsi="標楷體"/>
          <w:sz w:val="28"/>
          <w:szCs w:val="28"/>
        </w:rPr>
        <w:t>招生選才。</w:t>
      </w:r>
    </w:p>
    <w:p w14:paraId="021D80C1" w14:textId="77777777" w:rsidR="001E5E32" w:rsidRPr="00F97342" w:rsidRDefault="001E5E32" w:rsidP="001E5E32">
      <w:pPr>
        <w:spacing w:before="90" w:line="0" w:lineRule="atLeast"/>
        <w:ind w:left="360" w:firstLine="560"/>
        <w:jc w:val="both"/>
        <w:rPr>
          <w:rFonts w:ascii="標楷體" w:eastAsia="標楷體" w:hAnsi="標楷體"/>
          <w:sz w:val="28"/>
          <w:szCs w:val="28"/>
        </w:rPr>
      </w:pPr>
      <w:r w:rsidRPr="00F97342">
        <w:rPr>
          <w:rFonts w:ascii="標楷體" w:eastAsia="標楷體" w:hAnsi="標楷體"/>
          <w:sz w:val="28"/>
          <w:szCs w:val="28"/>
        </w:rPr>
        <w:t>7.強化通識教育，厚植學生基礎能力</w:t>
      </w:r>
    </w:p>
    <w:p w14:paraId="00BE2307" w14:textId="40E13073" w:rsidR="0015433E" w:rsidRPr="00F97342" w:rsidRDefault="001E5E32" w:rsidP="001E5E32">
      <w:pPr>
        <w:overflowPunct w:val="0"/>
        <w:snapToGrid w:val="0"/>
        <w:spacing w:before="90" w:line="0" w:lineRule="atLeast"/>
        <w:ind w:left="1191" w:firstLine="567"/>
        <w:jc w:val="both"/>
        <w:rPr>
          <w:rFonts w:ascii="標楷體" w:eastAsia="標楷體" w:hAnsi="標楷體"/>
          <w:sz w:val="28"/>
          <w:szCs w:val="28"/>
        </w:rPr>
      </w:pPr>
      <w:r>
        <w:rPr>
          <w:rFonts w:ascii="標楷體" w:eastAsia="標楷體" w:hAnsi="標楷體"/>
          <w:sz w:val="28"/>
          <w:szCs w:val="28"/>
        </w:rPr>
        <w:t>大學通識教育為培養學子具備全人素養的一環，大學教育除提供專業知識及培訓專長技能外，亦需透過通識教育陶冶學生具備兼容並蓄的特質，避免專業知識切割學生思維。本校為體育專業大學，定位為「運動競技與健康休閒為導向之體育專業大學」，</w:t>
      </w:r>
      <w:proofErr w:type="gramStart"/>
      <w:r>
        <w:rPr>
          <w:rFonts w:ascii="標楷體" w:eastAsia="標楷體" w:hAnsi="標楷體"/>
          <w:sz w:val="28"/>
          <w:szCs w:val="28"/>
        </w:rPr>
        <w:t>故通識</w:t>
      </w:r>
      <w:proofErr w:type="gramEnd"/>
      <w:r>
        <w:rPr>
          <w:rFonts w:ascii="標楷體" w:eastAsia="標楷體" w:hAnsi="標楷體"/>
          <w:sz w:val="28"/>
          <w:szCs w:val="28"/>
        </w:rPr>
        <w:t>教育以落實本校校訓「精、誠、樸、毅」之核心價值為主要目標，兼顧學校重點發展，配合校訂國文、英文及資訊三項核心能力與能力指標，期能提升學生人文素養，培養學生跨領域全面多元思維能力，使之具備博雅素養。</w:t>
      </w:r>
    </w:p>
    <w:p w14:paraId="19528269" w14:textId="650F11C6" w:rsidR="0015433E" w:rsidRPr="00AB3CE5" w:rsidRDefault="0014494F" w:rsidP="00AB3CE5">
      <w:pPr>
        <w:spacing w:before="90" w:line="0" w:lineRule="atLeast"/>
        <w:ind w:left="240"/>
      </w:pPr>
      <w:r w:rsidRPr="00F97342">
        <w:rPr>
          <w:rFonts w:ascii="標楷體" w:eastAsia="標楷體" w:hAnsi="標楷體"/>
          <w:sz w:val="28"/>
          <w:szCs w:val="28"/>
        </w:rPr>
        <w:t>(二)學生生活輔導目標</w:t>
      </w:r>
    </w:p>
    <w:p w14:paraId="511A8445"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1.鼓勵學生參與社團：鼓勵學生辦理社團活動，適時給予社團活動經費補助，並輔導學生社團申請專案，利用寒暑假、課餘時間投入志願服務工作</w:t>
      </w:r>
      <w:proofErr w:type="gramStart"/>
      <w:r>
        <w:rPr>
          <w:rFonts w:ascii="標楷體" w:eastAsia="標楷體" w:hAnsi="標楷體"/>
          <w:sz w:val="28"/>
          <w:szCs w:val="28"/>
        </w:rPr>
        <w:t>（</w:t>
      </w:r>
      <w:proofErr w:type="gramEnd"/>
      <w:r>
        <w:rPr>
          <w:rFonts w:ascii="標楷體" w:eastAsia="標楷體" w:hAnsi="標楷體"/>
          <w:sz w:val="28"/>
          <w:szCs w:val="28"/>
        </w:rPr>
        <w:t>例：教育優先區營隊活動</w:t>
      </w:r>
      <w:proofErr w:type="gramStart"/>
      <w:r>
        <w:rPr>
          <w:rFonts w:ascii="標楷體" w:eastAsia="標楷體" w:hAnsi="標楷體"/>
          <w:sz w:val="28"/>
          <w:szCs w:val="28"/>
        </w:rPr>
        <w:t>）</w:t>
      </w:r>
      <w:proofErr w:type="gramEnd"/>
      <w:r>
        <w:rPr>
          <w:rFonts w:ascii="標楷體" w:eastAsia="標楷體" w:hAnsi="標楷體"/>
          <w:sz w:val="28"/>
          <w:szCs w:val="28"/>
        </w:rPr>
        <w:t>，使學生在服務過程中增</w:t>
      </w:r>
      <w:r>
        <w:rPr>
          <w:rFonts w:ascii="標楷體" w:eastAsia="標楷體" w:hAnsi="標楷體"/>
          <w:sz w:val="28"/>
          <w:szCs w:val="28"/>
        </w:rPr>
        <w:lastRenderedPageBreak/>
        <w:t>進自我成長，同時培養公民素養及責任，實現對社會之關懷。</w:t>
      </w:r>
    </w:p>
    <w:p w14:paraId="01513D09"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2.辦理交通安全、年輕族群</w:t>
      </w:r>
      <w:proofErr w:type="gramStart"/>
      <w:r>
        <w:rPr>
          <w:rFonts w:ascii="標楷體" w:eastAsia="標楷體" w:hAnsi="標楷體"/>
          <w:sz w:val="28"/>
          <w:szCs w:val="28"/>
        </w:rPr>
        <w:t>菸害暨</w:t>
      </w:r>
      <w:proofErr w:type="gramEnd"/>
      <w:r>
        <w:rPr>
          <w:rFonts w:ascii="標楷體" w:eastAsia="標楷體" w:hAnsi="標楷體"/>
          <w:sz w:val="28"/>
          <w:szCs w:val="28"/>
        </w:rPr>
        <w:t>藥物濫用防</w:t>
      </w:r>
      <w:r w:rsidRPr="00E56147">
        <w:rPr>
          <w:rFonts w:ascii="標楷體" w:eastAsia="標楷體" w:hAnsi="標楷體" w:hint="eastAsia"/>
          <w:sz w:val="28"/>
          <w:szCs w:val="28"/>
        </w:rPr>
        <w:t>制</w:t>
      </w:r>
      <w:r>
        <w:rPr>
          <w:rFonts w:ascii="標楷體" w:eastAsia="標楷體" w:hAnsi="標楷體"/>
          <w:sz w:val="28"/>
          <w:szCs w:val="28"/>
        </w:rPr>
        <w:t>教育與品德教育等之宣導及講座：提昇本校友善校園相關活動，結合並落實學生品德教育之實施，以營造安全、溫馨、適性、優質的學習環境。</w:t>
      </w:r>
    </w:p>
    <w:p w14:paraId="249F4050" w14:textId="2CF772A0"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3.落實校內生活輔導：落實辦理「藥物濫用防</w:t>
      </w:r>
      <w:r w:rsidRPr="00E56147">
        <w:rPr>
          <w:rFonts w:ascii="標楷體" w:eastAsia="標楷體" w:hAnsi="標楷體" w:hint="eastAsia"/>
          <w:sz w:val="28"/>
          <w:szCs w:val="28"/>
        </w:rPr>
        <w:t>制</w:t>
      </w:r>
      <w:r>
        <w:rPr>
          <w:rFonts w:ascii="標楷體" w:eastAsia="標楷體" w:hAnsi="標楷體"/>
          <w:sz w:val="28"/>
          <w:szCs w:val="28"/>
        </w:rPr>
        <w:t>」宣導、學生安全教育活動、學生安全維護工作、新生入學輔導，交通安全教育宣導並推動學生宿舍自治學習，定期舉辦住宿生朝會，建立宿舍卓越生活品質，結合學生證建置宿舍門禁管制系統，增添宿舍休閒生活設備，建構e化請假、獎懲作業等系統，以強化學生生活與學習環境之服務效能，建立學生自律自治機制，規劃落實學生「品德教育」實施計畫。</w:t>
      </w:r>
    </w:p>
    <w:p w14:paraId="0C72FFD4"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4.強化校外生活輔導：提供校外租屋資訊，協助學生處理</w:t>
      </w:r>
      <w:proofErr w:type="gramStart"/>
      <w:r>
        <w:rPr>
          <w:rFonts w:ascii="標楷體" w:eastAsia="標楷體" w:hAnsi="標楷體"/>
          <w:sz w:val="28"/>
          <w:szCs w:val="28"/>
        </w:rPr>
        <w:t>賃</w:t>
      </w:r>
      <w:proofErr w:type="gramEnd"/>
      <w:r>
        <w:rPr>
          <w:rFonts w:ascii="標楷體" w:eastAsia="標楷體" w:hAnsi="標楷體"/>
          <w:sz w:val="28"/>
          <w:szCs w:val="28"/>
        </w:rPr>
        <w:t>居問題、加強校外</w:t>
      </w:r>
      <w:proofErr w:type="gramStart"/>
      <w:r>
        <w:rPr>
          <w:rFonts w:ascii="標楷體" w:eastAsia="標楷體" w:hAnsi="標楷體"/>
          <w:sz w:val="28"/>
          <w:szCs w:val="28"/>
        </w:rPr>
        <w:t>賃</w:t>
      </w:r>
      <w:proofErr w:type="gramEnd"/>
      <w:r>
        <w:rPr>
          <w:rFonts w:ascii="標楷體" w:eastAsia="標楷體" w:hAnsi="標楷體"/>
          <w:sz w:val="28"/>
          <w:szCs w:val="28"/>
        </w:rPr>
        <w:t>居學生安全訪視與生活輔導。</w:t>
      </w:r>
    </w:p>
    <w:p w14:paraId="32CD20ED"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5.維護及建構安全校園：持續加強交通安全教育之推動與宣導，加強學生緊急應變能力，建立校園意外事件緊急通報機制，有效掌握意外事件之處理流程與時效，每學年定期實施學生防震、防災及消防等各項演練，以促進校園空間與設施之安全性與無障礙友善環境，維護師生同仁安全之生活與學習環境。</w:t>
      </w:r>
    </w:p>
    <w:p w14:paraId="0274E913"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6.提升導師輔導知能：爲增進導師對自我角色與任務的知能，以提昇對學生輔導之能力及導師工作的效能，本校每學年均定期辦理導師輔導知能研討會（上、下學期各1場）及導師工作坊（上、下學期各1～2場）等。</w:t>
      </w:r>
    </w:p>
    <w:p w14:paraId="5A1E25E0"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7.推動無障礙友善校園環境，落實身心障礙學生輔導與協助：為提供身心障礙學生無障礙之生活及學習空間，本校持續辦理身心障礙學生輔導、協助輔具申請借用、教材耗材補助、特殊教育宣導講座、定期評估階段性無障礙環境改善設施等措施。</w:t>
      </w:r>
    </w:p>
    <w:p w14:paraId="519FEBC3"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8.輔導學生職</w:t>
      </w:r>
      <w:proofErr w:type="gramStart"/>
      <w:r>
        <w:rPr>
          <w:rFonts w:ascii="標楷體" w:eastAsia="標楷體" w:hAnsi="標楷體"/>
          <w:sz w:val="28"/>
          <w:szCs w:val="28"/>
        </w:rPr>
        <w:t>涯</w:t>
      </w:r>
      <w:proofErr w:type="gramEnd"/>
      <w:r>
        <w:rPr>
          <w:rFonts w:ascii="標楷體" w:eastAsia="標楷體" w:hAnsi="標楷體"/>
          <w:sz w:val="28"/>
          <w:szCs w:val="28"/>
        </w:rPr>
        <w:t>規劃：針對大</w:t>
      </w:r>
      <w:proofErr w:type="gramStart"/>
      <w:r>
        <w:rPr>
          <w:rFonts w:ascii="標楷體" w:eastAsia="標楷體" w:hAnsi="標楷體"/>
          <w:sz w:val="28"/>
          <w:szCs w:val="28"/>
        </w:rPr>
        <w:t>一</w:t>
      </w:r>
      <w:proofErr w:type="gramEnd"/>
      <w:r>
        <w:rPr>
          <w:rFonts w:ascii="標楷體" w:eastAsia="標楷體" w:hAnsi="標楷體"/>
          <w:sz w:val="28"/>
          <w:szCs w:val="28"/>
        </w:rPr>
        <w:t>新生，協助辦理學習歷程檔案系統推廣，並訓練各班級輔導股長，協助推廣</w:t>
      </w:r>
      <w:proofErr w:type="gramStart"/>
      <w:r>
        <w:rPr>
          <w:rFonts w:ascii="標楷體" w:eastAsia="標楷體" w:hAnsi="標楷體"/>
          <w:sz w:val="28"/>
          <w:szCs w:val="28"/>
        </w:rPr>
        <w:t>諮</w:t>
      </w:r>
      <w:proofErr w:type="gramEnd"/>
      <w:r>
        <w:rPr>
          <w:rFonts w:ascii="標楷體" w:eastAsia="標楷體" w:hAnsi="標楷體"/>
          <w:sz w:val="28"/>
          <w:szCs w:val="28"/>
        </w:rPr>
        <w:t>服中心各項職</w:t>
      </w:r>
      <w:proofErr w:type="gramStart"/>
      <w:r>
        <w:rPr>
          <w:rFonts w:ascii="標楷體" w:eastAsia="標楷體" w:hAnsi="標楷體"/>
          <w:sz w:val="28"/>
          <w:szCs w:val="28"/>
        </w:rPr>
        <w:t>涯</w:t>
      </w:r>
      <w:proofErr w:type="gramEnd"/>
      <w:r>
        <w:rPr>
          <w:rFonts w:ascii="標楷體" w:eastAsia="標楷體" w:hAnsi="標楷體"/>
          <w:sz w:val="28"/>
          <w:szCs w:val="28"/>
        </w:rPr>
        <w:t>輔導系列活動；針對大二學生，辦理UCAN平台施測，幫助學生瞭解自己合適之工作，以及瞭解就業市場所需具備之能力，進而促進學生職</w:t>
      </w:r>
      <w:proofErr w:type="gramStart"/>
      <w:r>
        <w:rPr>
          <w:rFonts w:ascii="標楷體" w:eastAsia="標楷體" w:hAnsi="標楷體"/>
          <w:sz w:val="28"/>
          <w:szCs w:val="28"/>
        </w:rPr>
        <w:t>涯</w:t>
      </w:r>
      <w:proofErr w:type="gramEnd"/>
      <w:r>
        <w:rPr>
          <w:rFonts w:ascii="標楷體" w:eastAsia="標楷體" w:hAnsi="標楷體"/>
          <w:sz w:val="28"/>
          <w:szCs w:val="28"/>
        </w:rPr>
        <w:t>養成計畫之建立。</w:t>
      </w:r>
    </w:p>
    <w:p w14:paraId="7F2487C7" w14:textId="77777777" w:rsidR="001E5E32" w:rsidRDefault="001E5E32" w:rsidP="001E5E32">
      <w:pPr>
        <w:spacing w:before="90" w:line="0" w:lineRule="atLeast"/>
        <w:ind w:left="1120" w:hanging="280"/>
        <w:jc w:val="both"/>
        <w:rPr>
          <w:rFonts w:ascii="標楷體" w:eastAsia="標楷體" w:hAnsi="標楷體"/>
          <w:sz w:val="28"/>
          <w:szCs w:val="28"/>
        </w:rPr>
      </w:pPr>
      <w:r>
        <w:rPr>
          <w:rFonts w:ascii="標楷體" w:eastAsia="標楷體" w:hAnsi="標楷體"/>
          <w:sz w:val="28"/>
          <w:szCs w:val="28"/>
        </w:rPr>
        <w:t>9.積極推動性別平等教育與情感教育：針對學生性別平等理念及行動之建立，引導學生思考情感關係對於自我的意義，並辦理性別平等教育與情感教育相關活動(含專題演講、工作坊)。</w:t>
      </w:r>
    </w:p>
    <w:p w14:paraId="3779EBBC" w14:textId="77777777" w:rsidR="001E5E32"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10.辦理生命教育、憂鬱防治工作：針對大</w:t>
      </w:r>
      <w:proofErr w:type="gramStart"/>
      <w:r>
        <w:rPr>
          <w:rFonts w:ascii="標楷體" w:eastAsia="標楷體" w:hAnsi="標楷體"/>
          <w:sz w:val="28"/>
          <w:szCs w:val="28"/>
        </w:rPr>
        <w:t>一</w:t>
      </w:r>
      <w:proofErr w:type="gramEnd"/>
      <w:r>
        <w:rPr>
          <w:rFonts w:ascii="標楷體" w:eastAsia="標楷體" w:hAnsi="標楷體"/>
          <w:sz w:val="28"/>
          <w:szCs w:val="28"/>
        </w:rPr>
        <w:t>新生，提供心理測驗篩</w:t>
      </w:r>
      <w:r>
        <w:rPr>
          <w:rFonts w:ascii="標楷體" w:eastAsia="標楷體" w:hAnsi="標楷體"/>
          <w:sz w:val="28"/>
          <w:szCs w:val="28"/>
        </w:rPr>
        <w:lastRenderedPageBreak/>
        <w:t>檢；針對校內教職員生進行自殺防治守門人培訓計畫；提供情緒</w:t>
      </w:r>
      <w:proofErr w:type="gramStart"/>
      <w:r>
        <w:rPr>
          <w:rFonts w:ascii="標楷體" w:eastAsia="標楷體" w:hAnsi="標楷體"/>
          <w:sz w:val="28"/>
          <w:szCs w:val="28"/>
        </w:rPr>
        <w:t>紓</w:t>
      </w:r>
      <w:proofErr w:type="gramEnd"/>
      <w:r>
        <w:rPr>
          <w:rFonts w:ascii="標楷體" w:eastAsia="標楷體" w:hAnsi="標楷體"/>
          <w:sz w:val="28"/>
          <w:szCs w:val="28"/>
        </w:rPr>
        <w:t>壓、電影欣賞等活動，推動心理衛生。</w:t>
      </w:r>
    </w:p>
    <w:p w14:paraId="5B554A4F" w14:textId="77777777" w:rsidR="001E5E32" w:rsidRDefault="001E5E32" w:rsidP="001E5E32">
      <w:pPr>
        <w:overflowPunct w:val="0"/>
        <w:spacing w:before="90" w:line="0" w:lineRule="atLeast"/>
        <w:ind w:left="1259" w:hanging="420"/>
        <w:jc w:val="both"/>
        <w:rPr>
          <w:rFonts w:ascii="標楷體" w:eastAsia="標楷體" w:hAnsi="標楷體"/>
          <w:sz w:val="28"/>
          <w:szCs w:val="28"/>
        </w:rPr>
      </w:pPr>
      <w:r>
        <w:rPr>
          <w:rFonts w:ascii="標楷體" w:eastAsia="標楷體" w:hAnsi="標楷體"/>
          <w:sz w:val="28"/>
          <w:szCs w:val="28"/>
        </w:rPr>
        <w:t>11.持續辦理學生諮商輔導：進行三級預防工作，包含專題演講、班級座談，專兼任心理師持續提供個別諮商、心理測驗、團體諮商、危機個案處理。</w:t>
      </w:r>
    </w:p>
    <w:p w14:paraId="0530B780" w14:textId="7760208B" w:rsidR="001E5E32"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12.辦理教職員及學生健康活動：除</w:t>
      </w:r>
      <w:r>
        <w:rPr>
          <w:rFonts w:ascii="標楷體" w:eastAsia="標楷體" w:hAnsi="標楷體" w:hint="eastAsia"/>
          <w:sz w:val="28"/>
          <w:szCs w:val="28"/>
        </w:rPr>
        <w:t>加強</w:t>
      </w:r>
      <w:r>
        <w:rPr>
          <w:rFonts w:ascii="標楷體" w:eastAsia="標楷體" w:hAnsi="標楷體"/>
          <w:sz w:val="28"/>
          <w:szCs w:val="28"/>
        </w:rPr>
        <w:t>服務人員訓練及</w:t>
      </w:r>
      <w:r>
        <w:rPr>
          <w:rFonts w:ascii="標楷體" w:eastAsia="標楷體" w:hAnsi="標楷體" w:hint="eastAsia"/>
          <w:sz w:val="28"/>
          <w:szCs w:val="28"/>
        </w:rPr>
        <w:t>宣導</w:t>
      </w:r>
      <w:r>
        <w:rPr>
          <w:rFonts w:ascii="標楷體" w:eastAsia="標楷體" w:hAnsi="標楷體"/>
          <w:sz w:val="28"/>
          <w:szCs w:val="28"/>
        </w:rPr>
        <w:t>傷口照護</w:t>
      </w:r>
      <w:r>
        <w:rPr>
          <w:rFonts w:ascii="標楷體" w:eastAsia="標楷體" w:hAnsi="標楷體" w:hint="eastAsia"/>
          <w:sz w:val="28"/>
          <w:szCs w:val="28"/>
        </w:rPr>
        <w:t>常識</w:t>
      </w:r>
      <w:r>
        <w:rPr>
          <w:rFonts w:ascii="標楷體" w:eastAsia="標楷體" w:hAnsi="標楷體"/>
          <w:sz w:val="28"/>
          <w:szCs w:val="28"/>
        </w:rPr>
        <w:t>，另辦理健康促進系列如</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減重比賽</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飲食衛教及食農校外教學活動</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健康</w:t>
      </w:r>
      <w:proofErr w:type="spellStart"/>
      <w:r w:rsidRPr="001E5E32">
        <w:rPr>
          <w:rFonts w:ascii="標楷體" w:eastAsia="標楷體" w:hAnsi="標楷體" w:hint="eastAsia"/>
          <w:color w:val="000000" w:themeColor="text1"/>
          <w:sz w:val="28"/>
          <w:szCs w:val="28"/>
        </w:rPr>
        <w:t>gogo</w:t>
      </w:r>
      <w:proofErr w:type="spellEnd"/>
      <w:r w:rsidRPr="001E5E32">
        <w:rPr>
          <w:rFonts w:ascii="標楷體" w:eastAsia="標楷體" w:hAnsi="標楷體" w:hint="eastAsia"/>
          <w:color w:val="000000" w:themeColor="text1"/>
          <w:sz w:val="28"/>
          <w:szCs w:val="28"/>
        </w:rPr>
        <w:t>，</w:t>
      </w:r>
      <w:proofErr w:type="gramStart"/>
      <w:r w:rsidRPr="001E5E32">
        <w:rPr>
          <w:rFonts w:ascii="標楷體" w:eastAsia="標楷體" w:hAnsi="標楷體" w:hint="eastAsia"/>
          <w:color w:val="000000" w:themeColor="text1"/>
          <w:sz w:val="28"/>
          <w:szCs w:val="28"/>
        </w:rPr>
        <w:t>享吃</w:t>
      </w:r>
      <w:proofErr w:type="gramEnd"/>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「『免費個人</w:t>
      </w:r>
      <w:proofErr w:type="gramStart"/>
      <w:r w:rsidRPr="001E5E32">
        <w:rPr>
          <w:rFonts w:ascii="標楷體" w:eastAsia="標楷體" w:hAnsi="標楷體" w:hint="eastAsia"/>
          <w:color w:val="000000" w:themeColor="text1"/>
          <w:sz w:val="28"/>
          <w:szCs w:val="28"/>
        </w:rPr>
        <w:t>複</w:t>
      </w:r>
      <w:proofErr w:type="gramEnd"/>
      <w:r w:rsidRPr="001E5E32">
        <w:rPr>
          <w:rFonts w:ascii="標楷體" w:eastAsia="標楷體" w:hAnsi="標楷體" w:hint="eastAsia"/>
          <w:color w:val="000000" w:themeColor="text1"/>
          <w:sz w:val="28"/>
          <w:szCs w:val="28"/>
        </w:rPr>
        <w:t>檢』衛教活動」</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常見體檢異常」衛教講座</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性教育</w:t>
      </w:r>
      <w:r w:rsidRPr="001E5E32">
        <w:rPr>
          <w:rFonts w:ascii="標楷體" w:eastAsia="標楷體" w:hAnsi="標楷體"/>
          <w:color w:val="000000" w:themeColor="text1"/>
          <w:sz w:val="28"/>
          <w:szCs w:val="28"/>
        </w:rPr>
        <w:t>(</w:t>
      </w:r>
      <w:proofErr w:type="gramStart"/>
      <w:r w:rsidRPr="001E5E32">
        <w:rPr>
          <w:rFonts w:ascii="標楷體" w:eastAsia="標楷體" w:hAnsi="標楷體" w:hint="eastAsia"/>
          <w:color w:val="000000" w:themeColor="text1"/>
          <w:sz w:val="28"/>
          <w:szCs w:val="28"/>
        </w:rPr>
        <w:t>含愛滋</w:t>
      </w:r>
      <w:proofErr w:type="gramEnd"/>
      <w:r w:rsidRPr="001E5E32">
        <w:rPr>
          <w:rFonts w:ascii="標楷體" w:eastAsia="標楷體" w:hAnsi="標楷體" w:hint="eastAsia"/>
          <w:color w:val="000000" w:themeColor="text1"/>
          <w:sz w:val="28"/>
          <w:szCs w:val="28"/>
        </w:rPr>
        <w:t>防治)講座</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免費愛滋匿名篩檢活動</w:t>
      </w:r>
      <w:r w:rsidRPr="001E5E32">
        <w:rPr>
          <w:rFonts w:ascii="標楷體" w:eastAsia="標楷體" w:hAnsi="標楷體"/>
          <w:color w:val="000000" w:themeColor="text1"/>
          <w:sz w:val="28"/>
          <w:szCs w:val="28"/>
        </w:rPr>
        <w:t>」、「</w:t>
      </w:r>
      <w:r w:rsidRPr="001E5E32">
        <w:rPr>
          <w:rFonts w:ascii="標楷體" w:eastAsia="標楷體" w:hAnsi="標楷體" w:hint="eastAsia"/>
          <w:color w:val="000000" w:themeColor="text1"/>
          <w:sz w:val="28"/>
          <w:szCs w:val="28"/>
        </w:rPr>
        <w:t>自選議題：綜合議題『一個想法，改變一群人的生活習慣！』-健康促進創意文案競賽</w:t>
      </w:r>
      <w:r w:rsidRPr="001E5E32">
        <w:rPr>
          <w:rFonts w:ascii="標楷體" w:eastAsia="標楷體" w:hAnsi="標楷體"/>
          <w:color w:val="000000" w:themeColor="text1"/>
          <w:sz w:val="28"/>
          <w:szCs w:val="28"/>
        </w:rPr>
        <w:t>」等</w:t>
      </w:r>
      <w:r w:rsidRPr="001E5E32">
        <w:rPr>
          <w:rFonts w:ascii="標楷體" w:eastAsia="標楷體" w:hAnsi="標楷體" w:hint="eastAsia"/>
          <w:color w:val="000000" w:themeColor="text1"/>
          <w:sz w:val="28"/>
          <w:szCs w:val="28"/>
        </w:rPr>
        <w:t>活動</w:t>
      </w:r>
      <w:r w:rsidRPr="001E5E32">
        <w:rPr>
          <w:rFonts w:ascii="標楷體" w:eastAsia="標楷體" w:hAnsi="標楷體"/>
          <w:color w:val="000000" w:themeColor="text1"/>
          <w:sz w:val="28"/>
          <w:szCs w:val="28"/>
        </w:rPr>
        <w:t>。</w:t>
      </w:r>
      <w:r>
        <w:rPr>
          <w:rFonts w:ascii="標楷體" w:eastAsia="標楷體" w:hAnsi="標楷體" w:hint="eastAsia"/>
          <w:sz w:val="28"/>
          <w:szCs w:val="28"/>
        </w:rPr>
        <w:t xml:space="preserve">   </w:t>
      </w:r>
    </w:p>
    <w:p w14:paraId="38FC64C5" w14:textId="77777777" w:rsidR="001E5E32"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3</w:t>
      </w:r>
      <w:r>
        <w:rPr>
          <w:rFonts w:ascii="標楷體" w:eastAsia="標楷體" w:hAnsi="標楷體"/>
          <w:sz w:val="28"/>
          <w:szCs w:val="28"/>
        </w:rPr>
        <w:t>.建立健康自我照護之理念：每學年定期洽請專業醫療機構之醫護人員來校辦理健康檢查，</w:t>
      </w:r>
      <w:r>
        <w:rPr>
          <w:rFonts w:ascii="標楷體" w:eastAsia="標楷體" w:hAnsi="標楷體" w:hint="eastAsia"/>
          <w:sz w:val="28"/>
          <w:szCs w:val="28"/>
        </w:rPr>
        <w:t>統計分析</w:t>
      </w:r>
      <w:r>
        <w:rPr>
          <w:rFonts w:ascii="標楷體" w:eastAsia="標楷體" w:hAnsi="標楷體"/>
          <w:sz w:val="28"/>
          <w:szCs w:val="28"/>
        </w:rPr>
        <w:t>健檢資料</w:t>
      </w:r>
      <w:r>
        <w:rPr>
          <w:rFonts w:ascii="標楷體" w:eastAsia="標楷體" w:hAnsi="標楷體" w:hint="eastAsia"/>
          <w:sz w:val="28"/>
          <w:szCs w:val="28"/>
        </w:rPr>
        <w:t>並善加利用</w:t>
      </w:r>
      <w:r>
        <w:rPr>
          <w:rFonts w:ascii="標楷體" w:eastAsia="標楷體" w:hAnsi="標楷體"/>
          <w:sz w:val="28"/>
          <w:szCs w:val="28"/>
        </w:rPr>
        <w:t>，對特殊個案持續進行追蹤與輔導；另辦理免費</w:t>
      </w:r>
      <w:proofErr w:type="gramStart"/>
      <w:r>
        <w:rPr>
          <w:rFonts w:ascii="標楷體" w:eastAsia="標楷體" w:hAnsi="標楷體"/>
          <w:sz w:val="28"/>
          <w:szCs w:val="28"/>
        </w:rPr>
        <w:t>複</w:t>
      </w:r>
      <w:proofErr w:type="gramEnd"/>
      <w:r>
        <w:rPr>
          <w:rFonts w:ascii="標楷體" w:eastAsia="標楷體" w:hAnsi="標楷體"/>
          <w:sz w:val="28"/>
          <w:szCs w:val="28"/>
        </w:rPr>
        <w:t>檢及衛教諮詢活動，針對學生健檢異常率高之項目辦理相關衛教講座，以建立學生健康自我照護之理念。</w:t>
      </w:r>
    </w:p>
    <w:p w14:paraId="45B2A70B" w14:textId="77777777" w:rsidR="001E5E32"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4</w:t>
      </w:r>
      <w:r>
        <w:rPr>
          <w:rFonts w:ascii="標楷體" w:eastAsia="標楷體" w:hAnsi="標楷體"/>
          <w:sz w:val="28"/>
          <w:szCs w:val="28"/>
        </w:rPr>
        <w:t>.義診諮詢服務：因應本校辦學特色，加強運動醫學防護觀念，與知名大醫院合作，如長庚醫療體系醫院、</w:t>
      </w:r>
      <w:proofErr w:type="gramStart"/>
      <w:r>
        <w:rPr>
          <w:rFonts w:ascii="標楷體" w:eastAsia="標楷體" w:hAnsi="標楷體"/>
          <w:sz w:val="28"/>
          <w:szCs w:val="28"/>
        </w:rPr>
        <w:t>聯新國際</w:t>
      </w:r>
      <w:proofErr w:type="gramEnd"/>
      <w:r>
        <w:rPr>
          <w:rFonts w:ascii="標楷體" w:eastAsia="標楷體" w:hAnsi="標楷體"/>
          <w:sz w:val="28"/>
          <w:szCs w:val="28"/>
        </w:rPr>
        <w:t>醫院及台北聯合醫院等，聘邀運動醫學相關科別名醫，如復健科、骨科、中醫等提供免費醫學諮詢義診。</w:t>
      </w:r>
    </w:p>
    <w:p w14:paraId="71BF23CA" w14:textId="77777777" w:rsidR="001E5E32"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5</w:t>
      </w:r>
      <w:r>
        <w:rPr>
          <w:rFonts w:ascii="標楷體" w:eastAsia="標楷體" w:hAnsi="標楷體"/>
          <w:sz w:val="28"/>
          <w:szCs w:val="28"/>
        </w:rPr>
        <w:t>.舉辦促進就業服務活動：為使在校學生認識未來就業市場發展之趨勢，提早做好生涯及求職之準備，持續提供就業、考試、升學資訊、政府部門相關就業補助及輔導方案與宣導，並於每學年舉辦職</w:t>
      </w:r>
      <w:proofErr w:type="gramStart"/>
      <w:r>
        <w:rPr>
          <w:rFonts w:ascii="標楷體" w:eastAsia="標楷體" w:hAnsi="標楷體"/>
          <w:sz w:val="28"/>
          <w:szCs w:val="28"/>
        </w:rPr>
        <w:t>涯</w:t>
      </w:r>
      <w:proofErr w:type="gramEnd"/>
      <w:r>
        <w:rPr>
          <w:rFonts w:ascii="標楷體" w:eastAsia="標楷體" w:hAnsi="標楷體"/>
          <w:sz w:val="28"/>
          <w:szCs w:val="28"/>
        </w:rPr>
        <w:t>發展系列專題演講、就業增能活動及產業參訪觀摩等。</w:t>
      </w:r>
    </w:p>
    <w:p w14:paraId="4CCCF192" w14:textId="77777777" w:rsidR="001E5E32" w:rsidRDefault="001E5E32" w:rsidP="001E5E32">
      <w:pPr>
        <w:spacing w:before="90" w:line="0" w:lineRule="atLeast"/>
        <w:ind w:left="1260" w:hanging="420"/>
        <w:jc w:val="both"/>
      </w:pPr>
      <w:r>
        <w:rPr>
          <w:rFonts w:ascii="標楷體" w:eastAsia="標楷體" w:hAnsi="標楷體"/>
          <w:sz w:val="28"/>
          <w:szCs w:val="28"/>
        </w:rPr>
        <w:t>1</w:t>
      </w:r>
      <w:r>
        <w:rPr>
          <w:rFonts w:ascii="標楷體" w:eastAsia="標楷體" w:hAnsi="標楷體" w:hint="eastAsia"/>
          <w:sz w:val="28"/>
          <w:szCs w:val="28"/>
        </w:rPr>
        <w:t>6</w:t>
      </w:r>
      <w:r>
        <w:rPr>
          <w:rFonts w:ascii="標楷體" w:eastAsia="標楷體" w:hAnsi="標楷體"/>
          <w:sz w:val="28"/>
          <w:szCs w:val="28"/>
        </w:rPr>
        <w:t>.辦理校友交流與回饋活動：校友是學校重要的資產，許多畢業校友於職場中表現優異，希冀廣邀傑出校友返校進行講座、座談會等交流活動的方式，</w:t>
      </w:r>
      <w:r>
        <w:rPr>
          <w:rFonts w:eastAsia="標楷體"/>
          <w:sz w:val="28"/>
          <w:szCs w:val="28"/>
        </w:rPr>
        <w:t>透過校友的回饋，協助學生實習就業機會，包括有系統的傳授工作經驗、分享自我調整歷程，以及提供職場體驗、見習、實習場所，了解學生畢業出路及其所學與工作之關聯度，以作為輔導在校生的職前訓練之參考，使學習更貼近產業所需。</w:t>
      </w:r>
    </w:p>
    <w:p w14:paraId="6D5C4B2C" w14:textId="77777777" w:rsidR="001E5E32"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7</w:t>
      </w:r>
      <w:r>
        <w:rPr>
          <w:rFonts w:ascii="標楷體" w:eastAsia="標楷體" w:hAnsi="標楷體"/>
          <w:sz w:val="28"/>
          <w:szCs w:val="28"/>
        </w:rPr>
        <w:t>.推動勞工健康檢查：</w:t>
      </w:r>
      <w:r w:rsidRPr="00E56147">
        <w:rPr>
          <w:rFonts w:ascii="標楷體" w:eastAsia="標楷體" w:hAnsi="標楷體" w:hint="eastAsia"/>
          <w:sz w:val="28"/>
          <w:szCs w:val="28"/>
        </w:rPr>
        <w:t>本校</w:t>
      </w:r>
      <w:proofErr w:type="gramStart"/>
      <w:r>
        <w:rPr>
          <w:rFonts w:ascii="標楷體" w:eastAsia="標楷體" w:hAnsi="標楷體"/>
          <w:sz w:val="28"/>
          <w:szCs w:val="28"/>
        </w:rPr>
        <w:t>每三年特請</w:t>
      </w:r>
      <w:proofErr w:type="gramEnd"/>
      <w:r>
        <w:rPr>
          <w:rFonts w:ascii="標楷體" w:eastAsia="標楷體" w:hAnsi="標楷體"/>
          <w:sz w:val="28"/>
          <w:szCs w:val="28"/>
        </w:rPr>
        <w:t>專業醫療團隊，針對校內工作期滿一年以上之教職員工，配合學校辦理健康檢查活動，將健檢資料裝訂成冊及製作統計圖表，並針對特殊個案，持續進行追蹤與輔導；另辦理免費衛教諮詢活動、針對健檢異常率高之項目辦理相關衛教講座，以提升教職員健康觀念。</w:t>
      </w:r>
    </w:p>
    <w:p w14:paraId="08BCCEB9" w14:textId="77777777" w:rsidR="001E5E32" w:rsidRDefault="001E5E32" w:rsidP="001E5E32">
      <w:pPr>
        <w:spacing w:before="90" w:line="0" w:lineRule="atLeast"/>
        <w:ind w:left="1260" w:hanging="420"/>
        <w:jc w:val="both"/>
      </w:pPr>
      <w:r>
        <w:rPr>
          <w:rFonts w:ascii="標楷體" w:eastAsia="標楷體" w:hAnsi="標楷體"/>
          <w:sz w:val="28"/>
          <w:szCs w:val="28"/>
        </w:rPr>
        <w:lastRenderedPageBreak/>
        <w:t>1</w:t>
      </w:r>
      <w:r>
        <w:rPr>
          <w:rFonts w:ascii="標楷體" w:eastAsia="標楷體" w:hAnsi="標楷體" w:hint="eastAsia"/>
          <w:sz w:val="28"/>
          <w:szCs w:val="28"/>
        </w:rPr>
        <w:t>8</w:t>
      </w:r>
      <w:r>
        <w:rPr>
          <w:rFonts w:ascii="標楷體" w:eastAsia="標楷體" w:hAnsi="標楷體"/>
          <w:sz w:val="28"/>
          <w:szCs w:val="28"/>
        </w:rPr>
        <w:t>.推動勞工職場四大計畫措施(人因工程、異常工時、職場不</w:t>
      </w:r>
      <w:r>
        <w:rPr>
          <w:rFonts w:ascii="標楷體" w:eastAsia="標楷體" w:hAnsi="標楷體" w:hint="eastAsia"/>
          <w:sz w:val="28"/>
          <w:szCs w:val="28"/>
        </w:rPr>
        <w:t>法</w:t>
      </w:r>
      <w:r>
        <w:rPr>
          <w:rFonts w:ascii="標楷體" w:eastAsia="標楷體" w:hAnsi="標楷體"/>
          <w:sz w:val="28"/>
          <w:szCs w:val="28"/>
        </w:rPr>
        <w:t>侵害及母性保護措施)：為提升本校勞工健康</w:t>
      </w:r>
      <w:proofErr w:type="gramStart"/>
      <w:r>
        <w:rPr>
          <w:rFonts w:ascii="標楷體" w:eastAsia="標楷體" w:hAnsi="標楷體"/>
          <w:sz w:val="28"/>
          <w:szCs w:val="28"/>
        </w:rPr>
        <w:t>照護率</w:t>
      </w:r>
      <w:proofErr w:type="gramEnd"/>
      <w:r>
        <w:rPr>
          <w:rFonts w:ascii="標楷體" w:eastAsia="標楷體" w:hAnsi="標楷體"/>
          <w:sz w:val="28"/>
          <w:szCs w:val="28"/>
        </w:rPr>
        <w:t>，以落實職業病預防、勞工身心健康保護措施、健康檢查監控、健康分級管理、</w:t>
      </w:r>
      <w:proofErr w:type="gramStart"/>
      <w:r>
        <w:rPr>
          <w:rFonts w:ascii="標楷體" w:eastAsia="標楷體" w:hAnsi="標楷體"/>
          <w:sz w:val="28"/>
          <w:szCs w:val="28"/>
        </w:rPr>
        <w:t>配選工及</w:t>
      </w:r>
      <w:proofErr w:type="gramEnd"/>
      <w:r>
        <w:rPr>
          <w:rFonts w:ascii="標楷體" w:eastAsia="標楷體" w:hAnsi="標楷體"/>
          <w:sz w:val="28"/>
          <w:szCs w:val="28"/>
        </w:rPr>
        <w:t>促進健康工作等</w:t>
      </w:r>
      <w:r>
        <w:rPr>
          <w:rFonts w:ascii="標楷體" w:eastAsia="標楷體" w:hAnsi="標楷體" w:hint="eastAsia"/>
          <w:sz w:val="28"/>
          <w:szCs w:val="28"/>
        </w:rPr>
        <w:t>，</w:t>
      </w:r>
      <w:r>
        <w:rPr>
          <w:rFonts w:ascii="標楷體" w:eastAsia="標楷體" w:hAnsi="標楷體"/>
          <w:sz w:val="28"/>
          <w:szCs w:val="28"/>
        </w:rPr>
        <w:t xml:space="preserve">依法配合勞工職場四大計畫實施及管理作業確實執行，以有效促進勞工身心健康。 </w:t>
      </w:r>
    </w:p>
    <w:p w14:paraId="27D504F0" w14:textId="4E534CDF" w:rsidR="002471A2" w:rsidRPr="00E56147" w:rsidRDefault="001E5E32" w:rsidP="001E5E32">
      <w:pPr>
        <w:spacing w:before="90" w:line="0" w:lineRule="atLeast"/>
        <w:ind w:left="1260" w:hanging="420"/>
        <w:jc w:val="both"/>
        <w:rPr>
          <w:rFonts w:ascii="標楷體" w:eastAsia="標楷體" w:hAnsi="標楷體"/>
          <w:sz w:val="28"/>
          <w:szCs w:val="28"/>
        </w:rPr>
      </w:pPr>
      <w:r>
        <w:rPr>
          <w:rFonts w:ascii="標楷體" w:eastAsia="標楷體" w:hAnsi="標楷體" w:hint="eastAsia"/>
          <w:sz w:val="28"/>
          <w:szCs w:val="28"/>
        </w:rPr>
        <w:t>19</w:t>
      </w:r>
      <w:r>
        <w:rPr>
          <w:rFonts w:ascii="標楷體" w:eastAsia="標楷體" w:hAnsi="標楷體"/>
          <w:sz w:val="28"/>
          <w:szCs w:val="28"/>
        </w:rPr>
        <w:t>.辦理職業醫學專科醫師臨場服務</w:t>
      </w:r>
      <w:r>
        <w:rPr>
          <w:rFonts w:ascii="標楷體" w:eastAsia="標楷體" w:hAnsi="標楷體" w:hint="eastAsia"/>
          <w:sz w:val="28"/>
          <w:szCs w:val="28"/>
        </w:rPr>
        <w:t>並</w:t>
      </w:r>
      <w:r w:rsidRPr="00E56147">
        <w:rPr>
          <w:rFonts w:ascii="標楷體" w:eastAsia="標楷體" w:hAnsi="標楷體" w:hint="eastAsia"/>
          <w:sz w:val="28"/>
          <w:szCs w:val="28"/>
        </w:rPr>
        <w:t>協助推動公費四癌篩檢</w:t>
      </w:r>
      <w:r>
        <w:rPr>
          <w:rFonts w:ascii="標楷體" w:eastAsia="標楷體" w:hAnsi="標楷體"/>
          <w:sz w:val="28"/>
          <w:szCs w:val="28"/>
        </w:rPr>
        <w:t>：依勞工健康保護規則之規定聘請職業醫學專科醫師針對校內教職員工身心健康執行臨場服務</w:t>
      </w:r>
      <w:r>
        <w:rPr>
          <w:rFonts w:ascii="標楷體" w:eastAsia="標楷體" w:hAnsi="標楷體" w:hint="eastAsia"/>
          <w:sz w:val="28"/>
          <w:szCs w:val="28"/>
        </w:rPr>
        <w:t>，另</w:t>
      </w:r>
      <w:r w:rsidRPr="00E56147">
        <w:rPr>
          <w:rFonts w:ascii="標楷體" w:eastAsia="標楷體" w:hAnsi="標楷體" w:hint="eastAsia"/>
          <w:sz w:val="28"/>
          <w:szCs w:val="28"/>
        </w:rPr>
        <w:t>本校每年協助推動公費四癌篩檢，</w:t>
      </w:r>
      <w:r>
        <w:rPr>
          <w:rFonts w:ascii="標楷體" w:eastAsia="標楷體" w:hAnsi="標楷體" w:hint="eastAsia"/>
          <w:sz w:val="28"/>
          <w:szCs w:val="28"/>
        </w:rPr>
        <w:t>可</w:t>
      </w:r>
      <w:r w:rsidRPr="00E56147">
        <w:rPr>
          <w:rFonts w:ascii="標楷體" w:eastAsia="標楷體" w:hAnsi="標楷體" w:hint="eastAsia"/>
          <w:sz w:val="28"/>
          <w:szCs w:val="28"/>
        </w:rPr>
        <w:t>早期發現癌症或其癌前病變，經治療後</w:t>
      </w:r>
      <w:r>
        <w:rPr>
          <w:rFonts w:ascii="標楷體" w:eastAsia="標楷體" w:hAnsi="標楷體" w:hint="eastAsia"/>
          <w:sz w:val="28"/>
          <w:szCs w:val="28"/>
        </w:rPr>
        <w:t>除</w:t>
      </w:r>
      <w:r w:rsidRPr="00E56147">
        <w:rPr>
          <w:rFonts w:ascii="標楷體" w:eastAsia="標楷體" w:hAnsi="標楷體" w:hint="eastAsia"/>
          <w:sz w:val="28"/>
          <w:szCs w:val="28"/>
        </w:rPr>
        <w:t>降低死亡率外，還可阻斷癌前病變進展為癌症，</w:t>
      </w:r>
      <w:r>
        <w:rPr>
          <w:rFonts w:ascii="標楷體" w:eastAsia="標楷體" w:hAnsi="標楷體"/>
          <w:sz w:val="28"/>
          <w:szCs w:val="28"/>
        </w:rPr>
        <w:t>以提供校內教職員工更健康之工作場所及提升自我健康照護概念。</w:t>
      </w:r>
    </w:p>
    <w:p w14:paraId="322B3059" w14:textId="32869312" w:rsidR="0015433E" w:rsidRPr="00F97342" w:rsidRDefault="0014494F" w:rsidP="00AB3CE5">
      <w:pPr>
        <w:spacing w:before="90" w:line="0" w:lineRule="atLeast"/>
        <w:ind w:left="240"/>
      </w:pPr>
      <w:r w:rsidRPr="00F97342">
        <w:rPr>
          <w:rFonts w:ascii="標楷體" w:eastAsia="標楷體" w:hAnsi="標楷體"/>
          <w:sz w:val="28"/>
          <w:szCs w:val="28"/>
        </w:rPr>
        <w:t>(三)研究目標</w:t>
      </w:r>
    </w:p>
    <w:p w14:paraId="719F1E0E" w14:textId="77777777" w:rsidR="001E5E32" w:rsidRPr="00F97342" w:rsidRDefault="001E5E32" w:rsidP="001E5E32">
      <w:pPr>
        <w:spacing w:before="90" w:line="0" w:lineRule="atLeast"/>
        <w:ind w:left="1120" w:hanging="280"/>
        <w:jc w:val="both"/>
      </w:pPr>
      <w:r w:rsidRPr="00F97342">
        <w:rPr>
          <w:rFonts w:ascii="標楷體" w:eastAsia="標楷體" w:hAnsi="標楷體" w:cs="新細明體"/>
          <w:kern w:val="0"/>
          <w:sz w:val="28"/>
          <w:szCs w:val="28"/>
        </w:rPr>
        <w:t>1.</w:t>
      </w:r>
      <w:r>
        <w:rPr>
          <w:rFonts w:ascii="標楷體" w:eastAsia="標楷體" w:hAnsi="標楷體"/>
          <w:color w:val="000000"/>
          <w:sz w:val="28"/>
          <w:szCs w:val="28"/>
        </w:rPr>
        <w:t>提昇</w:t>
      </w:r>
      <w:r>
        <w:rPr>
          <w:rFonts w:ascii="標楷體" w:eastAsia="標楷體" w:hAnsi="標楷體" w:cs="新細明體"/>
          <w:kern w:val="0"/>
          <w:sz w:val="28"/>
          <w:szCs w:val="28"/>
        </w:rPr>
        <w:t>學術研究水準：</w:t>
      </w:r>
      <w:r>
        <w:rPr>
          <w:rFonts w:ascii="標楷體" w:eastAsia="標楷體" w:hAnsi="標楷體"/>
          <w:sz w:val="28"/>
          <w:szCs w:val="28"/>
        </w:rPr>
        <w:t>本校廣泛蒐集學術相關單位之資訊，建立教師與校外學術研究資訊聯絡管道，提供師生相關訊息，規劃並推動學術研究相關獎勵制度與法規，鼓勵教師、研究人員、專業技術人員及學生投入學術研究，並將其研究成果發表於國際著名期刊，以增進本校師生研究量能，提高教學與研究水準。相關辦理事宜與績效如下：</w:t>
      </w:r>
    </w:p>
    <w:p w14:paraId="0050EBF6" w14:textId="77777777" w:rsidR="001E5E32" w:rsidRDefault="001E5E32" w:rsidP="001E5E32">
      <w:pPr>
        <w:overflowPunct w:val="0"/>
        <w:spacing w:before="90" w:line="0" w:lineRule="atLeast"/>
        <w:ind w:left="1378" w:hanging="420"/>
        <w:jc w:val="both"/>
        <w:rPr>
          <w:rFonts w:ascii="標楷體" w:eastAsia="標楷體" w:hAnsi="標楷體"/>
          <w:kern w:val="0"/>
          <w:sz w:val="28"/>
          <w:szCs w:val="28"/>
        </w:rPr>
      </w:pPr>
      <w:r>
        <w:rPr>
          <w:rFonts w:ascii="標楷體" w:eastAsia="標楷體" w:hAnsi="標楷體"/>
          <w:kern w:val="0"/>
          <w:sz w:val="28"/>
          <w:szCs w:val="28"/>
        </w:rPr>
        <w:t>(1)規劃並推動本校學術研究相關獎勵制度：為鼓勵專任教師、研究人員、專業技術人員投入學術研究，並將其研究成果發表於國際著名期刊，以增進本校師生研究量能，訂有相關獎勵辦法、國光獎章競技奪牌及教學傑出等表現優秀之教師與教練相關獎勵。</w:t>
      </w:r>
    </w:p>
    <w:p w14:paraId="3B78ECFF" w14:textId="77777777" w:rsidR="001E5E32" w:rsidRDefault="001E5E32" w:rsidP="001E5E32">
      <w:pPr>
        <w:spacing w:before="90" w:line="0" w:lineRule="atLeast"/>
        <w:ind w:left="1380" w:hanging="420"/>
        <w:jc w:val="both"/>
        <w:rPr>
          <w:rFonts w:ascii="標楷體" w:eastAsia="標楷體" w:hAnsi="標楷體"/>
          <w:kern w:val="0"/>
          <w:sz w:val="28"/>
          <w:szCs w:val="28"/>
        </w:rPr>
      </w:pPr>
      <w:r>
        <w:rPr>
          <w:rFonts w:ascii="標楷體" w:eastAsia="標楷體" w:hAnsi="標楷體"/>
          <w:kern w:val="0"/>
          <w:sz w:val="28"/>
          <w:szCs w:val="28"/>
        </w:rPr>
        <w:t>(2)為鼓勵教師赴國外或大陸參與國際學術會議與專業研習活動，發表學術研究成果、提升教師專業知識與技能、擴大國際視野，訂有補助教師出席國際活動作業要點，另為提升學術風氣、鼓勵教師與研究員研究升等、爭取各政府機關補助之研究計畫，亦訂定補助研究計畫作業要點。</w:t>
      </w:r>
    </w:p>
    <w:p w14:paraId="2928C80F" w14:textId="77777777" w:rsidR="001E5E32" w:rsidRDefault="001E5E32" w:rsidP="001E5E32">
      <w:pPr>
        <w:overflowPunct w:val="0"/>
        <w:spacing w:before="90" w:line="0" w:lineRule="atLeast"/>
        <w:ind w:left="1378" w:hanging="420"/>
        <w:jc w:val="both"/>
        <w:rPr>
          <w:rFonts w:ascii="標楷體" w:eastAsia="標楷體" w:hAnsi="標楷體"/>
          <w:kern w:val="0"/>
          <w:sz w:val="28"/>
          <w:szCs w:val="28"/>
        </w:rPr>
      </w:pPr>
      <w:r>
        <w:rPr>
          <w:rFonts w:ascii="標楷體" w:eastAsia="標楷體" w:hAnsi="標楷體"/>
          <w:kern w:val="0"/>
          <w:sz w:val="28"/>
          <w:szCs w:val="28"/>
        </w:rPr>
        <w:t>(3)為增進博士生對專業新知、技術發展及新研究方法之瞭解，以及鼓勵學生出國參加</w:t>
      </w:r>
      <w:r w:rsidRPr="003B42CE">
        <w:rPr>
          <w:rFonts w:ascii="標楷體" w:eastAsia="標楷體" w:hAnsi="標楷體"/>
          <w:sz w:val="28"/>
          <w:szCs w:val="28"/>
        </w:rPr>
        <w:t>各項</w:t>
      </w:r>
      <w:r>
        <w:rPr>
          <w:rFonts w:ascii="標楷體" w:eastAsia="標楷體" w:hAnsi="標楷體"/>
          <w:kern w:val="0"/>
          <w:sz w:val="28"/>
          <w:szCs w:val="28"/>
        </w:rPr>
        <w:t>國際學術會議、運動競賽、技(藝)能競賽、訓練、講習與研習活動，提供相關補助經費，增進其國際競爭力，藉以提昇本校之國際地位與促進國際交流。</w:t>
      </w:r>
    </w:p>
    <w:p w14:paraId="1C8FAC03" w14:textId="77777777" w:rsidR="001E5E32" w:rsidRDefault="001E5E32" w:rsidP="001E5E32">
      <w:pPr>
        <w:spacing w:before="90" w:line="0" w:lineRule="atLeast"/>
        <w:ind w:left="1380" w:hanging="420"/>
        <w:jc w:val="both"/>
        <w:rPr>
          <w:rFonts w:ascii="標楷體" w:eastAsia="標楷體" w:hAnsi="標楷體"/>
          <w:kern w:val="0"/>
          <w:sz w:val="28"/>
          <w:szCs w:val="28"/>
        </w:rPr>
      </w:pPr>
      <w:r>
        <w:rPr>
          <w:rFonts w:ascii="標楷體" w:eastAsia="標楷體" w:hAnsi="標楷體"/>
          <w:kern w:val="0"/>
          <w:sz w:val="28"/>
          <w:szCs w:val="28"/>
        </w:rPr>
        <w:t>(4)依據教育部報奉行政院同意之「延攬及留住大專校院特殊優秀人才實施彈性薪資方案」，本校將陸續送</w:t>
      </w:r>
      <w:r>
        <w:rPr>
          <w:rFonts w:ascii="標楷體" w:eastAsia="標楷體" w:hAnsi="標楷體" w:hint="eastAsia"/>
          <w:kern w:val="0"/>
          <w:sz w:val="28"/>
          <w:szCs w:val="28"/>
        </w:rPr>
        <w:t>國科會</w:t>
      </w:r>
      <w:r>
        <w:rPr>
          <w:rFonts w:ascii="標楷體" w:eastAsia="標楷體" w:hAnsi="標楷體"/>
          <w:kern w:val="0"/>
          <w:sz w:val="28"/>
          <w:szCs w:val="28"/>
        </w:rPr>
        <w:t>申請補助研究獎勵計畫，並依教育部高教深耕計畫辦理本校彈性薪資獎勵。</w:t>
      </w:r>
    </w:p>
    <w:p w14:paraId="4EC6AA48" w14:textId="3E544B98" w:rsidR="001E5E32" w:rsidRDefault="001E5E32" w:rsidP="001E5E32">
      <w:pPr>
        <w:spacing w:before="90" w:line="0" w:lineRule="atLeast"/>
        <w:ind w:left="1380" w:hanging="420"/>
        <w:jc w:val="both"/>
        <w:rPr>
          <w:rFonts w:ascii="標楷體" w:eastAsia="標楷體" w:hAnsi="標楷體"/>
          <w:kern w:val="0"/>
          <w:sz w:val="28"/>
          <w:szCs w:val="28"/>
        </w:rPr>
      </w:pPr>
      <w:r>
        <w:rPr>
          <w:rFonts w:ascii="標楷體" w:eastAsia="標楷體" w:hAnsi="標楷體"/>
          <w:kern w:val="0"/>
          <w:sz w:val="28"/>
          <w:szCs w:val="28"/>
        </w:rPr>
        <w:t>(5)積極瞭解</w:t>
      </w:r>
      <w:r>
        <w:rPr>
          <w:rFonts w:ascii="標楷體" w:eastAsia="標楷體" w:hAnsi="標楷體" w:hint="eastAsia"/>
          <w:kern w:val="0"/>
          <w:sz w:val="28"/>
          <w:szCs w:val="28"/>
        </w:rPr>
        <w:t>國科會</w:t>
      </w:r>
      <w:r>
        <w:rPr>
          <w:rFonts w:ascii="標楷體" w:eastAsia="標楷體" w:hAnsi="標楷體"/>
          <w:kern w:val="0"/>
          <w:sz w:val="28"/>
          <w:szCs w:val="28"/>
        </w:rPr>
        <w:t>、教育部計畫申請條件與限制，完整傳遞訊息並協助教師執行計畫之相關行政業務，以爭取經費補助。</w:t>
      </w:r>
      <w:proofErr w:type="gramStart"/>
      <w:r>
        <w:rPr>
          <w:rFonts w:ascii="標楷體" w:eastAsia="標楷體" w:hAnsi="標楷體" w:hint="eastAsia"/>
          <w:kern w:val="0"/>
          <w:sz w:val="28"/>
          <w:szCs w:val="28"/>
        </w:rPr>
        <w:t>11</w:t>
      </w:r>
      <w:r w:rsidR="00B74EAC">
        <w:rPr>
          <w:rFonts w:ascii="標楷體" w:eastAsia="標楷體" w:hAnsi="標楷體"/>
          <w:kern w:val="0"/>
          <w:sz w:val="28"/>
          <w:szCs w:val="28"/>
        </w:rPr>
        <w:t>5</w:t>
      </w:r>
      <w:proofErr w:type="gramEnd"/>
      <w:r>
        <w:rPr>
          <w:rFonts w:ascii="標楷體" w:eastAsia="標楷體" w:hAnsi="標楷體"/>
          <w:kern w:val="0"/>
          <w:sz w:val="28"/>
          <w:szCs w:val="28"/>
        </w:rPr>
        <w:t>年度</w:t>
      </w:r>
      <w:r>
        <w:rPr>
          <w:rFonts w:ascii="標楷體" w:eastAsia="標楷體" w:hAnsi="標楷體"/>
          <w:kern w:val="0"/>
          <w:sz w:val="28"/>
          <w:szCs w:val="28"/>
        </w:rPr>
        <w:lastRenderedPageBreak/>
        <w:t>除積極申請</w:t>
      </w:r>
      <w:r>
        <w:rPr>
          <w:rFonts w:ascii="標楷體" w:eastAsia="標楷體" w:hAnsi="標楷體" w:hint="eastAsia"/>
          <w:kern w:val="0"/>
          <w:sz w:val="28"/>
          <w:szCs w:val="28"/>
        </w:rPr>
        <w:t>國科會</w:t>
      </w:r>
      <w:r>
        <w:rPr>
          <w:rFonts w:ascii="標楷體" w:eastAsia="標楷體" w:hAnsi="標楷體"/>
          <w:kern w:val="0"/>
          <w:sz w:val="28"/>
          <w:szCs w:val="28"/>
        </w:rPr>
        <w:t>專題研究計畫外，擬</w:t>
      </w:r>
      <w:proofErr w:type="gramStart"/>
      <w:r>
        <w:rPr>
          <w:rFonts w:ascii="標楷體" w:eastAsia="標楷體" w:hAnsi="標楷體"/>
          <w:kern w:val="0"/>
          <w:sz w:val="28"/>
          <w:szCs w:val="28"/>
        </w:rPr>
        <w:t>賡</w:t>
      </w:r>
      <w:proofErr w:type="gramEnd"/>
      <w:r>
        <w:rPr>
          <w:rFonts w:ascii="標楷體" w:eastAsia="標楷體" w:hAnsi="標楷體"/>
          <w:kern w:val="0"/>
          <w:sz w:val="28"/>
          <w:szCs w:val="28"/>
        </w:rPr>
        <w:t>續向經濟部爭取相關產學合作計畫，增加與廠商合作機會，以提升學術研究水準。</w:t>
      </w:r>
    </w:p>
    <w:p w14:paraId="367F7907" w14:textId="1DE7E396" w:rsidR="001E5E32" w:rsidRPr="008D59A1" w:rsidRDefault="001E5E32" w:rsidP="001E5E32">
      <w:pPr>
        <w:spacing w:before="90" w:line="0" w:lineRule="atLeast"/>
        <w:ind w:left="1380" w:hanging="420"/>
        <w:jc w:val="both"/>
      </w:pPr>
      <w:r>
        <w:rPr>
          <w:rFonts w:ascii="標楷體" w:eastAsia="標楷體" w:hAnsi="標楷體"/>
          <w:kern w:val="0"/>
          <w:sz w:val="28"/>
          <w:szCs w:val="28"/>
        </w:rPr>
        <w:t>(6)為協助教師研究計畫之申請與執行，並符合相關規範，積極與其他單位合作人體研究計畫審查事宜，與已簽訂合作之單位，包括</w:t>
      </w:r>
      <w:r w:rsidRPr="008D59A1">
        <w:rPr>
          <w:rFonts w:ascii="標楷體" w:eastAsia="標楷體" w:hAnsi="標楷體" w:hint="eastAsia"/>
          <w:kern w:val="0"/>
          <w:sz w:val="28"/>
          <w:szCs w:val="28"/>
        </w:rPr>
        <w:t>臺</w:t>
      </w:r>
      <w:r w:rsidRPr="008D59A1">
        <w:rPr>
          <w:rFonts w:ascii="標楷體" w:eastAsia="標楷體" w:hAnsi="標楷體"/>
          <w:kern w:val="0"/>
          <w:sz w:val="28"/>
          <w:szCs w:val="28"/>
        </w:rPr>
        <w:t>灣大學、輔仁大學、</w:t>
      </w:r>
      <w:r w:rsidRPr="008D59A1">
        <w:rPr>
          <w:rFonts w:ascii="標楷體" w:eastAsia="標楷體" w:hAnsi="標楷體" w:hint="eastAsia"/>
          <w:kern w:val="0"/>
          <w:sz w:val="28"/>
          <w:szCs w:val="28"/>
        </w:rPr>
        <w:t>臺</w:t>
      </w:r>
      <w:r w:rsidRPr="008D59A1">
        <w:rPr>
          <w:rFonts w:ascii="標楷體" w:eastAsia="標楷體" w:hAnsi="標楷體"/>
          <w:kern w:val="0"/>
          <w:sz w:val="28"/>
          <w:szCs w:val="28"/>
        </w:rPr>
        <w:t>北市立大學、</w:t>
      </w:r>
      <w:r w:rsidRPr="008D59A1">
        <w:rPr>
          <w:rFonts w:ascii="標楷體" w:eastAsia="標楷體" w:hAnsi="標楷體" w:hint="eastAsia"/>
          <w:kern w:val="0"/>
          <w:sz w:val="28"/>
          <w:szCs w:val="28"/>
        </w:rPr>
        <w:t>臺</w:t>
      </w:r>
      <w:r w:rsidRPr="008D59A1">
        <w:rPr>
          <w:rFonts w:ascii="標楷體" w:eastAsia="標楷體" w:hAnsi="標楷體"/>
          <w:kern w:val="0"/>
          <w:sz w:val="28"/>
          <w:szCs w:val="28"/>
        </w:rPr>
        <w:t>灣師範大學與</w:t>
      </w:r>
      <w:proofErr w:type="gramStart"/>
      <w:r w:rsidRPr="008D59A1">
        <w:rPr>
          <w:rFonts w:ascii="標楷體" w:eastAsia="標楷體" w:hAnsi="標楷體"/>
          <w:kern w:val="0"/>
          <w:sz w:val="28"/>
          <w:szCs w:val="28"/>
        </w:rPr>
        <w:t>壢</w:t>
      </w:r>
      <w:proofErr w:type="gramEnd"/>
      <w:r w:rsidRPr="008D59A1">
        <w:rPr>
          <w:rFonts w:ascii="標楷體" w:eastAsia="標楷體" w:hAnsi="標楷體"/>
          <w:kern w:val="0"/>
          <w:sz w:val="28"/>
          <w:szCs w:val="28"/>
        </w:rPr>
        <w:t>新醫院等建立互動良好之計畫研究倫理管理程序。另為協助與管理教師執行與動物相關之研究，本校設有實驗動物照護及使用委員會，預估</w:t>
      </w:r>
      <w:proofErr w:type="gramStart"/>
      <w:r w:rsidRPr="008D59A1">
        <w:rPr>
          <w:rFonts w:ascii="標楷體" w:eastAsia="標楷體" w:hAnsi="標楷體" w:hint="eastAsia"/>
          <w:kern w:val="0"/>
          <w:sz w:val="28"/>
          <w:szCs w:val="28"/>
        </w:rPr>
        <w:t>11</w:t>
      </w:r>
      <w:r w:rsidR="005117FF">
        <w:rPr>
          <w:rFonts w:ascii="標楷體" w:eastAsia="標楷體" w:hAnsi="標楷體" w:hint="eastAsia"/>
          <w:kern w:val="0"/>
          <w:sz w:val="28"/>
          <w:szCs w:val="28"/>
        </w:rPr>
        <w:t>5</w:t>
      </w:r>
      <w:proofErr w:type="gramEnd"/>
      <w:r w:rsidRPr="008D59A1">
        <w:rPr>
          <w:rFonts w:ascii="標楷體" w:eastAsia="標楷體" w:hAnsi="標楷體"/>
          <w:kern w:val="0"/>
          <w:sz w:val="28"/>
          <w:szCs w:val="28"/>
        </w:rPr>
        <w:t>年度將有10案申請相關動物實驗計畫案。</w:t>
      </w:r>
    </w:p>
    <w:p w14:paraId="5352D875" w14:textId="77777777" w:rsidR="001E5E32" w:rsidRDefault="001E5E32" w:rsidP="001E5E32">
      <w:pPr>
        <w:overflowPunct w:val="0"/>
        <w:spacing w:before="90" w:line="0" w:lineRule="atLeast"/>
        <w:ind w:left="1117" w:hanging="278"/>
        <w:jc w:val="both"/>
      </w:pPr>
      <w:r w:rsidRPr="008D59A1">
        <w:rPr>
          <w:rFonts w:ascii="標楷體" w:eastAsia="標楷體" w:hAnsi="標楷體"/>
          <w:sz w:val="28"/>
          <w:szCs w:val="28"/>
        </w:rPr>
        <w:t>2.</w:t>
      </w:r>
      <w:r w:rsidRPr="008D59A1">
        <w:rPr>
          <w:rFonts w:ascii="標楷體" w:eastAsia="標楷體" w:hAnsi="標楷體" w:cs="新細明體"/>
          <w:kern w:val="0"/>
          <w:sz w:val="28"/>
          <w:szCs w:val="28"/>
        </w:rPr>
        <w:t>強化</w:t>
      </w:r>
      <w:r w:rsidRPr="008D59A1">
        <w:rPr>
          <w:rFonts w:ascii="標楷體" w:eastAsia="標楷體" w:hAnsi="標楷體"/>
          <w:sz w:val="28"/>
          <w:szCs w:val="28"/>
        </w:rPr>
        <w:t>產學合作：</w:t>
      </w:r>
      <w:r>
        <w:rPr>
          <w:rFonts w:ascii="標楷體" w:eastAsia="標楷體" w:hAnsi="標楷體"/>
          <w:sz w:val="28"/>
          <w:szCs w:val="28"/>
        </w:rPr>
        <w:t>本校積極協助教師產學合作、研發成果產出、專利申請及技術移轉事宜，並</w:t>
      </w:r>
      <w:proofErr w:type="gramStart"/>
      <w:r>
        <w:rPr>
          <w:rFonts w:ascii="標楷體" w:eastAsia="標楷體" w:hAnsi="標楷體"/>
          <w:sz w:val="28"/>
          <w:szCs w:val="28"/>
        </w:rPr>
        <w:t>建構產學</w:t>
      </w:r>
      <w:proofErr w:type="gramEnd"/>
      <w:r>
        <w:rPr>
          <w:rFonts w:ascii="標楷體" w:eastAsia="標楷體" w:hAnsi="標楷體"/>
          <w:sz w:val="28"/>
          <w:szCs w:val="28"/>
        </w:rPr>
        <w:t>合作平</w:t>
      </w:r>
      <w:proofErr w:type="gramStart"/>
      <w:r>
        <w:rPr>
          <w:rFonts w:ascii="標楷體" w:eastAsia="標楷體" w:hAnsi="標楷體"/>
          <w:sz w:val="28"/>
          <w:szCs w:val="28"/>
        </w:rPr>
        <w:t>臺</w:t>
      </w:r>
      <w:proofErr w:type="gramEnd"/>
      <w:r>
        <w:rPr>
          <w:rFonts w:ascii="標楷體" w:eastAsia="標楷體" w:hAnsi="標楷體"/>
          <w:sz w:val="28"/>
          <w:szCs w:val="28"/>
        </w:rPr>
        <w:t>，協助廠商研發及創新技術。另各系所亦積極爭取教育部及其他機關團體補助或委辦計畫，以應用研發能量貢獻於產業界，提升學術研究水準。</w:t>
      </w:r>
    </w:p>
    <w:p w14:paraId="2C46F552" w14:textId="77777777" w:rsidR="001E5E32" w:rsidRPr="008D59A1" w:rsidRDefault="001E5E32" w:rsidP="001E5E32">
      <w:pPr>
        <w:overflowPunct w:val="0"/>
        <w:spacing w:before="90" w:line="0" w:lineRule="atLeast"/>
        <w:ind w:left="1378" w:hanging="420"/>
        <w:jc w:val="both"/>
      </w:pPr>
      <w:r>
        <w:rPr>
          <w:rFonts w:ascii="標楷體" w:eastAsia="標楷體" w:hAnsi="標楷體"/>
          <w:kern w:val="0"/>
          <w:sz w:val="28"/>
          <w:szCs w:val="28"/>
        </w:rPr>
        <w:t>(1)</w:t>
      </w:r>
      <w:r w:rsidRPr="00BD0E5D">
        <w:rPr>
          <w:rFonts w:ascii="標楷體" w:eastAsia="標楷體" w:hAnsi="標楷體"/>
          <w:kern w:val="0"/>
          <w:sz w:val="28"/>
          <w:szCs w:val="28"/>
        </w:rPr>
        <w:t>鼓勵教師進行產學合作與專利研發：為鼓勵本校教師積極參與產學合作，應用研發能量貢獻於產業界，裨益產業技術升級與發展，訂定相關獎勵辦法，用以獎勵本校教師產出之發明、新型與設計專利並依據本校產學合作收支管理準則，分配產學合作計畫結餘款鼓勵教師向政府單位及企業積極爭取相關產學合作計畫。</w:t>
      </w:r>
      <w:r w:rsidRPr="001E5E32">
        <w:rPr>
          <w:rFonts w:ascii="標楷體" w:eastAsia="標楷體" w:hAnsi="標楷體"/>
          <w:color w:val="000000" w:themeColor="text1"/>
          <w:kern w:val="0"/>
          <w:sz w:val="28"/>
          <w:szCs w:val="28"/>
        </w:rPr>
        <w:t>預估</w:t>
      </w:r>
      <w:proofErr w:type="gramStart"/>
      <w:r w:rsidRPr="001E5E32">
        <w:rPr>
          <w:rFonts w:ascii="標楷體" w:eastAsia="標楷體" w:hAnsi="標楷體" w:hint="eastAsia"/>
          <w:color w:val="000000" w:themeColor="text1"/>
          <w:kern w:val="0"/>
          <w:sz w:val="28"/>
          <w:szCs w:val="28"/>
        </w:rPr>
        <w:t>115</w:t>
      </w:r>
      <w:proofErr w:type="gramEnd"/>
      <w:r w:rsidRPr="001E5E32">
        <w:rPr>
          <w:rFonts w:ascii="標楷體" w:eastAsia="標楷體" w:hAnsi="標楷體"/>
          <w:color w:val="000000" w:themeColor="text1"/>
          <w:kern w:val="0"/>
          <w:sz w:val="28"/>
          <w:szCs w:val="28"/>
        </w:rPr>
        <w:t>年度將有35件產學合作計畫進行。</w:t>
      </w:r>
    </w:p>
    <w:p w14:paraId="393E0516" w14:textId="77777777" w:rsidR="001E5E32" w:rsidRDefault="001E5E32" w:rsidP="001E5E32">
      <w:pPr>
        <w:overflowPunct w:val="0"/>
        <w:spacing w:before="90" w:line="0" w:lineRule="atLeast"/>
        <w:ind w:left="1378" w:hanging="420"/>
        <w:jc w:val="both"/>
      </w:pPr>
      <w:r w:rsidRPr="008D59A1">
        <w:rPr>
          <w:rFonts w:ascii="標楷體" w:eastAsia="標楷體" w:hAnsi="標楷體"/>
          <w:kern w:val="0"/>
          <w:sz w:val="28"/>
          <w:szCs w:val="28"/>
        </w:rPr>
        <w:t>(2)積極發展創新育成中心：近年來積極建立產學合作環境，並提供</w:t>
      </w:r>
      <w:proofErr w:type="gramStart"/>
      <w:r w:rsidRPr="008D59A1">
        <w:rPr>
          <w:rFonts w:ascii="標楷體" w:eastAsia="標楷體" w:hAnsi="標楷體"/>
          <w:kern w:val="0"/>
          <w:sz w:val="28"/>
          <w:szCs w:val="28"/>
        </w:rPr>
        <w:t>產學媒合</w:t>
      </w:r>
      <w:proofErr w:type="gramEnd"/>
      <w:r w:rsidRPr="008D59A1">
        <w:rPr>
          <w:rFonts w:ascii="標楷體" w:eastAsia="標楷體" w:hAnsi="標楷體"/>
          <w:kern w:val="0"/>
          <w:sz w:val="28"/>
          <w:szCs w:val="28"/>
        </w:rPr>
        <w:t>服務，於結合產官學研究資源之下，不斷創新知識與技術，冀能協助</w:t>
      </w:r>
      <w:proofErr w:type="gramStart"/>
      <w:r w:rsidRPr="008D59A1">
        <w:rPr>
          <w:rFonts w:ascii="標楷體" w:eastAsia="標楷體" w:hAnsi="標楷體"/>
          <w:kern w:val="0"/>
          <w:sz w:val="28"/>
          <w:szCs w:val="28"/>
        </w:rPr>
        <w:t>產業厚值競爭力</w:t>
      </w:r>
      <w:proofErr w:type="gramEnd"/>
      <w:r w:rsidRPr="008D59A1">
        <w:rPr>
          <w:rFonts w:ascii="標楷體" w:eastAsia="標楷體" w:hAnsi="標楷體"/>
          <w:kern w:val="0"/>
          <w:sz w:val="28"/>
          <w:szCs w:val="28"/>
        </w:rPr>
        <w:t>，所累積之產業</w:t>
      </w:r>
      <w:proofErr w:type="gramStart"/>
      <w:r w:rsidRPr="008D59A1">
        <w:rPr>
          <w:rFonts w:ascii="標楷體" w:eastAsia="標楷體" w:hAnsi="標楷體"/>
          <w:kern w:val="0"/>
          <w:sz w:val="28"/>
          <w:szCs w:val="28"/>
        </w:rPr>
        <w:t>基礎均有其</w:t>
      </w:r>
      <w:proofErr w:type="gramEnd"/>
      <w:r w:rsidRPr="008D59A1">
        <w:rPr>
          <w:rFonts w:ascii="標楷體" w:eastAsia="標楷體" w:hAnsi="標楷體"/>
          <w:kern w:val="0"/>
          <w:sz w:val="28"/>
          <w:szCs w:val="28"/>
        </w:rPr>
        <w:t>競爭之利基，並聚焦於「運動生技」、「體育運動科技」及「運動保健」等核心領域。</w:t>
      </w:r>
      <w:proofErr w:type="gramStart"/>
      <w:r w:rsidRPr="001E5E32">
        <w:rPr>
          <w:rFonts w:ascii="標楷體" w:eastAsia="標楷體" w:hAnsi="標楷體" w:hint="eastAsia"/>
          <w:color w:val="000000" w:themeColor="text1"/>
          <w:kern w:val="0"/>
          <w:sz w:val="28"/>
          <w:szCs w:val="28"/>
        </w:rPr>
        <w:t>115</w:t>
      </w:r>
      <w:proofErr w:type="gramEnd"/>
      <w:r w:rsidRPr="001E5E32">
        <w:rPr>
          <w:rFonts w:ascii="標楷體" w:eastAsia="標楷體" w:hAnsi="標楷體"/>
          <w:color w:val="000000" w:themeColor="text1"/>
          <w:kern w:val="0"/>
          <w:sz w:val="28"/>
          <w:szCs w:val="28"/>
        </w:rPr>
        <w:t>年</w:t>
      </w:r>
      <w:r w:rsidRPr="008D59A1">
        <w:rPr>
          <w:rFonts w:ascii="標楷體" w:eastAsia="標楷體" w:hAnsi="標楷體"/>
          <w:kern w:val="0"/>
          <w:sz w:val="28"/>
          <w:szCs w:val="28"/>
        </w:rPr>
        <w:t>度擬</w:t>
      </w:r>
      <w:proofErr w:type="gramStart"/>
      <w:r w:rsidRPr="008D59A1">
        <w:rPr>
          <w:rFonts w:ascii="標楷體" w:eastAsia="標楷體" w:hAnsi="標楷體"/>
          <w:kern w:val="0"/>
          <w:sz w:val="28"/>
          <w:szCs w:val="28"/>
        </w:rPr>
        <w:t>賡</w:t>
      </w:r>
      <w:proofErr w:type="gramEnd"/>
      <w:r w:rsidRPr="008D59A1">
        <w:rPr>
          <w:rFonts w:ascii="標楷體" w:eastAsia="標楷體" w:hAnsi="標楷體"/>
          <w:kern w:val="0"/>
          <w:sz w:val="28"/>
          <w:szCs w:val="28"/>
        </w:rPr>
        <w:t>續推動產學合作結合進駐輔導，並支持校友創新創業進駐輔</w:t>
      </w:r>
      <w:r>
        <w:rPr>
          <w:rFonts w:ascii="標楷體" w:eastAsia="標楷體" w:hAnsi="標楷體"/>
          <w:kern w:val="0"/>
          <w:sz w:val="28"/>
          <w:szCs w:val="28"/>
        </w:rPr>
        <w:t>導。藉由各種不同專業領域的廠商提供本校研發能量，將提昇各種學術研究之成果。</w:t>
      </w:r>
    </w:p>
    <w:p w14:paraId="1B55DC9C" w14:textId="77777777" w:rsidR="001E5E32" w:rsidRDefault="001E5E32" w:rsidP="001E5E32">
      <w:pPr>
        <w:overflowPunct w:val="0"/>
        <w:spacing w:before="90" w:line="0" w:lineRule="atLeast"/>
        <w:ind w:left="1117" w:hanging="278"/>
        <w:jc w:val="both"/>
      </w:pPr>
      <w:r>
        <w:rPr>
          <w:rFonts w:ascii="標楷體" w:eastAsia="標楷體" w:hAnsi="標楷體"/>
          <w:kern w:val="0"/>
          <w:sz w:val="28"/>
          <w:szCs w:val="28"/>
        </w:rPr>
        <w:t>3.</w:t>
      </w:r>
      <w:r>
        <w:rPr>
          <w:rFonts w:ascii="標楷體" w:eastAsia="標楷體" w:hAnsi="標楷體"/>
          <w:sz w:val="28"/>
          <w:szCs w:val="28"/>
        </w:rPr>
        <w:t>拓展國際</w:t>
      </w:r>
      <w:r>
        <w:rPr>
          <w:rFonts w:ascii="標楷體" w:eastAsia="標楷體" w:hAnsi="標楷體" w:cs="新細明體"/>
          <w:kern w:val="0"/>
          <w:sz w:val="28"/>
          <w:szCs w:val="28"/>
        </w:rPr>
        <w:t>學術</w:t>
      </w:r>
      <w:r>
        <w:rPr>
          <w:rFonts w:ascii="標楷體" w:eastAsia="標楷體" w:hAnsi="標楷體"/>
          <w:sz w:val="28"/>
          <w:szCs w:val="28"/>
        </w:rPr>
        <w:t>交流：本校積極辦理與國外大學及國際組織之合作與交流，以及外籍生入學及本校學生赴外交換、雙聯學制申請等事宜。</w:t>
      </w:r>
    </w:p>
    <w:p w14:paraId="47FD0851" w14:textId="77777777" w:rsidR="001E5E32" w:rsidRDefault="001E5E32" w:rsidP="001E5E32">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(1)積極建立與姊妹校之間學術友好同盟合約。</w:t>
      </w:r>
    </w:p>
    <w:p w14:paraId="5134D561" w14:textId="77777777" w:rsidR="001E5E32" w:rsidRDefault="001E5E32" w:rsidP="001E5E32">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(2)辦理國際交換學生及海外師生交流團。</w:t>
      </w:r>
    </w:p>
    <w:p w14:paraId="72EACECA" w14:textId="77777777" w:rsidR="001E5E32" w:rsidRDefault="001E5E32" w:rsidP="001E5E32">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(3)協調辦理學生海外學習事宜。</w:t>
      </w:r>
    </w:p>
    <w:p w14:paraId="350C1272" w14:textId="77777777" w:rsidR="001E5E32" w:rsidRDefault="001E5E32" w:rsidP="001E5E32">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(4)聘任海外優秀學者專家至本校講學。</w:t>
      </w:r>
    </w:p>
    <w:p w14:paraId="2B2C6B05" w14:textId="77777777" w:rsidR="001E5E32" w:rsidRDefault="001E5E32" w:rsidP="001E5E32">
      <w:pPr>
        <w:spacing w:before="90" w:line="0" w:lineRule="atLeast"/>
        <w:ind w:left="1279" w:hanging="319"/>
        <w:jc w:val="both"/>
        <w:rPr>
          <w:rFonts w:ascii="標楷體" w:eastAsia="標楷體" w:hAnsi="標楷體"/>
          <w:kern w:val="0"/>
          <w:sz w:val="28"/>
          <w:szCs w:val="28"/>
        </w:rPr>
      </w:pPr>
      <w:r>
        <w:rPr>
          <w:rFonts w:ascii="標楷體" w:eastAsia="標楷體" w:hAnsi="標楷體"/>
          <w:kern w:val="0"/>
          <w:sz w:val="28"/>
          <w:szCs w:val="28"/>
        </w:rPr>
        <w:t>(5)邀請國際學者蒞校進行學術交流。</w:t>
      </w:r>
    </w:p>
    <w:p w14:paraId="62125CDB" w14:textId="77777777" w:rsidR="001E5E32" w:rsidRDefault="001E5E32" w:rsidP="001E5E32">
      <w:pPr>
        <w:spacing w:before="90" w:line="0" w:lineRule="atLeast"/>
        <w:ind w:left="1157" w:hanging="557"/>
        <w:jc w:val="both"/>
        <w:rPr>
          <w:rFonts w:ascii="標楷體" w:eastAsia="標楷體" w:hAnsi="標楷體"/>
          <w:sz w:val="28"/>
          <w:szCs w:val="28"/>
        </w:rPr>
      </w:pPr>
      <w:r>
        <w:rPr>
          <w:rFonts w:ascii="標楷體" w:eastAsia="標楷體" w:hAnsi="標楷體"/>
          <w:sz w:val="28"/>
          <w:szCs w:val="28"/>
        </w:rPr>
        <w:t>(四)打造具有專業特色的體育高等教育學府</w:t>
      </w:r>
    </w:p>
    <w:p w14:paraId="0EB2A762" w14:textId="758126AE" w:rsidR="0015433E" w:rsidRDefault="001E5E32" w:rsidP="001E5E32">
      <w:pPr>
        <w:spacing w:before="90" w:line="0" w:lineRule="atLeast"/>
        <w:ind w:left="1200" w:firstLine="560"/>
        <w:jc w:val="both"/>
        <w:rPr>
          <w:rFonts w:ascii="標楷體" w:eastAsia="標楷體" w:hAnsi="標楷體"/>
          <w:sz w:val="28"/>
          <w:szCs w:val="28"/>
        </w:rPr>
      </w:pPr>
      <w:r>
        <w:rPr>
          <w:rFonts w:ascii="標楷體" w:eastAsia="標楷體" w:hAnsi="標楷體"/>
          <w:sz w:val="28"/>
          <w:szCs w:val="28"/>
        </w:rPr>
        <w:t>為因應近十年高等教育主要環境趨勢的改變（少子女化、國際</w:t>
      </w:r>
      <w:r>
        <w:rPr>
          <w:rFonts w:ascii="標楷體" w:eastAsia="標楷體" w:hAnsi="標楷體"/>
          <w:sz w:val="28"/>
          <w:szCs w:val="28"/>
        </w:rPr>
        <w:lastRenderedPageBreak/>
        <w:t>化及數位化），本校自我定位為「專業特色」型大學，期許能夠扮演體育高等教育的領頭羊、奧運奪牌的火車頭、運動科學的研發基地、運動產業的創新育成中心、國際體育事務人才的搖籃及體育師資培育的養成所。</w:t>
      </w:r>
    </w:p>
    <w:p w14:paraId="76CC024F" w14:textId="6BCF12C5" w:rsidR="0015433E" w:rsidRPr="005E6D38" w:rsidRDefault="0014494F">
      <w:pPr>
        <w:spacing w:before="90" w:line="0" w:lineRule="atLeast"/>
        <w:ind w:left="800" w:hanging="560"/>
        <w:jc w:val="both"/>
        <w:rPr>
          <w:rFonts w:ascii="標楷體" w:eastAsia="標楷體" w:hAnsi="標楷體"/>
          <w:sz w:val="28"/>
          <w:szCs w:val="28"/>
        </w:rPr>
      </w:pPr>
      <w:r w:rsidRPr="005E6D38">
        <w:rPr>
          <w:rFonts w:ascii="標楷體" w:eastAsia="標楷體" w:hAnsi="標楷體"/>
          <w:sz w:val="28"/>
          <w:szCs w:val="28"/>
        </w:rPr>
        <w:t>二、固定資產之建設、改良、擴充與其資金來源及其投資計畫之成本與效益分析:</w:t>
      </w:r>
    </w:p>
    <w:p w14:paraId="0B819B3F" w14:textId="4238E7F4" w:rsidR="0015433E" w:rsidRPr="005E6D38" w:rsidRDefault="0014494F">
      <w:pPr>
        <w:overflowPunct w:val="0"/>
        <w:spacing w:before="90" w:line="0" w:lineRule="atLeast"/>
        <w:ind w:left="851"/>
        <w:jc w:val="both"/>
        <w:rPr>
          <w:rFonts w:ascii="標楷體" w:eastAsia="標楷體" w:hAnsi="標楷體"/>
          <w:sz w:val="28"/>
          <w:szCs w:val="28"/>
        </w:rPr>
      </w:pPr>
      <w:r w:rsidRPr="005E6D38">
        <w:rPr>
          <w:rFonts w:ascii="標楷體" w:eastAsia="標楷體" w:hAnsi="標楷體"/>
          <w:sz w:val="28"/>
          <w:szCs w:val="28"/>
        </w:rPr>
        <w:t>一般建築及設備計畫編列</w:t>
      </w:r>
      <w:r w:rsidR="00BE1BFF">
        <w:rPr>
          <w:rFonts w:ascii="標楷體" w:eastAsia="標楷體" w:hAnsi="標楷體" w:hint="eastAsia"/>
          <w:sz w:val="28"/>
          <w:szCs w:val="28"/>
        </w:rPr>
        <w:t>7</w:t>
      </w:r>
      <w:r w:rsidRPr="005E6D38">
        <w:rPr>
          <w:rFonts w:ascii="標楷體" w:eastAsia="標楷體" w:hAnsi="標楷體"/>
          <w:sz w:val="28"/>
          <w:szCs w:val="28"/>
        </w:rPr>
        <w:t>,</w:t>
      </w:r>
      <w:r w:rsidR="00BE1BFF">
        <w:rPr>
          <w:rFonts w:ascii="標楷體" w:eastAsia="標楷體" w:hAnsi="標楷體" w:hint="eastAsia"/>
          <w:sz w:val="28"/>
          <w:szCs w:val="28"/>
        </w:rPr>
        <w:t>718</w:t>
      </w:r>
      <w:r w:rsidRPr="005E6D38">
        <w:rPr>
          <w:rFonts w:ascii="標楷體" w:eastAsia="標楷體" w:hAnsi="標楷體"/>
          <w:sz w:val="28"/>
          <w:szCs w:val="28"/>
        </w:rPr>
        <w:t>萬</w:t>
      </w:r>
      <w:r w:rsidR="00BE1BFF">
        <w:rPr>
          <w:rFonts w:ascii="標楷體" w:eastAsia="標楷體" w:hAnsi="標楷體" w:hint="eastAsia"/>
          <w:sz w:val="28"/>
          <w:szCs w:val="28"/>
        </w:rPr>
        <w:t>2</w:t>
      </w:r>
      <w:r w:rsidRPr="005E6D38">
        <w:rPr>
          <w:rFonts w:ascii="標楷體" w:eastAsia="標楷體" w:hAnsi="標楷體"/>
          <w:sz w:val="28"/>
          <w:szCs w:val="28"/>
        </w:rPr>
        <w:t>千元，</w:t>
      </w:r>
      <w:r w:rsidR="00B74EAC">
        <w:rPr>
          <w:rFonts w:ascii="標楷體" w:eastAsia="標楷體" w:hAnsi="標楷體" w:hint="eastAsia"/>
          <w:sz w:val="28"/>
          <w:szCs w:val="28"/>
        </w:rPr>
        <w:t>包含</w:t>
      </w:r>
      <w:proofErr w:type="gramStart"/>
      <w:r w:rsidR="00B74EAC">
        <w:rPr>
          <w:rFonts w:ascii="標楷體" w:eastAsia="標楷體" w:hAnsi="標楷體" w:hint="eastAsia"/>
          <w:sz w:val="28"/>
          <w:szCs w:val="28"/>
        </w:rPr>
        <w:t>分年性項目</w:t>
      </w:r>
      <w:proofErr w:type="gramEnd"/>
      <w:r w:rsidR="00BE1BFF">
        <w:rPr>
          <w:rFonts w:ascii="標楷體" w:eastAsia="標楷體" w:hAnsi="標楷體" w:hint="eastAsia"/>
          <w:sz w:val="28"/>
          <w:szCs w:val="28"/>
        </w:rPr>
        <w:t>1,023萬5千元，</w:t>
      </w:r>
      <w:r w:rsidR="00B74EAC">
        <w:rPr>
          <w:rFonts w:ascii="標楷體" w:eastAsia="標楷體" w:hAnsi="標楷體" w:hint="eastAsia"/>
          <w:sz w:val="28"/>
          <w:szCs w:val="28"/>
        </w:rPr>
        <w:t>全數由營運資金支應；</w:t>
      </w:r>
      <w:r w:rsidR="00B74EAC" w:rsidRPr="005E6D38">
        <w:rPr>
          <w:rFonts w:ascii="標楷體" w:eastAsia="標楷體" w:hAnsi="標楷體"/>
          <w:sz w:val="28"/>
          <w:szCs w:val="28"/>
        </w:rPr>
        <w:t>一次性項目</w:t>
      </w:r>
      <w:r w:rsidR="00BE1BFF">
        <w:rPr>
          <w:rFonts w:ascii="標楷體" w:eastAsia="標楷體" w:hAnsi="標楷體" w:hint="eastAsia"/>
          <w:sz w:val="28"/>
          <w:szCs w:val="28"/>
        </w:rPr>
        <w:t>6</w:t>
      </w:r>
      <w:r w:rsidR="00BE1BFF">
        <w:rPr>
          <w:rFonts w:ascii="標楷體" w:eastAsia="標楷體" w:hAnsi="標楷體"/>
          <w:sz w:val="28"/>
          <w:szCs w:val="28"/>
        </w:rPr>
        <w:t>,694</w:t>
      </w:r>
      <w:r w:rsidR="00BE1BFF">
        <w:rPr>
          <w:rFonts w:ascii="標楷體" w:eastAsia="標楷體" w:hAnsi="標楷體" w:hint="eastAsia"/>
          <w:sz w:val="28"/>
          <w:szCs w:val="28"/>
        </w:rPr>
        <w:t>萬7千元</w:t>
      </w:r>
      <w:r w:rsidRPr="005E6D38">
        <w:rPr>
          <w:rFonts w:ascii="標楷體" w:eastAsia="標楷體" w:hAnsi="標楷體"/>
          <w:sz w:val="28"/>
          <w:szCs w:val="28"/>
        </w:rPr>
        <w:t>，其中營運資金支應</w:t>
      </w:r>
      <w:r w:rsidR="00B74EAC">
        <w:rPr>
          <w:rFonts w:ascii="標楷體" w:eastAsia="標楷體" w:hAnsi="標楷體" w:hint="eastAsia"/>
          <w:sz w:val="28"/>
          <w:szCs w:val="28"/>
        </w:rPr>
        <w:t>2</w:t>
      </w:r>
      <w:r w:rsidRPr="005E6D38">
        <w:rPr>
          <w:rFonts w:ascii="標楷體" w:eastAsia="標楷體" w:hAnsi="標楷體"/>
          <w:sz w:val="28"/>
          <w:szCs w:val="28"/>
        </w:rPr>
        <w:t>,</w:t>
      </w:r>
      <w:r w:rsidR="00B74EAC">
        <w:rPr>
          <w:rFonts w:ascii="標楷體" w:eastAsia="標楷體" w:hAnsi="標楷體" w:hint="eastAsia"/>
          <w:sz w:val="28"/>
          <w:szCs w:val="28"/>
        </w:rPr>
        <w:t>785</w:t>
      </w:r>
      <w:r w:rsidRPr="005E6D38">
        <w:rPr>
          <w:rFonts w:ascii="標楷體" w:eastAsia="標楷體" w:hAnsi="標楷體"/>
          <w:sz w:val="28"/>
          <w:szCs w:val="28"/>
        </w:rPr>
        <w:t>萬</w:t>
      </w:r>
      <w:r w:rsidR="00B74EAC">
        <w:rPr>
          <w:rFonts w:ascii="標楷體" w:eastAsia="標楷體" w:hAnsi="標楷體" w:hint="eastAsia"/>
          <w:sz w:val="28"/>
          <w:szCs w:val="28"/>
        </w:rPr>
        <w:t>7</w:t>
      </w:r>
      <w:r w:rsidRPr="005E6D38">
        <w:rPr>
          <w:rFonts w:ascii="標楷體" w:eastAsia="標楷體" w:hAnsi="標楷體"/>
          <w:sz w:val="28"/>
          <w:szCs w:val="28"/>
        </w:rPr>
        <w:t>千元，國庫撥款</w:t>
      </w:r>
      <w:r w:rsidR="00BE1BFF">
        <w:rPr>
          <w:rFonts w:ascii="標楷體" w:eastAsia="標楷體" w:hAnsi="標楷體" w:hint="eastAsia"/>
          <w:sz w:val="28"/>
          <w:szCs w:val="28"/>
        </w:rPr>
        <w:t>3</w:t>
      </w:r>
      <w:r w:rsidRPr="005E6D38">
        <w:rPr>
          <w:rFonts w:ascii="標楷體" w:eastAsia="標楷體" w:hAnsi="標楷體"/>
          <w:sz w:val="28"/>
          <w:szCs w:val="28"/>
        </w:rPr>
        <w:t>,</w:t>
      </w:r>
      <w:r w:rsidR="00BE1BFF">
        <w:rPr>
          <w:rFonts w:ascii="標楷體" w:eastAsia="標楷體" w:hAnsi="標楷體" w:hint="eastAsia"/>
          <w:sz w:val="28"/>
          <w:szCs w:val="28"/>
        </w:rPr>
        <w:t>909</w:t>
      </w:r>
      <w:r w:rsidRPr="005E6D38">
        <w:rPr>
          <w:rFonts w:ascii="標楷體" w:eastAsia="標楷體" w:hAnsi="標楷體"/>
          <w:sz w:val="28"/>
          <w:szCs w:val="28"/>
        </w:rPr>
        <w:t>萬元，編列項目如次:</w:t>
      </w:r>
    </w:p>
    <w:p w14:paraId="2A648B1E" w14:textId="36227B66" w:rsidR="00BE1BFF" w:rsidRDefault="001B42EB">
      <w:pPr>
        <w:spacing w:before="90" w:line="0" w:lineRule="atLeast"/>
        <w:ind w:left="1157" w:hanging="557"/>
        <w:jc w:val="both"/>
        <w:rPr>
          <w:rFonts w:ascii="標楷體" w:eastAsia="標楷體" w:hAnsi="標楷體"/>
          <w:sz w:val="28"/>
          <w:szCs w:val="28"/>
        </w:rPr>
      </w:pPr>
      <w:r w:rsidRPr="005E6D38">
        <w:rPr>
          <w:rFonts w:ascii="標楷體" w:eastAsia="標楷體" w:hAnsi="標楷體"/>
          <w:sz w:val="28"/>
          <w:szCs w:val="28"/>
        </w:rPr>
        <w:t>(</w:t>
      </w:r>
      <w:r w:rsidRPr="005E6D38">
        <w:rPr>
          <w:rFonts w:ascii="標楷體" w:eastAsia="標楷體" w:hAnsi="標楷體" w:hint="eastAsia"/>
          <w:sz w:val="28"/>
          <w:szCs w:val="28"/>
        </w:rPr>
        <w:t>一</w:t>
      </w:r>
      <w:r w:rsidRPr="005E6D38">
        <w:rPr>
          <w:rFonts w:ascii="標楷體" w:eastAsia="標楷體" w:hAnsi="標楷體"/>
          <w:sz w:val="28"/>
          <w:szCs w:val="28"/>
        </w:rPr>
        <w:t>)</w:t>
      </w:r>
      <w:proofErr w:type="gramStart"/>
      <w:r w:rsidR="00BE1BFF">
        <w:rPr>
          <w:rFonts w:ascii="標楷體" w:eastAsia="標楷體" w:hAnsi="標楷體" w:hint="eastAsia"/>
          <w:sz w:val="28"/>
          <w:szCs w:val="28"/>
        </w:rPr>
        <w:t>分年性項目</w:t>
      </w:r>
      <w:proofErr w:type="gramEnd"/>
      <w:r w:rsidR="00BE1BFF">
        <w:rPr>
          <w:rFonts w:ascii="標楷體" w:eastAsia="標楷體" w:hAnsi="標楷體" w:hint="eastAsia"/>
          <w:sz w:val="28"/>
          <w:szCs w:val="28"/>
        </w:rPr>
        <w:t>：</w:t>
      </w:r>
      <w:r w:rsidR="005E2CB7">
        <w:rPr>
          <w:rFonts w:ascii="標楷體" w:eastAsia="標楷體" w:hAnsi="標楷體" w:hint="eastAsia"/>
          <w:sz w:val="28"/>
          <w:szCs w:val="28"/>
        </w:rPr>
        <w:t>係本校學生宿舍公共空間整體改善工程，</w:t>
      </w:r>
      <w:r w:rsidR="00B74EAC">
        <w:rPr>
          <w:rFonts w:ascii="標楷體" w:eastAsia="標楷體" w:hAnsi="標楷體" w:hint="eastAsia"/>
          <w:sz w:val="28"/>
          <w:szCs w:val="28"/>
        </w:rPr>
        <w:t>總工程經費6</w:t>
      </w:r>
      <w:r w:rsidR="00B74EAC">
        <w:rPr>
          <w:rFonts w:ascii="標楷體" w:eastAsia="標楷體" w:hAnsi="標楷體"/>
          <w:sz w:val="28"/>
          <w:szCs w:val="28"/>
        </w:rPr>
        <w:t>,166</w:t>
      </w:r>
      <w:r w:rsidR="00B74EAC">
        <w:rPr>
          <w:rFonts w:ascii="標楷體" w:eastAsia="標楷體" w:hAnsi="標楷體" w:hint="eastAsia"/>
          <w:sz w:val="28"/>
          <w:szCs w:val="28"/>
        </w:rPr>
        <w:t>萬1千元，計畫期程自</w:t>
      </w:r>
      <w:proofErr w:type="gramStart"/>
      <w:r w:rsidR="00B74EAC">
        <w:rPr>
          <w:rFonts w:ascii="標楷體" w:eastAsia="標楷體" w:hAnsi="標楷體" w:hint="eastAsia"/>
          <w:sz w:val="28"/>
          <w:szCs w:val="28"/>
        </w:rPr>
        <w:t>115</w:t>
      </w:r>
      <w:proofErr w:type="gramEnd"/>
      <w:r w:rsidR="00B74EAC">
        <w:rPr>
          <w:rFonts w:ascii="標楷體" w:eastAsia="標楷體" w:hAnsi="標楷體" w:hint="eastAsia"/>
          <w:sz w:val="28"/>
          <w:szCs w:val="28"/>
        </w:rPr>
        <w:t>年度至</w:t>
      </w:r>
      <w:proofErr w:type="gramStart"/>
      <w:r w:rsidR="00B74EAC">
        <w:rPr>
          <w:rFonts w:ascii="標楷體" w:eastAsia="標楷體" w:hAnsi="標楷體" w:hint="eastAsia"/>
          <w:sz w:val="28"/>
          <w:szCs w:val="28"/>
        </w:rPr>
        <w:t>116</w:t>
      </w:r>
      <w:proofErr w:type="gramEnd"/>
      <w:r w:rsidR="00B74EAC">
        <w:rPr>
          <w:rFonts w:ascii="標楷體" w:eastAsia="標楷體" w:hAnsi="標楷體" w:hint="eastAsia"/>
          <w:sz w:val="28"/>
          <w:szCs w:val="28"/>
        </w:rPr>
        <w:t>年度，本年度編列</w:t>
      </w:r>
      <w:r w:rsidR="00BE1BFF">
        <w:rPr>
          <w:rFonts w:ascii="標楷體" w:eastAsia="標楷體" w:hAnsi="標楷體" w:hint="eastAsia"/>
          <w:sz w:val="28"/>
          <w:szCs w:val="28"/>
        </w:rPr>
        <w:t>1</w:t>
      </w:r>
      <w:r w:rsidR="00BE1BFF">
        <w:rPr>
          <w:rFonts w:ascii="標楷體" w:eastAsia="標楷體" w:hAnsi="標楷體"/>
          <w:sz w:val="28"/>
          <w:szCs w:val="28"/>
        </w:rPr>
        <w:t>,023</w:t>
      </w:r>
      <w:r w:rsidR="00BE1BFF">
        <w:rPr>
          <w:rFonts w:ascii="標楷體" w:eastAsia="標楷體" w:hAnsi="標楷體" w:hint="eastAsia"/>
          <w:sz w:val="28"/>
          <w:szCs w:val="28"/>
        </w:rPr>
        <w:t>萬5千元。</w:t>
      </w:r>
    </w:p>
    <w:p w14:paraId="74C8F569" w14:textId="27AA5F07" w:rsidR="0015433E" w:rsidRPr="005E6D38" w:rsidRDefault="00BE1BFF">
      <w:pPr>
        <w:spacing w:before="90" w:line="0" w:lineRule="atLeast"/>
        <w:ind w:left="1157" w:hanging="557"/>
        <w:jc w:val="both"/>
        <w:rPr>
          <w:rFonts w:ascii="標楷體" w:eastAsia="標楷體" w:hAnsi="標楷體"/>
          <w:sz w:val="28"/>
          <w:szCs w:val="28"/>
        </w:rPr>
      </w:pPr>
      <w:r>
        <w:rPr>
          <w:rFonts w:ascii="標楷體" w:eastAsia="標楷體" w:hAnsi="標楷體" w:hint="eastAsia"/>
          <w:sz w:val="28"/>
          <w:szCs w:val="28"/>
        </w:rPr>
        <w:t>(二)</w:t>
      </w:r>
      <w:r w:rsidR="0014494F" w:rsidRPr="005E6D38">
        <w:rPr>
          <w:rFonts w:ascii="標楷體" w:eastAsia="標楷體" w:hAnsi="標楷體"/>
          <w:sz w:val="28"/>
          <w:szCs w:val="28"/>
        </w:rPr>
        <w:t xml:space="preserve">一次性項目: </w:t>
      </w:r>
    </w:p>
    <w:p w14:paraId="5C7BA751" w14:textId="58FB825A" w:rsidR="0015433E" w:rsidRPr="005E6D38" w:rsidRDefault="0014494F" w:rsidP="00ED4029">
      <w:pPr>
        <w:spacing w:before="90" w:line="0" w:lineRule="atLeast"/>
        <w:ind w:left="1120" w:hanging="280"/>
        <w:jc w:val="both"/>
        <w:rPr>
          <w:rFonts w:ascii="標楷體" w:eastAsia="標楷體" w:hAnsi="標楷體"/>
          <w:sz w:val="28"/>
          <w:szCs w:val="28"/>
        </w:rPr>
      </w:pPr>
      <w:r w:rsidRPr="005E6D38">
        <w:rPr>
          <w:rFonts w:ascii="標楷體" w:eastAsia="標楷體" w:hAnsi="標楷體"/>
          <w:sz w:val="28"/>
          <w:szCs w:val="28"/>
        </w:rPr>
        <w:t>1.土地改良物</w:t>
      </w:r>
      <w:r w:rsidR="005E60B2" w:rsidRPr="005E6D38">
        <w:rPr>
          <w:rFonts w:ascii="標楷體" w:eastAsia="標楷體" w:hAnsi="標楷體" w:hint="eastAsia"/>
          <w:sz w:val="28"/>
          <w:szCs w:val="28"/>
        </w:rPr>
        <w:t>40</w:t>
      </w:r>
      <w:r w:rsidR="00F67C10" w:rsidRPr="005E6D38">
        <w:rPr>
          <w:rFonts w:ascii="標楷體" w:eastAsia="標楷體" w:hAnsi="標楷體" w:hint="eastAsia"/>
          <w:sz w:val="28"/>
          <w:szCs w:val="28"/>
        </w:rPr>
        <w:t>0</w:t>
      </w:r>
      <w:r w:rsidRPr="005E6D38">
        <w:rPr>
          <w:rFonts w:ascii="標楷體" w:eastAsia="標楷體" w:hAnsi="標楷體"/>
          <w:sz w:val="28"/>
          <w:szCs w:val="28"/>
        </w:rPr>
        <w:t>萬元，係</w:t>
      </w:r>
      <w:r w:rsidR="00F67C10" w:rsidRPr="005E6D38">
        <w:rPr>
          <w:rFonts w:ascii="標楷體" w:eastAsia="標楷體" w:hAnsi="標楷體" w:hint="eastAsia"/>
          <w:sz w:val="28"/>
          <w:szCs w:val="28"/>
        </w:rPr>
        <w:t>辦理校</w:t>
      </w:r>
      <w:r w:rsidR="00ED4029" w:rsidRPr="005E6D38">
        <w:rPr>
          <w:rFonts w:ascii="標楷體" w:eastAsia="標楷體" w:hAnsi="標楷體" w:hint="eastAsia"/>
          <w:sz w:val="28"/>
          <w:szCs w:val="28"/>
        </w:rPr>
        <w:t>園</w:t>
      </w:r>
      <w:r w:rsidR="00C349BA" w:rsidRPr="005E6D38">
        <w:rPr>
          <w:rFonts w:ascii="標楷體" w:eastAsia="標楷體" w:hAnsi="標楷體" w:hint="eastAsia"/>
          <w:sz w:val="28"/>
          <w:szCs w:val="28"/>
        </w:rPr>
        <w:t>運動</w:t>
      </w:r>
      <w:proofErr w:type="gramStart"/>
      <w:r w:rsidR="00C349BA" w:rsidRPr="005E6D38">
        <w:rPr>
          <w:rFonts w:ascii="標楷體" w:eastAsia="標楷體" w:hAnsi="標楷體" w:hint="eastAsia"/>
          <w:sz w:val="28"/>
          <w:szCs w:val="28"/>
        </w:rPr>
        <w:t>步道整建</w:t>
      </w:r>
      <w:proofErr w:type="gramEnd"/>
      <w:r w:rsidR="00F67C10" w:rsidRPr="005E6D38">
        <w:rPr>
          <w:rFonts w:ascii="標楷體" w:eastAsia="標楷體" w:hAnsi="標楷體" w:hint="eastAsia"/>
          <w:sz w:val="28"/>
          <w:szCs w:val="28"/>
        </w:rPr>
        <w:t>工程。</w:t>
      </w:r>
    </w:p>
    <w:p w14:paraId="0ECEB71B" w14:textId="1CA24096" w:rsidR="0015433E" w:rsidRPr="005E6D38" w:rsidRDefault="005E60B2">
      <w:pPr>
        <w:spacing w:before="90" w:line="0" w:lineRule="atLeast"/>
        <w:ind w:left="1120" w:hanging="280"/>
        <w:jc w:val="both"/>
      </w:pPr>
      <w:r w:rsidRPr="005E6D38">
        <w:rPr>
          <w:rFonts w:ascii="標楷體" w:eastAsia="標楷體" w:hAnsi="標楷體" w:hint="eastAsia"/>
          <w:sz w:val="28"/>
          <w:szCs w:val="28"/>
        </w:rPr>
        <w:t>2.</w:t>
      </w:r>
      <w:r w:rsidR="0014494F" w:rsidRPr="005E6D38">
        <w:rPr>
          <w:rFonts w:ascii="標楷體" w:eastAsia="標楷體" w:hAnsi="標楷體"/>
          <w:kern w:val="0"/>
          <w:sz w:val="28"/>
          <w:szCs w:val="28"/>
        </w:rPr>
        <w:t>機械及設備</w:t>
      </w:r>
      <w:r w:rsidR="00BE1BFF">
        <w:rPr>
          <w:rFonts w:ascii="標楷體" w:eastAsia="標楷體" w:hAnsi="標楷體" w:hint="eastAsia"/>
          <w:kern w:val="0"/>
          <w:sz w:val="28"/>
          <w:szCs w:val="28"/>
        </w:rPr>
        <w:t>2</w:t>
      </w:r>
      <w:r w:rsidR="0014494F" w:rsidRPr="005E6D38">
        <w:rPr>
          <w:rFonts w:ascii="標楷體" w:eastAsia="標楷體" w:hAnsi="標楷體"/>
          <w:kern w:val="0"/>
          <w:sz w:val="28"/>
          <w:szCs w:val="28"/>
        </w:rPr>
        <w:t>,</w:t>
      </w:r>
      <w:r w:rsidR="00BE1BFF">
        <w:rPr>
          <w:rFonts w:ascii="標楷體" w:eastAsia="標楷體" w:hAnsi="標楷體" w:hint="eastAsia"/>
          <w:kern w:val="0"/>
          <w:sz w:val="28"/>
          <w:szCs w:val="28"/>
        </w:rPr>
        <w:t>624</w:t>
      </w:r>
      <w:r w:rsidR="0014494F" w:rsidRPr="005E6D38">
        <w:rPr>
          <w:rFonts w:ascii="標楷體" w:eastAsia="標楷體" w:hAnsi="標楷體"/>
          <w:kern w:val="0"/>
          <w:sz w:val="28"/>
          <w:szCs w:val="28"/>
        </w:rPr>
        <w:t>萬元，</w:t>
      </w:r>
      <w:r w:rsidR="00B5325B" w:rsidRPr="005E6D38">
        <w:rPr>
          <w:rFonts w:ascii="標楷體" w:eastAsia="標楷體" w:hAnsi="標楷體"/>
          <w:sz w:val="28"/>
          <w:szCs w:val="28"/>
        </w:rPr>
        <w:t>主要係</w:t>
      </w:r>
      <w:r w:rsidR="00E83A81" w:rsidRPr="005E6D38">
        <w:rPr>
          <w:rFonts w:ascii="標楷體" w:eastAsia="標楷體" w:hAnsi="標楷體" w:hint="eastAsia"/>
          <w:sz w:val="28"/>
          <w:szCs w:val="28"/>
        </w:rPr>
        <w:t>辦理</w:t>
      </w:r>
      <w:r w:rsidR="00B5325B" w:rsidRPr="005E6D38">
        <w:rPr>
          <w:rFonts w:ascii="標楷體" w:eastAsia="標楷體" w:hAnsi="標楷體"/>
          <w:kern w:val="0"/>
          <w:sz w:val="28"/>
          <w:szCs w:val="28"/>
        </w:rPr>
        <w:t>購置</w:t>
      </w:r>
      <w:r w:rsidR="00BE1BFF">
        <w:rPr>
          <w:rFonts w:ascii="標楷體" w:eastAsia="標楷體" w:hAnsi="標楷體" w:hint="eastAsia"/>
          <w:kern w:val="0"/>
          <w:sz w:val="28"/>
          <w:szCs w:val="28"/>
        </w:rPr>
        <w:t>教學行政管理使用及</w:t>
      </w:r>
      <w:r w:rsidR="00B5325B" w:rsidRPr="005E6D38">
        <w:rPr>
          <w:rFonts w:ascii="標楷體" w:eastAsia="標楷體" w:hAnsi="標楷體"/>
          <w:kern w:val="0"/>
          <w:sz w:val="28"/>
          <w:szCs w:val="28"/>
        </w:rPr>
        <w:t>教學</w:t>
      </w:r>
      <w:r w:rsidR="00E83A81" w:rsidRPr="005E6D38">
        <w:rPr>
          <w:rFonts w:ascii="標楷體" w:eastAsia="標楷體" w:hAnsi="標楷體" w:hint="eastAsia"/>
          <w:kern w:val="0"/>
          <w:sz w:val="28"/>
          <w:szCs w:val="28"/>
        </w:rPr>
        <w:t>研究</w:t>
      </w:r>
      <w:r w:rsidR="00212E21" w:rsidRPr="005E6D38">
        <w:rPr>
          <w:rFonts w:ascii="標楷體" w:eastAsia="標楷體" w:hAnsi="標楷體" w:hint="eastAsia"/>
          <w:kern w:val="0"/>
          <w:sz w:val="28"/>
          <w:szCs w:val="28"/>
        </w:rPr>
        <w:t>使用</w:t>
      </w:r>
      <w:r w:rsidR="0014494F" w:rsidRPr="005E6D38">
        <w:rPr>
          <w:rFonts w:ascii="標楷體" w:eastAsia="標楷體" w:hAnsi="標楷體"/>
          <w:kern w:val="0"/>
          <w:sz w:val="28"/>
          <w:szCs w:val="28"/>
        </w:rPr>
        <w:t>儀器設備等</w:t>
      </w:r>
      <w:r w:rsidR="0014494F" w:rsidRPr="005E6D38">
        <w:rPr>
          <w:rFonts w:ascii="標楷體" w:eastAsia="標楷體" w:hAnsi="標楷體"/>
          <w:sz w:val="28"/>
          <w:szCs w:val="28"/>
        </w:rPr>
        <w:t>。</w:t>
      </w:r>
    </w:p>
    <w:p w14:paraId="2B5330C5" w14:textId="5374DD2F" w:rsidR="0015433E" w:rsidRPr="005E6D38" w:rsidRDefault="00BE1BFF">
      <w:pPr>
        <w:spacing w:before="90" w:line="0" w:lineRule="atLeast"/>
        <w:ind w:left="1120" w:hanging="280"/>
        <w:jc w:val="both"/>
      </w:pPr>
      <w:r>
        <w:rPr>
          <w:rFonts w:ascii="標楷體" w:eastAsia="標楷體" w:hAnsi="標楷體" w:hint="eastAsia"/>
          <w:sz w:val="28"/>
          <w:szCs w:val="28"/>
        </w:rPr>
        <w:t>3</w:t>
      </w:r>
      <w:r w:rsidR="0014494F" w:rsidRPr="005E6D38">
        <w:rPr>
          <w:rFonts w:ascii="標楷體" w:eastAsia="標楷體" w:hAnsi="標楷體"/>
          <w:sz w:val="28"/>
          <w:szCs w:val="28"/>
        </w:rPr>
        <w:t>.</w:t>
      </w:r>
      <w:r w:rsidR="0014494F" w:rsidRPr="005E6D38">
        <w:rPr>
          <w:rFonts w:ascii="標楷體" w:eastAsia="標楷體" w:hAnsi="標楷體"/>
          <w:kern w:val="0"/>
          <w:sz w:val="28"/>
          <w:szCs w:val="28"/>
        </w:rPr>
        <w:t>交通及運輸設備</w:t>
      </w:r>
      <w:r w:rsidR="00E83A81" w:rsidRPr="005E6D38">
        <w:rPr>
          <w:rFonts w:ascii="標楷體" w:eastAsia="標楷體" w:hAnsi="標楷體" w:hint="eastAsia"/>
          <w:kern w:val="0"/>
          <w:sz w:val="28"/>
          <w:szCs w:val="28"/>
        </w:rPr>
        <w:t>1</w:t>
      </w:r>
      <w:r>
        <w:rPr>
          <w:rFonts w:ascii="標楷體" w:eastAsia="標楷體" w:hAnsi="標楷體"/>
          <w:kern w:val="0"/>
          <w:sz w:val="28"/>
          <w:szCs w:val="28"/>
        </w:rPr>
        <w:t>19</w:t>
      </w:r>
      <w:r w:rsidR="0014494F" w:rsidRPr="005E6D38">
        <w:rPr>
          <w:rFonts w:ascii="標楷體" w:eastAsia="標楷體" w:hAnsi="標楷體"/>
          <w:kern w:val="0"/>
          <w:sz w:val="28"/>
          <w:szCs w:val="28"/>
        </w:rPr>
        <w:t>萬</w:t>
      </w:r>
      <w:r>
        <w:rPr>
          <w:rFonts w:ascii="標楷體" w:eastAsia="標楷體" w:hAnsi="標楷體" w:hint="eastAsia"/>
          <w:kern w:val="0"/>
          <w:sz w:val="28"/>
          <w:szCs w:val="28"/>
        </w:rPr>
        <w:t>4</w:t>
      </w:r>
      <w:r w:rsidR="0014494F" w:rsidRPr="005E6D38">
        <w:rPr>
          <w:rFonts w:ascii="標楷體" w:eastAsia="標楷體" w:hAnsi="標楷體"/>
          <w:kern w:val="0"/>
          <w:sz w:val="28"/>
          <w:szCs w:val="28"/>
        </w:rPr>
        <w:t>千元，</w:t>
      </w:r>
      <w:r w:rsidR="00B5325B" w:rsidRPr="005E6D38">
        <w:rPr>
          <w:rFonts w:ascii="標楷體" w:eastAsia="標楷體" w:hAnsi="標楷體"/>
          <w:sz w:val="28"/>
          <w:szCs w:val="28"/>
        </w:rPr>
        <w:t>主要係</w:t>
      </w:r>
      <w:r w:rsidR="0014494F" w:rsidRPr="005E6D38">
        <w:rPr>
          <w:rFonts w:ascii="標楷體" w:eastAsia="標楷體" w:hAnsi="標楷體"/>
          <w:kern w:val="0"/>
          <w:sz w:val="28"/>
          <w:szCs w:val="28"/>
        </w:rPr>
        <w:t>購置</w:t>
      </w:r>
      <w:r w:rsidR="00F67C10" w:rsidRPr="005E6D38">
        <w:rPr>
          <w:rFonts w:ascii="標楷體" w:eastAsia="標楷體" w:hAnsi="標楷體" w:hint="eastAsia"/>
          <w:kern w:val="0"/>
          <w:sz w:val="28"/>
          <w:szCs w:val="28"/>
        </w:rPr>
        <w:t>教學研究及實習所需設備</w:t>
      </w:r>
      <w:r w:rsidR="0014494F" w:rsidRPr="005E6D38">
        <w:rPr>
          <w:rFonts w:ascii="標楷體" w:eastAsia="標楷體" w:hAnsi="標楷體"/>
          <w:kern w:val="0"/>
          <w:sz w:val="28"/>
          <w:szCs w:val="28"/>
        </w:rPr>
        <w:t>等。</w:t>
      </w:r>
    </w:p>
    <w:p w14:paraId="3182C49E" w14:textId="1511DA59" w:rsidR="0015433E" w:rsidRPr="005E6D38" w:rsidRDefault="00BE1BFF">
      <w:pPr>
        <w:spacing w:before="90" w:line="0" w:lineRule="atLeast"/>
        <w:ind w:left="1120" w:hanging="280"/>
        <w:jc w:val="both"/>
      </w:pPr>
      <w:r>
        <w:rPr>
          <w:rFonts w:ascii="標楷體" w:eastAsia="標楷體" w:hAnsi="標楷體" w:hint="eastAsia"/>
          <w:sz w:val="28"/>
          <w:szCs w:val="28"/>
        </w:rPr>
        <w:t>4</w:t>
      </w:r>
      <w:r w:rsidR="0014494F" w:rsidRPr="005E6D38">
        <w:rPr>
          <w:rFonts w:ascii="標楷體" w:eastAsia="標楷體" w:hAnsi="標楷體"/>
          <w:sz w:val="28"/>
          <w:szCs w:val="28"/>
        </w:rPr>
        <w:t>.什項設備</w:t>
      </w:r>
      <w:r>
        <w:rPr>
          <w:rFonts w:ascii="標楷體" w:eastAsia="標楷體" w:hAnsi="標楷體"/>
          <w:sz w:val="28"/>
          <w:szCs w:val="28"/>
        </w:rPr>
        <w:t>3</w:t>
      </w:r>
      <w:r w:rsidR="0014494F" w:rsidRPr="005E6D38">
        <w:rPr>
          <w:rFonts w:ascii="標楷體" w:eastAsia="標楷體" w:hAnsi="標楷體"/>
          <w:sz w:val="28"/>
          <w:szCs w:val="28"/>
        </w:rPr>
        <w:t>,</w:t>
      </w:r>
      <w:r>
        <w:rPr>
          <w:rFonts w:ascii="標楷體" w:eastAsia="標楷體" w:hAnsi="標楷體"/>
          <w:sz w:val="28"/>
          <w:szCs w:val="28"/>
        </w:rPr>
        <w:t>551</w:t>
      </w:r>
      <w:r w:rsidR="0014494F" w:rsidRPr="005E6D38">
        <w:rPr>
          <w:rFonts w:ascii="標楷體" w:eastAsia="標楷體" w:hAnsi="標楷體"/>
          <w:sz w:val="28"/>
          <w:szCs w:val="28"/>
        </w:rPr>
        <w:t>萬</w:t>
      </w:r>
      <w:r>
        <w:rPr>
          <w:rFonts w:ascii="標楷體" w:eastAsia="標楷體" w:hAnsi="標楷體" w:hint="eastAsia"/>
          <w:sz w:val="28"/>
          <w:szCs w:val="28"/>
        </w:rPr>
        <w:t>3</w:t>
      </w:r>
      <w:r w:rsidR="0014494F" w:rsidRPr="005E6D38">
        <w:rPr>
          <w:rFonts w:ascii="標楷體" w:eastAsia="標楷體" w:hAnsi="標楷體"/>
          <w:sz w:val="28"/>
          <w:szCs w:val="28"/>
        </w:rPr>
        <w:t>千元，主要係</w:t>
      </w:r>
      <w:r w:rsidR="00F32CEA">
        <w:rPr>
          <w:rFonts w:ascii="標楷體" w:eastAsia="標楷體" w:hAnsi="標楷體" w:hint="eastAsia"/>
          <w:sz w:val="28"/>
          <w:szCs w:val="28"/>
        </w:rPr>
        <w:t>本校冷氣</w:t>
      </w:r>
      <w:proofErr w:type="gramStart"/>
      <w:r w:rsidR="00F32CEA">
        <w:rPr>
          <w:rFonts w:ascii="標楷體" w:eastAsia="標楷體" w:hAnsi="標楷體" w:hint="eastAsia"/>
          <w:sz w:val="28"/>
          <w:szCs w:val="28"/>
        </w:rPr>
        <w:t>汰</w:t>
      </w:r>
      <w:proofErr w:type="gramEnd"/>
      <w:r w:rsidR="00F32CEA">
        <w:rPr>
          <w:rFonts w:ascii="標楷體" w:eastAsia="標楷體" w:hAnsi="標楷體" w:hint="eastAsia"/>
          <w:sz w:val="28"/>
          <w:szCs w:val="28"/>
        </w:rPr>
        <w:t>換工程、</w:t>
      </w:r>
      <w:r w:rsidR="0014494F" w:rsidRPr="005E6D38">
        <w:rPr>
          <w:rFonts w:ascii="標楷體" w:eastAsia="標楷體" w:hAnsi="標楷體"/>
          <w:sz w:val="28"/>
          <w:szCs w:val="28"/>
        </w:rPr>
        <w:t>購置圖書設備</w:t>
      </w:r>
      <w:r w:rsidR="0014494F" w:rsidRPr="005E6D38">
        <w:rPr>
          <w:rFonts w:ascii="標楷體" w:eastAsia="標楷體" w:hAnsi="標楷體"/>
          <w:kern w:val="0"/>
          <w:sz w:val="28"/>
          <w:szCs w:val="28"/>
        </w:rPr>
        <w:t>、教學</w:t>
      </w:r>
      <w:r w:rsidR="00C349BA" w:rsidRPr="005E6D38">
        <w:rPr>
          <w:rFonts w:ascii="標楷體" w:eastAsia="標楷體" w:hAnsi="標楷體" w:hint="eastAsia"/>
          <w:kern w:val="0"/>
          <w:sz w:val="28"/>
          <w:szCs w:val="28"/>
        </w:rPr>
        <w:t>研究及</w:t>
      </w:r>
      <w:r w:rsidR="00E83A81" w:rsidRPr="005E6D38">
        <w:rPr>
          <w:rFonts w:ascii="標楷體" w:eastAsia="標楷體" w:hAnsi="標楷體" w:hint="eastAsia"/>
          <w:kern w:val="0"/>
          <w:sz w:val="28"/>
          <w:szCs w:val="28"/>
        </w:rPr>
        <w:t>行政使用</w:t>
      </w:r>
      <w:r w:rsidR="0014494F" w:rsidRPr="005E6D38">
        <w:rPr>
          <w:rFonts w:ascii="標楷體" w:eastAsia="標楷體" w:hAnsi="標楷體"/>
          <w:sz w:val="28"/>
          <w:szCs w:val="28"/>
        </w:rPr>
        <w:t>設備等。</w:t>
      </w:r>
    </w:p>
    <w:p w14:paraId="00BDAD15" w14:textId="2F54ECBA" w:rsidR="0015433E" w:rsidRDefault="0014494F">
      <w:pPr>
        <w:spacing w:before="90" w:line="0" w:lineRule="atLeast"/>
        <w:ind w:left="1157" w:hanging="557"/>
        <w:jc w:val="both"/>
        <w:rPr>
          <w:rFonts w:ascii="標楷體" w:eastAsia="標楷體" w:hAnsi="標楷體"/>
          <w:sz w:val="28"/>
          <w:szCs w:val="28"/>
        </w:rPr>
      </w:pPr>
      <w:r w:rsidRPr="00F97342">
        <w:rPr>
          <w:rFonts w:ascii="標楷體" w:eastAsia="標楷體" w:hAnsi="標楷體"/>
          <w:sz w:val="28"/>
          <w:szCs w:val="28"/>
        </w:rPr>
        <w:t>(三)</w:t>
      </w:r>
      <w:proofErr w:type="gramStart"/>
      <w:r w:rsidRPr="00F97342">
        <w:rPr>
          <w:rFonts w:ascii="標楷體" w:eastAsia="標楷體" w:hAnsi="標楷體"/>
          <w:sz w:val="28"/>
          <w:szCs w:val="28"/>
        </w:rPr>
        <w:t>11</w:t>
      </w:r>
      <w:r w:rsidR="00F32CEA">
        <w:rPr>
          <w:rFonts w:ascii="標楷體" w:eastAsia="標楷體" w:hAnsi="標楷體" w:hint="eastAsia"/>
          <w:sz w:val="28"/>
          <w:szCs w:val="28"/>
        </w:rPr>
        <w:t>5</w:t>
      </w:r>
      <w:proofErr w:type="gramEnd"/>
      <w:r w:rsidRPr="00F97342">
        <w:rPr>
          <w:rFonts w:ascii="標楷體" w:eastAsia="標楷體" w:hAnsi="標楷體"/>
          <w:sz w:val="28"/>
          <w:szCs w:val="28"/>
        </w:rPr>
        <w:t>年度固定資產建設改良擴充及資金來源詳見圖1。</w:t>
      </w:r>
    </w:p>
    <w:tbl>
      <w:tblPr>
        <w:tblW w:w="10421" w:type="dxa"/>
        <w:tblCellMar>
          <w:left w:w="28" w:type="dxa"/>
          <w:right w:w="28" w:type="dxa"/>
        </w:tblCellMar>
        <w:tblLook w:val="04A0" w:firstRow="1" w:lastRow="0" w:firstColumn="1" w:lastColumn="0" w:noHBand="0" w:noVBand="1"/>
      </w:tblPr>
      <w:tblGrid>
        <w:gridCol w:w="2694"/>
        <w:gridCol w:w="1984"/>
        <w:gridCol w:w="2835"/>
        <w:gridCol w:w="1701"/>
        <w:gridCol w:w="82"/>
        <w:gridCol w:w="161"/>
        <w:gridCol w:w="41"/>
        <w:gridCol w:w="22"/>
        <w:gridCol w:w="63"/>
        <w:gridCol w:w="443"/>
        <w:gridCol w:w="162"/>
        <w:gridCol w:w="165"/>
        <w:gridCol w:w="68"/>
      </w:tblGrid>
      <w:tr w:rsidR="009F168A" w:rsidRPr="008D59A1" w14:paraId="3E2EDBBB" w14:textId="77777777" w:rsidTr="00CD0469">
        <w:trPr>
          <w:trHeight w:val="330"/>
        </w:trPr>
        <w:tc>
          <w:tcPr>
            <w:tcW w:w="9214" w:type="dxa"/>
            <w:gridSpan w:val="4"/>
            <w:tcBorders>
              <w:top w:val="nil"/>
              <w:left w:val="nil"/>
              <w:bottom w:val="nil"/>
              <w:right w:val="nil"/>
            </w:tcBorders>
            <w:shd w:val="clear" w:color="auto" w:fill="auto"/>
            <w:noWrap/>
          </w:tcPr>
          <w:p w14:paraId="2C1AA2A5" w14:textId="3F356DD9" w:rsidR="008D59A1" w:rsidRPr="008D59A1" w:rsidRDefault="008D59A1" w:rsidP="008D59A1">
            <w:pPr>
              <w:widowControl/>
              <w:suppressAutoHyphens w:val="0"/>
              <w:autoSpaceDN/>
              <w:jc w:val="right"/>
              <w:textAlignment w:val="auto"/>
              <w:rPr>
                <w:rFonts w:ascii="標楷體" w:eastAsia="標楷體" w:hAnsi="標楷體" w:cs="新細明體"/>
                <w:color w:val="000000"/>
                <w:kern w:val="0"/>
              </w:rPr>
            </w:pPr>
          </w:p>
        </w:tc>
        <w:tc>
          <w:tcPr>
            <w:tcW w:w="243" w:type="dxa"/>
            <w:gridSpan w:val="2"/>
            <w:tcBorders>
              <w:top w:val="nil"/>
              <w:left w:val="nil"/>
              <w:bottom w:val="nil"/>
              <w:right w:val="nil"/>
            </w:tcBorders>
            <w:shd w:val="clear" w:color="auto" w:fill="auto"/>
            <w:noWrap/>
            <w:vAlign w:val="center"/>
          </w:tcPr>
          <w:p w14:paraId="4CAE9CBD"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1A28FDEC"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2F140F43"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4F0C7183"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57EA8F4B"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6E222FAE"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0C70D942"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4BDC69A9"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44ED65AF"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7F83A5CB"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53A8233C"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219EA96F"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73F360A7"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726626F3"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0C588E7C" w14:textId="77777777" w:rsidR="008D59A1" w:rsidRDefault="008D59A1" w:rsidP="008D59A1">
            <w:pPr>
              <w:widowControl/>
              <w:suppressAutoHyphens w:val="0"/>
              <w:autoSpaceDN/>
              <w:jc w:val="right"/>
              <w:textAlignment w:val="auto"/>
              <w:rPr>
                <w:rFonts w:ascii="標楷體" w:eastAsia="標楷體" w:hAnsi="標楷體" w:cs="新細明體"/>
                <w:color w:val="000000"/>
                <w:kern w:val="0"/>
              </w:rPr>
            </w:pPr>
          </w:p>
          <w:p w14:paraId="1CDC5FC1" w14:textId="77777777" w:rsidR="00CD0469" w:rsidRDefault="00CD0469" w:rsidP="008D59A1">
            <w:pPr>
              <w:widowControl/>
              <w:suppressAutoHyphens w:val="0"/>
              <w:autoSpaceDN/>
              <w:jc w:val="right"/>
              <w:textAlignment w:val="auto"/>
              <w:rPr>
                <w:rFonts w:ascii="標楷體" w:eastAsia="標楷體" w:hAnsi="標楷體" w:cs="新細明體"/>
                <w:color w:val="000000"/>
                <w:kern w:val="0"/>
              </w:rPr>
            </w:pPr>
          </w:p>
          <w:p w14:paraId="639B45CD" w14:textId="77777777" w:rsidR="00CD0469" w:rsidRDefault="00CD0469" w:rsidP="008D59A1">
            <w:pPr>
              <w:widowControl/>
              <w:suppressAutoHyphens w:val="0"/>
              <w:autoSpaceDN/>
              <w:jc w:val="right"/>
              <w:textAlignment w:val="auto"/>
              <w:rPr>
                <w:rFonts w:ascii="標楷體" w:eastAsia="標楷體" w:hAnsi="標楷體" w:cs="新細明體"/>
                <w:color w:val="000000"/>
                <w:kern w:val="0"/>
              </w:rPr>
            </w:pPr>
          </w:p>
          <w:p w14:paraId="45C32B18" w14:textId="77777777" w:rsidR="00CD0469" w:rsidRDefault="00CD0469" w:rsidP="008D59A1">
            <w:pPr>
              <w:widowControl/>
              <w:suppressAutoHyphens w:val="0"/>
              <w:autoSpaceDN/>
              <w:jc w:val="right"/>
              <w:textAlignment w:val="auto"/>
              <w:rPr>
                <w:rFonts w:ascii="標楷體" w:eastAsia="標楷體" w:hAnsi="標楷體" w:cs="新細明體"/>
                <w:color w:val="000000"/>
                <w:kern w:val="0"/>
              </w:rPr>
            </w:pPr>
          </w:p>
          <w:p w14:paraId="523475EF" w14:textId="77777777" w:rsidR="00CD0469" w:rsidRDefault="00CD0469" w:rsidP="008D59A1">
            <w:pPr>
              <w:widowControl/>
              <w:suppressAutoHyphens w:val="0"/>
              <w:autoSpaceDN/>
              <w:jc w:val="right"/>
              <w:textAlignment w:val="auto"/>
              <w:rPr>
                <w:rFonts w:ascii="標楷體" w:eastAsia="標楷體" w:hAnsi="標楷體" w:cs="新細明體"/>
                <w:color w:val="000000"/>
                <w:kern w:val="0"/>
              </w:rPr>
            </w:pPr>
          </w:p>
          <w:p w14:paraId="14DE5F3F" w14:textId="6B590C29" w:rsidR="00CD0469" w:rsidRPr="008D59A1" w:rsidRDefault="00CD0469" w:rsidP="008D59A1">
            <w:pPr>
              <w:widowControl/>
              <w:suppressAutoHyphens w:val="0"/>
              <w:autoSpaceDN/>
              <w:jc w:val="right"/>
              <w:textAlignment w:val="auto"/>
              <w:rPr>
                <w:rFonts w:ascii="標楷體" w:eastAsia="標楷體" w:hAnsi="標楷體" w:cs="新細明體"/>
                <w:color w:val="000000"/>
                <w:kern w:val="0"/>
              </w:rPr>
            </w:pPr>
          </w:p>
        </w:tc>
        <w:tc>
          <w:tcPr>
            <w:tcW w:w="63" w:type="dxa"/>
            <w:gridSpan w:val="2"/>
            <w:tcBorders>
              <w:top w:val="nil"/>
              <w:left w:val="nil"/>
              <w:bottom w:val="nil"/>
              <w:right w:val="nil"/>
            </w:tcBorders>
            <w:shd w:val="clear" w:color="auto" w:fill="auto"/>
            <w:noWrap/>
            <w:vAlign w:val="center"/>
            <w:hideMark/>
          </w:tcPr>
          <w:p w14:paraId="31F8BC6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3" w:type="dxa"/>
            <w:tcBorders>
              <w:top w:val="nil"/>
              <w:left w:val="nil"/>
              <w:bottom w:val="nil"/>
              <w:right w:val="nil"/>
            </w:tcBorders>
            <w:shd w:val="clear" w:color="auto" w:fill="auto"/>
            <w:noWrap/>
            <w:vAlign w:val="center"/>
            <w:hideMark/>
          </w:tcPr>
          <w:p w14:paraId="2E61281E"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43" w:type="dxa"/>
            <w:tcBorders>
              <w:top w:val="nil"/>
              <w:left w:val="nil"/>
              <w:bottom w:val="nil"/>
              <w:right w:val="nil"/>
            </w:tcBorders>
            <w:shd w:val="clear" w:color="auto" w:fill="auto"/>
            <w:noWrap/>
            <w:vAlign w:val="center"/>
            <w:hideMark/>
          </w:tcPr>
          <w:p w14:paraId="604CD92B"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2" w:type="dxa"/>
            <w:tcBorders>
              <w:top w:val="nil"/>
              <w:left w:val="nil"/>
              <w:bottom w:val="nil"/>
              <w:right w:val="nil"/>
            </w:tcBorders>
            <w:shd w:val="clear" w:color="auto" w:fill="auto"/>
            <w:noWrap/>
            <w:vAlign w:val="center"/>
            <w:hideMark/>
          </w:tcPr>
          <w:p w14:paraId="7F343164"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 w:type="dxa"/>
            <w:tcBorders>
              <w:top w:val="nil"/>
              <w:left w:val="nil"/>
              <w:bottom w:val="nil"/>
              <w:right w:val="nil"/>
            </w:tcBorders>
            <w:shd w:val="clear" w:color="auto" w:fill="auto"/>
            <w:noWrap/>
            <w:vAlign w:val="center"/>
            <w:hideMark/>
          </w:tcPr>
          <w:p w14:paraId="1057C351"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8" w:type="dxa"/>
            <w:tcBorders>
              <w:top w:val="nil"/>
              <w:left w:val="nil"/>
              <w:bottom w:val="nil"/>
              <w:right w:val="nil"/>
            </w:tcBorders>
            <w:shd w:val="clear" w:color="auto" w:fill="auto"/>
            <w:noWrap/>
            <w:vAlign w:val="center"/>
          </w:tcPr>
          <w:p w14:paraId="11ECA2D1" w14:textId="77777777" w:rsidR="00C743B5" w:rsidRPr="005E6D38" w:rsidRDefault="00C743B5" w:rsidP="008D59A1">
            <w:pPr>
              <w:widowControl/>
              <w:suppressAutoHyphens w:val="0"/>
              <w:autoSpaceDN/>
              <w:textAlignment w:val="auto"/>
              <w:rPr>
                <w:rFonts w:eastAsiaTheme="minorEastAsia"/>
                <w:kern w:val="0"/>
                <w:sz w:val="20"/>
                <w:szCs w:val="20"/>
              </w:rPr>
            </w:pPr>
          </w:p>
        </w:tc>
      </w:tr>
      <w:tr w:rsidR="008D59A1" w:rsidRPr="008D59A1" w14:paraId="58EFBB1A" w14:textId="77777777" w:rsidTr="009F168A">
        <w:trPr>
          <w:gridAfter w:val="6"/>
          <w:wAfter w:w="923" w:type="dxa"/>
          <w:trHeight w:val="420"/>
        </w:trPr>
        <w:tc>
          <w:tcPr>
            <w:tcW w:w="9498" w:type="dxa"/>
            <w:gridSpan w:val="7"/>
            <w:tcBorders>
              <w:top w:val="nil"/>
              <w:left w:val="nil"/>
              <w:bottom w:val="nil"/>
              <w:right w:val="nil"/>
            </w:tcBorders>
            <w:shd w:val="clear" w:color="auto" w:fill="auto"/>
            <w:noWrap/>
            <w:hideMark/>
          </w:tcPr>
          <w:p w14:paraId="11DA5DFD" w14:textId="0DC32AB8" w:rsidR="008D59A1" w:rsidRDefault="008D59A1" w:rsidP="002E2E75">
            <w:pPr>
              <w:widowControl/>
              <w:suppressAutoHyphens w:val="0"/>
              <w:autoSpaceDN/>
              <w:textAlignment w:val="auto"/>
              <w:rPr>
                <w:rFonts w:ascii="標楷體" w:eastAsia="標楷體" w:hAnsi="標楷體" w:cs="新細明體"/>
                <w:b/>
                <w:bCs/>
                <w:color w:val="000000"/>
                <w:kern w:val="0"/>
                <w:sz w:val="32"/>
                <w:szCs w:val="32"/>
                <w:u w:val="single"/>
              </w:rPr>
            </w:pPr>
            <w:r w:rsidRPr="008D59A1">
              <w:rPr>
                <w:rFonts w:ascii="標楷體" w:eastAsia="標楷體" w:hAnsi="標楷體" w:cs="新細明體" w:hint="eastAsia"/>
                <w:b/>
                <w:bCs/>
                <w:color w:val="000000"/>
                <w:kern w:val="0"/>
                <w:sz w:val="32"/>
                <w:szCs w:val="32"/>
              </w:rPr>
              <w:t xml:space="preserve">        </w:t>
            </w:r>
            <w:r w:rsidRPr="003F0D28">
              <w:rPr>
                <w:rFonts w:ascii="標楷體" w:eastAsia="標楷體" w:hAnsi="標楷體" w:cs="新細明體" w:hint="eastAsia"/>
                <w:b/>
                <w:bCs/>
                <w:color w:val="000000"/>
                <w:kern w:val="0"/>
                <w:sz w:val="32"/>
                <w:szCs w:val="32"/>
                <w:u w:val="single"/>
              </w:rPr>
              <w:t xml:space="preserve">圖1   </w:t>
            </w:r>
            <w:proofErr w:type="gramStart"/>
            <w:r w:rsidRPr="003F0D28">
              <w:rPr>
                <w:rFonts w:ascii="標楷體" w:eastAsia="標楷體" w:hAnsi="標楷體" w:cs="新細明體" w:hint="eastAsia"/>
                <w:b/>
                <w:bCs/>
                <w:color w:val="000000"/>
                <w:kern w:val="0"/>
                <w:sz w:val="32"/>
                <w:szCs w:val="32"/>
                <w:u w:val="single"/>
              </w:rPr>
              <w:t>11</w:t>
            </w:r>
            <w:r w:rsidR="00DF18A5" w:rsidRPr="003F0D28">
              <w:rPr>
                <w:rFonts w:ascii="標楷體" w:eastAsia="標楷體" w:hAnsi="標楷體" w:cs="新細明體" w:hint="eastAsia"/>
                <w:b/>
                <w:bCs/>
                <w:color w:val="000000"/>
                <w:kern w:val="0"/>
                <w:sz w:val="32"/>
                <w:szCs w:val="32"/>
                <w:u w:val="single"/>
              </w:rPr>
              <w:t>5</w:t>
            </w:r>
            <w:proofErr w:type="gramEnd"/>
            <w:r w:rsidRPr="003F0D28">
              <w:rPr>
                <w:rFonts w:ascii="標楷體" w:eastAsia="標楷體" w:hAnsi="標楷體" w:cs="新細明體" w:hint="eastAsia"/>
                <w:b/>
                <w:bCs/>
                <w:color w:val="000000"/>
                <w:kern w:val="0"/>
                <w:sz w:val="32"/>
                <w:szCs w:val="32"/>
                <w:u w:val="single"/>
              </w:rPr>
              <w:t>年度固定資產建設改良擴充及資金來源</w:t>
            </w:r>
          </w:p>
          <w:p w14:paraId="0D4ECB98" w14:textId="77777777" w:rsidR="005117FF" w:rsidRPr="005117FF" w:rsidRDefault="005117FF" w:rsidP="005117FF">
            <w:pPr>
              <w:widowControl/>
              <w:suppressAutoHyphens w:val="0"/>
              <w:autoSpaceDN/>
              <w:jc w:val="center"/>
              <w:textAlignment w:val="auto"/>
              <w:rPr>
                <w:rFonts w:ascii="標楷體" w:eastAsia="標楷體" w:hAnsi="標楷體" w:cs="新細明體"/>
                <w:b/>
                <w:bCs/>
                <w:color w:val="000000"/>
                <w:kern w:val="0"/>
                <w:sz w:val="32"/>
                <w:szCs w:val="32"/>
                <w:u w:val="single"/>
              </w:rPr>
            </w:pPr>
            <w:r w:rsidRPr="005117FF">
              <w:rPr>
                <w:rFonts w:ascii="標楷體" w:eastAsia="標楷體" w:hAnsi="標楷體" w:cs="新細明體" w:hint="eastAsia"/>
                <w:b/>
                <w:bCs/>
                <w:color w:val="000000"/>
                <w:kern w:val="0"/>
                <w:sz w:val="32"/>
                <w:szCs w:val="32"/>
                <w:u w:val="single"/>
              </w:rPr>
              <w:t>建設改良擴充</w:t>
            </w:r>
          </w:p>
          <w:p w14:paraId="26B06A6E" w14:textId="029D8036" w:rsidR="009E3B55" w:rsidRPr="008D59A1" w:rsidRDefault="00DF18A5" w:rsidP="008D59A1">
            <w:pPr>
              <w:widowControl/>
              <w:suppressAutoHyphens w:val="0"/>
              <w:autoSpaceDN/>
              <w:textAlignment w:val="auto"/>
              <w:rPr>
                <w:rFonts w:ascii="標楷體" w:eastAsia="標楷體" w:hAnsi="標楷體" w:cs="新細明體"/>
                <w:b/>
                <w:bCs/>
                <w:color w:val="000000"/>
                <w:kern w:val="0"/>
                <w:sz w:val="32"/>
                <w:szCs w:val="32"/>
                <w:u w:val="single"/>
              </w:rPr>
            </w:pPr>
            <w:r>
              <w:rPr>
                <w:noProof/>
              </w:rPr>
              <w:drawing>
                <wp:inline distT="0" distB="0" distL="0" distR="0" wp14:anchorId="73016BD2" wp14:editId="4F08D0E5">
                  <wp:extent cx="5876925" cy="2390775"/>
                  <wp:effectExtent l="0" t="0" r="0" b="0"/>
                  <wp:docPr id="3" name="圖表 3">
                    <a:extLst xmlns:a="http://schemas.openxmlformats.org/drawingml/2006/main">
                      <a:ext uri="{FF2B5EF4-FFF2-40B4-BE49-F238E27FC236}">
                        <a16:creationId xmlns:a16="http://schemas.microsoft.com/office/drawing/2014/main" id="{45838885-EB6C-4921-885B-DC4EEBA84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9F168A" w:rsidRPr="008D59A1" w14:paraId="257FB0BE" w14:textId="77777777" w:rsidTr="009F168A">
        <w:trPr>
          <w:trHeight w:val="330"/>
        </w:trPr>
        <w:tc>
          <w:tcPr>
            <w:tcW w:w="9296" w:type="dxa"/>
            <w:gridSpan w:val="5"/>
            <w:tcBorders>
              <w:top w:val="nil"/>
              <w:left w:val="nil"/>
              <w:bottom w:val="nil"/>
              <w:right w:val="nil"/>
            </w:tcBorders>
            <w:shd w:val="clear" w:color="auto" w:fill="auto"/>
            <w:noWrap/>
            <w:vAlign w:val="center"/>
            <w:hideMark/>
          </w:tcPr>
          <w:p w14:paraId="7FE9B6AC" w14:textId="77777777" w:rsidR="008D59A1" w:rsidRPr="008D59A1" w:rsidRDefault="008D59A1" w:rsidP="008D59A1">
            <w:pPr>
              <w:widowControl/>
              <w:suppressAutoHyphens w:val="0"/>
              <w:autoSpaceDN/>
              <w:jc w:val="center"/>
              <w:textAlignment w:val="auto"/>
              <w:rPr>
                <w:rFonts w:ascii="標楷體" w:eastAsia="標楷體" w:hAnsi="標楷體" w:cs="新細明體"/>
                <w:b/>
                <w:bCs/>
                <w:color w:val="000000"/>
                <w:kern w:val="0"/>
                <w:sz w:val="32"/>
                <w:szCs w:val="32"/>
                <w:u w:val="single"/>
              </w:rPr>
            </w:pPr>
          </w:p>
        </w:tc>
        <w:tc>
          <w:tcPr>
            <w:tcW w:w="161" w:type="dxa"/>
            <w:tcBorders>
              <w:top w:val="nil"/>
              <w:left w:val="nil"/>
              <w:bottom w:val="nil"/>
              <w:right w:val="nil"/>
            </w:tcBorders>
            <w:shd w:val="clear" w:color="auto" w:fill="auto"/>
            <w:noWrap/>
            <w:vAlign w:val="center"/>
            <w:hideMark/>
          </w:tcPr>
          <w:p w14:paraId="4411E9B5" w14:textId="54BB1DF0" w:rsidR="008D59A1" w:rsidRPr="008D59A1" w:rsidRDefault="008D59A1" w:rsidP="008D59A1">
            <w:pPr>
              <w:widowControl/>
              <w:suppressAutoHyphens w:val="0"/>
              <w:autoSpaceDN/>
              <w:textAlignment w:val="auto"/>
              <w:rPr>
                <w:rFonts w:eastAsia="Times New Roman"/>
                <w:kern w:val="0"/>
                <w:sz w:val="20"/>
                <w:szCs w:val="20"/>
              </w:rPr>
            </w:pPr>
          </w:p>
        </w:tc>
        <w:tc>
          <w:tcPr>
            <w:tcW w:w="63" w:type="dxa"/>
            <w:gridSpan w:val="2"/>
            <w:tcBorders>
              <w:top w:val="nil"/>
              <w:left w:val="nil"/>
              <w:bottom w:val="nil"/>
              <w:right w:val="nil"/>
            </w:tcBorders>
            <w:shd w:val="clear" w:color="auto" w:fill="auto"/>
            <w:noWrap/>
            <w:vAlign w:val="center"/>
            <w:hideMark/>
          </w:tcPr>
          <w:p w14:paraId="7E3F9D17"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3" w:type="dxa"/>
            <w:tcBorders>
              <w:top w:val="nil"/>
              <w:left w:val="nil"/>
              <w:bottom w:val="nil"/>
              <w:right w:val="nil"/>
            </w:tcBorders>
            <w:shd w:val="clear" w:color="auto" w:fill="auto"/>
            <w:noWrap/>
            <w:vAlign w:val="center"/>
            <w:hideMark/>
          </w:tcPr>
          <w:p w14:paraId="697A817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43" w:type="dxa"/>
            <w:tcBorders>
              <w:top w:val="nil"/>
              <w:left w:val="nil"/>
              <w:bottom w:val="nil"/>
              <w:right w:val="nil"/>
            </w:tcBorders>
            <w:shd w:val="clear" w:color="auto" w:fill="auto"/>
            <w:noWrap/>
            <w:vAlign w:val="center"/>
            <w:hideMark/>
          </w:tcPr>
          <w:p w14:paraId="1BC6048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2" w:type="dxa"/>
            <w:tcBorders>
              <w:top w:val="nil"/>
              <w:left w:val="nil"/>
              <w:bottom w:val="nil"/>
              <w:right w:val="nil"/>
            </w:tcBorders>
            <w:shd w:val="clear" w:color="auto" w:fill="auto"/>
            <w:noWrap/>
            <w:vAlign w:val="center"/>
            <w:hideMark/>
          </w:tcPr>
          <w:p w14:paraId="16A99042"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 w:type="dxa"/>
            <w:tcBorders>
              <w:top w:val="nil"/>
              <w:left w:val="nil"/>
              <w:bottom w:val="nil"/>
              <w:right w:val="nil"/>
            </w:tcBorders>
            <w:shd w:val="clear" w:color="auto" w:fill="auto"/>
            <w:noWrap/>
            <w:vAlign w:val="center"/>
            <w:hideMark/>
          </w:tcPr>
          <w:p w14:paraId="020FF132"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8" w:type="dxa"/>
            <w:tcBorders>
              <w:top w:val="nil"/>
              <w:left w:val="nil"/>
              <w:bottom w:val="nil"/>
              <w:right w:val="nil"/>
            </w:tcBorders>
            <w:shd w:val="clear" w:color="auto" w:fill="auto"/>
            <w:noWrap/>
            <w:vAlign w:val="center"/>
            <w:hideMark/>
          </w:tcPr>
          <w:p w14:paraId="38A4CE00" w14:textId="77777777" w:rsidR="008D59A1" w:rsidRPr="008D59A1" w:rsidRDefault="008D59A1" w:rsidP="008D59A1">
            <w:pPr>
              <w:widowControl/>
              <w:suppressAutoHyphens w:val="0"/>
              <w:autoSpaceDN/>
              <w:textAlignment w:val="auto"/>
              <w:rPr>
                <w:rFonts w:eastAsia="Times New Roman"/>
                <w:kern w:val="0"/>
                <w:sz w:val="20"/>
                <w:szCs w:val="20"/>
              </w:rPr>
            </w:pPr>
          </w:p>
        </w:tc>
      </w:tr>
      <w:tr w:rsidR="009F168A" w:rsidRPr="008D59A1" w14:paraId="70ABA3C9" w14:textId="77777777" w:rsidTr="009F168A">
        <w:trPr>
          <w:trHeight w:val="330"/>
        </w:trPr>
        <w:tc>
          <w:tcPr>
            <w:tcW w:w="9296" w:type="dxa"/>
            <w:gridSpan w:val="5"/>
            <w:tcBorders>
              <w:top w:val="nil"/>
              <w:left w:val="nil"/>
              <w:bottom w:val="nil"/>
              <w:right w:val="nil"/>
            </w:tcBorders>
            <w:shd w:val="clear" w:color="auto" w:fill="auto"/>
            <w:noWrap/>
            <w:vAlign w:val="center"/>
            <w:hideMark/>
          </w:tcPr>
          <w:p w14:paraId="13751965" w14:textId="29E930FD" w:rsidR="008D59A1" w:rsidRPr="008D59A1" w:rsidRDefault="009F168A" w:rsidP="008D59A1">
            <w:pPr>
              <w:widowControl/>
              <w:suppressAutoHyphens w:val="0"/>
              <w:autoSpaceDN/>
              <w:textAlignment w:val="auto"/>
              <w:rPr>
                <w:rFonts w:eastAsia="Times New Roman"/>
                <w:kern w:val="0"/>
                <w:sz w:val="20"/>
                <w:szCs w:val="20"/>
              </w:rPr>
            </w:pPr>
            <w:r>
              <w:rPr>
                <w:noProof/>
              </w:rPr>
              <w:drawing>
                <wp:inline distT="0" distB="0" distL="0" distR="0" wp14:anchorId="72091F24" wp14:editId="7F628B97">
                  <wp:extent cx="5867400" cy="2447925"/>
                  <wp:effectExtent l="0" t="0" r="0" b="0"/>
                  <wp:docPr id="10" name="圖表 10">
                    <a:extLst xmlns:a="http://schemas.openxmlformats.org/drawingml/2006/main">
                      <a:ext uri="{FF2B5EF4-FFF2-40B4-BE49-F238E27FC236}">
                        <a16:creationId xmlns:a16="http://schemas.microsoft.com/office/drawing/2014/main" id="{222AD932-4B6D-401D-A16A-364DE5194B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1" w:type="dxa"/>
            <w:tcBorders>
              <w:top w:val="nil"/>
              <w:left w:val="nil"/>
              <w:bottom w:val="nil"/>
              <w:right w:val="nil"/>
            </w:tcBorders>
            <w:shd w:val="clear" w:color="auto" w:fill="auto"/>
            <w:noWrap/>
            <w:vAlign w:val="center"/>
            <w:hideMark/>
          </w:tcPr>
          <w:p w14:paraId="0E5BE34E" w14:textId="2C78BCDE" w:rsidR="008D59A1" w:rsidRPr="008D59A1" w:rsidRDefault="008D59A1" w:rsidP="008D59A1">
            <w:pPr>
              <w:widowControl/>
              <w:suppressAutoHyphens w:val="0"/>
              <w:autoSpaceDN/>
              <w:textAlignment w:val="auto"/>
              <w:rPr>
                <w:rFonts w:eastAsia="Times New Roman"/>
                <w:kern w:val="0"/>
                <w:sz w:val="20"/>
                <w:szCs w:val="20"/>
              </w:rPr>
            </w:pPr>
          </w:p>
        </w:tc>
        <w:tc>
          <w:tcPr>
            <w:tcW w:w="63" w:type="dxa"/>
            <w:gridSpan w:val="2"/>
            <w:tcBorders>
              <w:top w:val="nil"/>
              <w:left w:val="nil"/>
              <w:bottom w:val="nil"/>
              <w:right w:val="nil"/>
            </w:tcBorders>
            <w:shd w:val="clear" w:color="auto" w:fill="auto"/>
            <w:noWrap/>
            <w:vAlign w:val="center"/>
            <w:hideMark/>
          </w:tcPr>
          <w:p w14:paraId="762BCFD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3" w:type="dxa"/>
            <w:tcBorders>
              <w:top w:val="nil"/>
              <w:left w:val="nil"/>
              <w:bottom w:val="nil"/>
              <w:right w:val="nil"/>
            </w:tcBorders>
            <w:shd w:val="clear" w:color="auto" w:fill="auto"/>
            <w:noWrap/>
            <w:vAlign w:val="center"/>
            <w:hideMark/>
          </w:tcPr>
          <w:p w14:paraId="09D2821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43" w:type="dxa"/>
            <w:tcBorders>
              <w:top w:val="nil"/>
              <w:left w:val="nil"/>
              <w:bottom w:val="nil"/>
              <w:right w:val="nil"/>
            </w:tcBorders>
            <w:shd w:val="clear" w:color="auto" w:fill="auto"/>
            <w:noWrap/>
            <w:vAlign w:val="center"/>
            <w:hideMark/>
          </w:tcPr>
          <w:p w14:paraId="6BD68626"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2" w:type="dxa"/>
            <w:tcBorders>
              <w:top w:val="nil"/>
              <w:left w:val="nil"/>
              <w:bottom w:val="nil"/>
              <w:right w:val="nil"/>
            </w:tcBorders>
            <w:shd w:val="clear" w:color="auto" w:fill="auto"/>
            <w:noWrap/>
            <w:vAlign w:val="center"/>
            <w:hideMark/>
          </w:tcPr>
          <w:p w14:paraId="1FE5441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 w:type="dxa"/>
            <w:tcBorders>
              <w:top w:val="nil"/>
              <w:left w:val="nil"/>
              <w:bottom w:val="nil"/>
              <w:right w:val="nil"/>
            </w:tcBorders>
            <w:shd w:val="clear" w:color="auto" w:fill="auto"/>
            <w:noWrap/>
            <w:vAlign w:val="center"/>
            <w:hideMark/>
          </w:tcPr>
          <w:p w14:paraId="3970CEC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8" w:type="dxa"/>
            <w:tcBorders>
              <w:top w:val="nil"/>
              <w:left w:val="nil"/>
              <w:bottom w:val="nil"/>
              <w:right w:val="nil"/>
            </w:tcBorders>
            <w:shd w:val="clear" w:color="auto" w:fill="auto"/>
            <w:noWrap/>
            <w:vAlign w:val="center"/>
            <w:hideMark/>
          </w:tcPr>
          <w:p w14:paraId="37B9DEF8" w14:textId="77777777" w:rsidR="008D59A1" w:rsidRPr="008D59A1" w:rsidRDefault="008D59A1" w:rsidP="008D59A1">
            <w:pPr>
              <w:widowControl/>
              <w:suppressAutoHyphens w:val="0"/>
              <w:autoSpaceDN/>
              <w:textAlignment w:val="auto"/>
              <w:rPr>
                <w:rFonts w:eastAsia="Times New Roman"/>
                <w:kern w:val="0"/>
                <w:sz w:val="20"/>
                <w:szCs w:val="20"/>
              </w:rPr>
            </w:pPr>
          </w:p>
        </w:tc>
      </w:tr>
      <w:tr w:rsidR="009F168A" w:rsidRPr="008D59A1" w14:paraId="70020CC1" w14:textId="77777777" w:rsidTr="009F168A">
        <w:trPr>
          <w:trHeight w:val="330"/>
        </w:trPr>
        <w:tc>
          <w:tcPr>
            <w:tcW w:w="9296" w:type="dxa"/>
            <w:gridSpan w:val="5"/>
            <w:tcBorders>
              <w:top w:val="nil"/>
              <w:left w:val="nil"/>
              <w:bottom w:val="nil"/>
              <w:right w:val="nil"/>
            </w:tcBorders>
            <w:shd w:val="clear" w:color="auto" w:fill="auto"/>
            <w:noWrap/>
            <w:vAlign w:val="center"/>
            <w:hideMark/>
          </w:tcPr>
          <w:p w14:paraId="05CB9DB5" w14:textId="35C137C6" w:rsidR="008D59A1" w:rsidRPr="008D59A1" w:rsidRDefault="008D59A1" w:rsidP="008D59A1">
            <w:pPr>
              <w:widowControl/>
              <w:suppressAutoHyphens w:val="0"/>
              <w:autoSpaceDN/>
              <w:textAlignment w:val="auto"/>
              <w:rPr>
                <w:rFonts w:eastAsia="Times New Roman"/>
                <w:kern w:val="0"/>
                <w:sz w:val="20"/>
                <w:szCs w:val="20"/>
              </w:rPr>
            </w:pPr>
          </w:p>
        </w:tc>
        <w:tc>
          <w:tcPr>
            <w:tcW w:w="161" w:type="dxa"/>
            <w:tcBorders>
              <w:top w:val="nil"/>
              <w:left w:val="nil"/>
              <w:bottom w:val="nil"/>
              <w:right w:val="nil"/>
            </w:tcBorders>
            <w:shd w:val="clear" w:color="auto" w:fill="auto"/>
            <w:noWrap/>
            <w:vAlign w:val="center"/>
            <w:hideMark/>
          </w:tcPr>
          <w:p w14:paraId="6F6DE837"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3" w:type="dxa"/>
            <w:gridSpan w:val="2"/>
            <w:tcBorders>
              <w:top w:val="nil"/>
              <w:left w:val="nil"/>
              <w:bottom w:val="nil"/>
              <w:right w:val="nil"/>
            </w:tcBorders>
            <w:shd w:val="clear" w:color="auto" w:fill="auto"/>
            <w:noWrap/>
            <w:vAlign w:val="center"/>
            <w:hideMark/>
          </w:tcPr>
          <w:p w14:paraId="66728069"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3" w:type="dxa"/>
            <w:tcBorders>
              <w:top w:val="nil"/>
              <w:left w:val="nil"/>
              <w:bottom w:val="nil"/>
              <w:right w:val="nil"/>
            </w:tcBorders>
            <w:shd w:val="clear" w:color="auto" w:fill="auto"/>
            <w:noWrap/>
            <w:vAlign w:val="center"/>
            <w:hideMark/>
          </w:tcPr>
          <w:p w14:paraId="51B534DA" w14:textId="77777777" w:rsidR="008D59A1" w:rsidRPr="008D59A1" w:rsidRDefault="008D59A1" w:rsidP="008D59A1">
            <w:pPr>
              <w:widowControl/>
              <w:suppressAutoHyphens w:val="0"/>
              <w:autoSpaceDN/>
              <w:textAlignment w:val="auto"/>
              <w:rPr>
                <w:rFonts w:eastAsia="Times New Roman"/>
                <w:kern w:val="0"/>
                <w:sz w:val="20"/>
                <w:szCs w:val="20"/>
              </w:rPr>
            </w:pPr>
          </w:p>
        </w:tc>
        <w:tc>
          <w:tcPr>
            <w:tcW w:w="443" w:type="dxa"/>
            <w:tcBorders>
              <w:top w:val="nil"/>
              <w:left w:val="nil"/>
              <w:bottom w:val="nil"/>
              <w:right w:val="nil"/>
            </w:tcBorders>
            <w:shd w:val="clear" w:color="auto" w:fill="auto"/>
            <w:noWrap/>
            <w:vAlign w:val="center"/>
            <w:hideMark/>
          </w:tcPr>
          <w:p w14:paraId="2FB980F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2" w:type="dxa"/>
            <w:tcBorders>
              <w:top w:val="nil"/>
              <w:left w:val="nil"/>
              <w:bottom w:val="nil"/>
              <w:right w:val="nil"/>
            </w:tcBorders>
            <w:shd w:val="clear" w:color="auto" w:fill="auto"/>
            <w:noWrap/>
            <w:vAlign w:val="center"/>
            <w:hideMark/>
          </w:tcPr>
          <w:p w14:paraId="7A9446AF" w14:textId="77777777" w:rsidR="008D59A1" w:rsidRPr="008D59A1" w:rsidRDefault="008D59A1" w:rsidP="008D59A1">
            <w:pPr>
              <w:widowControl/>
              <w:suppressAutoHyphens w:val="0"/>
              <w:autoSpaceDN/>
              <w:textAlignment w:val="auto"/>
              <w:rPr>
                <w:rFonts w:eastAsia="Times New Roman"/>
                <w:kern w:val="0"/>
                <w:sz w:val="20"/>
                <w:szCs w:val="20"/>
              </w:rPr>
            </w:pPr>
          </w:p>
        </w:tc>
        <w:tc>
          <w:tcPr>
            <w:tcW w:w="165" w:type="dxa"/>
            <w:tcBorders>
              <w:top w:val="nil"/>
              <w:left w:val="nil"/>
              <w:bottom w:val="nil"/>
              <w:right w:val="nil"/>
            </w:tcBorders>
            <w:shd w:val="clear" w:color="auto" w:fill="auto"/>
            <w:noWrap/>
            <w:vAlign w:val="center"/>
            <w:hideMark/>
          </w:tcPr>
          <w:p w14:paraId="25689D10" w14:textId="77777777" w:rsidR="008D59A1" w:rsidRPr="008D59A1" w:rsidRDefault="008D59A1" w:rsidP="008D59A1">
            <w:pPr>
              <w:widowControl/>
              <w:suppressAutoHyphens w:val="0"/>
              <w:autoSpaceDN/>
              <w:textAlignment w:val="auto"/>
              <w:rPr>
                <w:rFonts w:eastAsia="Times New Roman"/>
                <w:kern w:val="0"/>
                <w:sz w:val="20"/>
                <w:szCs w:val="20"/>
              </w:rPr>
            </w:pPr>
          </w:p>
        </w:tc>
        <w:tc>
          <w:tcPr>
            <w:tcW w:w="68" w:type="dxa"/>
            <w:tcBorders>
              <w:top w:val="nil"/>
              <w:left w:val="nil"/>
              <w:bottom w:val="nil"/>
              <w:right w:val="nil"/>
            </w:tcBorders>
            <w:shd w:val="clear" w:color="auto" w:fill="auto"/>
            <w:noWrap/>
            <w:vAlign w:val="center"/>
            <w:hideMark/>
          </w:tcPr>
          <w:p w14:paraId="395E4176" w14:textId="77777777" w:rsidR="008D59A1" w:rsidRPr="008D59A1" w:rsidRDefault="008D59A1" w:rsidP="008D59A1">
            <w:pPr>
              <w:widowControl/>
              <w:suppressAutoHyphens w:val="0"/>
              <w:autoSpaceDN/>
              <w:textAlignment w:val="auto"/>
              <w:rPr>
                <w:rFonts w:eastAsia="Times New Roman"/>
                <w:kern w:val="0"/>
                <w:sz w:val="20"/>
                <w:szCs w:val="20"/>
              </w:rPr>
            </w:pPr>
          </w:p>
        </w:tc>
      </w:tr>
      <w:tr w:rsidR="009A4CB4" w:rsidRPr="008D59A1" w14:paraId="3E8F7A0F" w14:textId="77777777" w:rsidTr="009F168A">
        <w:trPr>
          <w:gridAfter w:val="6"/>
          <w:wAfter w:w="923" w:type="dxa"/>
          <w:trHeight w:val="345"/>
        </w:trPr>
        <w:tc>
          <w:tcPr>
            <w:tcW w:w="9498" w:type="dxa"/>
            <w:gridSpan w:val="7"/>
            <w:tcBorders>
              <w:top w:val="nil"/>
              <w:left w:val="nil"/>
              <w:bottom w:val="nil"/>
              <w:right w:val="nil"/>
            </w:tcBorders>
            <w:shd w:val="clear" w:color="auto" w:fill="auto"/>
            <w:noWrap/>
            <w:vAlign w:val="center"/>
            <w:hideMark/>
          </w:tcPr>
          <w:p w14:paraId="057A4400" w14:textId="25D0E148" w:rsidR="009A4CB4" w:rsidRPr="008D59A1" w:rsidRDefault="009A4CB4" w:rsidP="009A4CB4">
            <w:pPr>
              <w:widowControl/>
              <w:suppressAutoHyphens w:val="0"/>
              <w:autoSpaceDN/>
              <w:jc w:val="right"/>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單位:新臺幣千元</w:t>
            </w:r>
          </w:p>
        </w:tc>
      </w:tr>
      <w:tr w:rsidR="009F168A" w:rsidRPr="008D59A1" w14:paraId="0A1929C0" w14:textId="77777777" w:rsidTr="009F168A">
        <w:trPr>
          <w:gridAfter w:val="6"/>
          <w:wAfter w:w="923" w:type="dxa"/>
          <w:trHeight w:val="345"/>
        </w:trPr>
        <w:tc>
          <w:tcPr>
            <w:tcW w:w="2694" w:type="dxa"/>
            <w:tcBorders>
              <w:top w:val="single" w:sz="8" w:space="0" w:color="auto"/>
              <w:left w:val="single" w:sz="8" w:space="0" w:color="auto"/>
              <w:bottom w:val="nil"/>
              <w:right w:val="single" w:sz="4" w:space="0" w:color="auto"/>
            </w:tcBorders>
            <w:shd w:val="clear" w:color="auto" w:fill="auto"/>
            <w:noWrap/>
            <w:hideMark/>
          </w:tcPr>
          <w:p w14:paraId="214A64EC" w14:textId="77777777" w:rsidR="008D59A1" w:rsidRPr="008D59A1" w:rsidRDefault="008D59A1" w:rsidP="00F11086">
            <w:pPr>
              <w:widowControl/>
              <w:suppressAutoHyphens w:val="0"/>
              <w:autoSpaceDN/>
              <w:jc w:val="center"/>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建設改良擴充</w:t>
            </w:r>
          </w:p>
        </w:tc>
        <w:tc>
          <w:tcPr>
            <w:tcW w:w="1984" w:type="dxa"/>
            <w:tcBorders>
              <w:top w:val="single" w:sz="8" w:space="0" w:color="auto"/>
              <w:left w:val="nil"/>
              <w:bottom w:val="nil"/>
              <w:right w:val="single" w:sz="4" w:space="0" w:color="auto"/>
            </w:tcBorders>
            <w:shd w:val="clear" w:color="auto" w:fill="auto"/>
            <w:noWrap/>
            <w:hideMark/>
          </w:tcPr>
          <w:p w14:paraId="3E0E728C" w14:textId="119A4EBA" w:rsidR="008D59A1" w:rsidRPr="008D59A1" w:rsidRDefault="008D59A1" w:rsidP="008D59A1">
            <w:pPr>
              <w:widowControl/>
              <w:suppressAutoHyphens w:val="0"/>
              <w:autoSpaceDN/>
              <w:jc w:val="center"/>
              <w:textAlignment w:val="auto"/>
              <w:rPr>
                <w:rFonts w:ascii="標楷體" w:eastAsia="標楷體" w:hAnsi="標楷體" w:cs="新細明體"/>
                <w:color w:val="000000"/>
                <w:kern w:val="0"/>
              </w:rPr>
            </w:pPr>
            <w:proofErr w:type="gramStart"/>
            <w:r w:rsidRPr="008D59A1">
              <w:rPr>
                <w:rFonts w:ascii="標楷體" w:eastAsia="標楷體" w:hAnsi="標楷體" w:cs="新細明體" w:hint="eastAsia"/>
                <w:color w:val="000000"/>
                <w:kern w:val="0"/>
              </w:rPr>
              <w:t>11</w:t>
            </w:r>
            <w:r w:rsidR="00962B59">
              <w:rPr>
                <w:rFonts w:ascii="標楷體" w:eastAsia="標楷體" w:hAnsi="標楷體" w:cs="新細明體" w:hint="eastAsia"/>
                <w:color w:val="000000"/>
                <w:kern w:val="0"/>
              </w:rPr>
              <w:t>5</w:t>
            </w:r>
            <w:proofErr w:type="gramEnd"/>
            <w:r w:rsidRPr="008D59A1">
              <w:rPr>
                <w:rFonts w:ascii="標楷體" w:eastAsia="標楷體" w:hAnsi="標楷體" w:cs="新細明體" w:hint="eastAsia"/>
                <w:color w:val="000000"/>
                <w:kern w:val="0"/>
              </w:rPr>
              <w:t>年度預算</w:t>
            </w:r>
          </w:p>
        </w:tc>
        <w:tc>
          <w:tcPr>
            <w:tcW w:w="2835" w:type="dxa"/>
            <w:tcBorders>
              <w:top w:val="single" w:sz="8" w:space="0" w:color="auto"/>
              <w:left w:val="nil"/>
              <w:bottom w:val="nil"/>
              <w:right w:val="single" w:sz="4" w:space="0" w:color="auto"/>
            </w:tcBorders>
            <w:shd w:val="clear" w:color="auto" w:fill="auto"/>
            <w:noWrap/>
            <w:hideMark/>
          </w:tcPr>
          <w:p w14:paraId="4B4D4345" w14:textId="77777777" w:rsidR="008D59A1" w:rsidRPr="008D59A1" w:rsidRDefault="008D59A1" w:rsidP="008D59A1">
            <w:pPr>
              <w:widowControl/>
              <w:suppressAutoHyphens w:val="0"/>
              <w:autoSpaceDN/>
              <w:jc w:val="center"/>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資  金  來  源</w:t>
            </w:r>
          </w:p>
        </w:tc>
        <w:tc>
          <w:tcPr>
            <w:tcW w:w="1985" w:type="dxa"/>
            <w:gridSpan w:val="4"/>
            <w:tcBorders>
              <w:top w:val="single" w:sz="8" w:space="0" w:color="auto"/>
              <w:left w:val="nil"/>
              <w:bottom w:val="nil"/>
              <w:right w:val="single" w:sz="8" w:space="0" w:color="auto"/>
            </w:tcBorders>
            <w:shd w:val="clear" w:color="auto" w:fill="auto"/>
            <w:noWrap/>
            <w:hideMark/>
          </w:tcPr>
          <w:p w14:paraId="6E1A82CF" w14:textId="11E666B6" w:rsidR="008D59A1" w:rsidRPr="008D59A1" w:rsidRDefault="008D59A1" w:rsidP="008D59A1">
            <w:pPr>
              <w:widowControl/>
              <w:suppressAutoHyphens w:val="0"/>
              <w:autoSpaceDN/>
              <w:jc w:val="center"/>
              <w:textAlignment w:val="auto"/>
              <w:rPr>
                <w:rFonts w:ascii="標楷體" w:eastAsia="標楷體" w:hAnsi="標楷體" w:cs="新細明體"/>
                <w:color w:val="000000"/>
                <w:kern w:val="0"/>
              </w:rPr>
            </w:pPr>
            <w:proofErr w:type="gramStart"/>
            <w:r w:rsidRPr="008D59A1">
              <w:rPr>
                <w:rFonts w:ascii="標楷體" w:eastAsia="標楷體" w:hAnsi="標楷體" w:cs="新細明體" w:hint="eastAsia"/>
                <w:color w:val="000000"/>
                <w:kern w:val="0"/>
              </w:rPr>
              <w:t>11</w:t>
            </w:r>
            <w:r w:rsidR="00962B59">
              <w:rPr>
                <w:rFonts w:ascii="標楷體" w:eastAsia="標楷體" w:hAnsi="標楷體" w:cs="新細明體" w:hint="eastAsia"/>
                <w:color w:val="000000"/>
                <w:kern w:val="0"/>
              </w:rPr>
              <w:t>5</w:t>
            </w:r>
            <w:proofErr w:type="gramEnd"/>
            <w:r w:rsidRPr="008D59A1">
              <w:rPr>
                <w:rFonts w:ascii="標楷體" w:eastAsia="標楷體" w:hAnsi="標楷體" w:cs="新細明體" w:hint="eastAsia"/>
                <w:color w:val="000000"/>
                <w:kern w:val="0"/>
              </w:rPr>
              <w:t>年度預算</w:t>
            </w:r>
          </w:p>
        </w:tc>
      </w:tr>
      <w:tr w:rsidR="00962B59" w:rsidRPr="008D59A1" w14:paraId="558FEA82" w14:textId="77777777" w:rsidTr="009F168A">
        <w:trPr>
          <w:gridAfter w:val="6"/>
          <w:wAfter w:w="923" w:type="dxa"/>
          <w:trHeight w:val="330"/>
        </w:trPr>
        <w:tc>
          <w:tcPr>
            <w:tcW w:w="2694" w:type="dxa"/>
            <w:tcBorders>
              <w:top w:val="single" w:sz="8" w:space="0" w:color="auto"/>
              <w:left w:val="single" w:sz="8" w:space="0" w:color="auto"/>
              <w:bottom w:val="single" w:sz="4" w:space="0" w:color="auto"/>
              <w:right w:val="single" w:sz="4" w:space="0" w:color="auto"/>
            </w:tcBorders>
            <w:shd w:val="clear" w:color="auto" w:fill="auto"/>
            <w:hideMark/>
          </w:tcPr>
          <w:p w14:paraId="0263699E" w14:textId="52C70F2F"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不動產、廠房及設備        </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14:paraId="3AD79516" w14:textId="1F3D00A7" w:rsidR="00962B59" w:rsidRPr="008D59A1" w:rsidRDefault="00962B59" w:rsidP="00962B59">
            <w:pPr>
              <w:widowControl/>
              <w:suppressAutoHyphens w:val="0"/>
              <w:jc w:val="right"/>
              <w:rPr>
                <w:rFonts w:ascii="標楷體" w:eastAsia="標楷體" w:hAnsi="標楷體" w:cs="新細明體"/>
                <w:color w:val="000000"/>
                <w:kern w:val="0"/>
              </w:rPr>
            </w:pPr>
            <w:r>
              <w:rPr>
                <w:rFonts w:ascii="標楷體" w:eastAsia="標楷體" w:hAnsi="標楷體" w:hint="eastAsia"/>
                <w:color w:val="000000"/>
              </w:rPr>
              <w:t>77,182</w:t>
            </w:r>
          </w:p>
        </w:tc>
        <w:tc>
          <w:tcPr>
            <w:tcW w:w="2835" w:type="dxa"/>
            <w:tcBorders>
              <w:top w:val="single" w:sz="8" w:space="0" w:color="auto"/>
              <w:left w:val="nil"/>
              <w:bottom w:val="single" w:sz="4" w:space="0" w:color="auto"/>
              <w:right w:val="single" w:sz="4" w:space="0" w:color="auto"/>
            </w:tcBorders>
            <w:shd w:val="clear" w:color="auto" w:fill="auto"/>
            <w:hideMark/>
          </w:tcPr>
          <w:p w14:paraId="7B7F39CB" w14:textId="757A2913" w:rsidR="00962B59" w:rsidRPr="008D59A1" w:rsidRDefault="00962B59" w:rsidP="00962B59">
            <w:pPr>
              <w:widowControl/>
              <w:suppressAutoHyphens w:val="0"/>
              <w:autoSpaceDN/>
              <w:jc w:val="both"/>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營運資金                    </w:t>
            </w:r>
          </w:p>
        </w:tc>
        <w:tc>
          <w:tcPr>
            <w:tcW w:w="1985" w:type="dxa"/>
            <w:gridSpan w:val="4"/>
            <w:tcBorders>
              <w:top w:val="single" w:sz="8" w:space="0" w:color="auto"/>
              <w:left w:val="nil"/>
              <w:bottom w:val="single" w:sz="4" w:space="0" w:color="auto"/>
              <w:right w:val="single" w:sz="8" w:space="0" w:color="auto"/>
            </w:tcBorders>
            <w:shd w:val="clear" w:color="auto" w:fill="auto"/>
            <w:noWrap/>
            <w:vAlign w:val="center"/>
            <w:hideMark/>
          </w:tcPr>
          <w:p w14:paraId="5AD9188E" w14:textId="22F2C6A5"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38,092</w:t>
            </w:r>
          </w:p>
        </w:tc>
      </w:tr>
      <w:tr w:rsidR="00962B59" w:rsidRPr="008D59A1" w14:paraId="275DE196" w14:textId="77777777" w:rsidTr="009F168A">
        <w:trPr>
          <w:gridAfter w:val="6"/>
          <w:wAfter w:w="923" w:type="dxa"/>
          <w:trHeight w:val="330"/>
        </w:trPr>
        <w:tc>
          <w:tcPr>
            <w:tcW w:w="2694" w:type="dxa"/>
            <w:tcBorders>
              <w:top w:val="single" w:sz="4" w:space="0" w:color="auto"/>
              <w:left w:val="single" w:sz="8" w:space="0" w:color="auto"/>
              <w:bottom w:val="single" w:sz="4" w:space="0" w:color="auto"/>
              <w:right w:val="single" w:sz="4" w:space="0" w:color="auto"/>
            </w:tcBorders>
            <w:shd w:val="clear" w:color="auto" w:fill="auto"/>
            <w:hideMark/>
          </w:tcPr>
          <w:p w14:paraId="0D245EC9"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土地改良物                  </w:t>
            </w:r>
          </w:p>
        </w:tc>
        <w:tc>
          <w:tcPr>
            <w:tcW w:w="1984" w:type="dxa"/>
            <w:tcBorders>
              <w:top w:val="nil"/>
              <w:left w:val="nil"/>
              <w:bottom w:val="single" w:sz="4" w:space="0" w:color="auto"/>
              <w:right w:val="single" w:sz="4" w:space="0" w:color="auto"/>
            </w:tcBorders>
            <w:shd w:val="clear" w:color="auto" w:fill="auto"/>
            <w:noWrap/>
            <w:vAlign w:val="center"/>
            <w:hideMark/>
          </w:tcPr>
          <w:p w14:paraId="47550B87" w14:textId="00FB12D4" w:rsidR="00962B59" w:rsidRPr="008D59A1" w:rsidRDefault="00962B59" w:rsidP="00962B59">
            <w:pPr>
              <w:widowControl/>
              <w:suppressAutoHyphens w:val="0"/>
              <w:jc w:val="right"/>
              <w:rPr>
                <w:rFonts w:ascii="標楷體" w:eastAsia="標楷體" w:hAnsi="標楷體" w:cs="新細明體"/>
                <w:color w:val="000000"/>
                <w:kern w:val="0"/>
              </w:rPr>
            </w:pPr>
            <w:r>
              <w:rPr>
                <w:rFonts w:ascii="標楷體" w:eastAsia="標楷體" w:hAnsi="標楷體" w:hint="eastAsia"/>
                <w:color w:val="000000"/>
              </w:rPr>
              <w:t>14,235</w:t>
            </w:r>
          </w:p>
        </w:tc>
        <w:tc>
          <w:tcPr>
            <w:tcW w:w="2835" w:type="dxa"/>
            <w:tcBorders>
              <w:top w:val="single" w:sz="4" w:space="0" w:color="auto"/>
              <w:left w:val="nil"/>
              <w:bottom w:val="single" w:sz="4" w:space="0" w:color="auto"/>
              <w:right w:val="single" w:sz="4" w:space="0" w:color="auto"/>
            </w:tcBorders>
            <w:shd w:val="clear" w:color="auto" w:fill="auto"/>
            <w:hideMark/>
          </w:tcPr>
          <w:p w14:paraId="24A810F6" w14:textId="6A86B2CA" w:rsidR="00962B59" w:rsidRPr="008D59A1" w:rsidRDefault="00962B59" w:rsidP="00962B59">
            <w:pPr>
              <w:widowControl/>
              <w:suppressAutoHyphens w:val="0"/>
              <w:autoSpaceDN/>
              <w:jc w:val="both"/>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國庫撥款                    </w:t>
            </w:r>
          </w:p>
        </w:tc>
        <w:tc>
          <w:tcPr>
            <w:tcW w:w="1985" w:type="dxa"/>
            <w:gridSpan w:val="4"/>
            <w:tcBorders>
              <w:top w:val="nil"/>
              <w:left w:val="nil"/>
              <w:bottom w:val="single" w:sz="4" w:space="0" w:color="auto"/>
              <w:right w:val="single" w:sz="8" w:space="0" w:color="auto"/>
            </w:tcBorders>
            <w:shd w:val="clear" w:color="auto" w:fill="auto"/>
            <w:noWrap/>
            <w:vAlign w:val="center"/>
            <w:hideMark/>
          </w:tcPr>
          <w:p w14:paraId="5E9F7BD1" w14:textId="703B40AC"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39,090</w:t>
            </w:r>
          </w:p>
        </w:tc>
      </w:tr>
      <w:tr w:rsidR="00962B59" w:rsidRPr="008D59A1" w14:paraId="1257DC5C" w14:textId="77777777" w:rsidTr="009F168A">
        <w:trPr>
          <w:gridAfter w:val="6"/>
          <w:wAfter w:w="923" w:type="dxa"/>
          <w:trHeight w:val="330"/>
        </w:trPr>
        <w:tc>
          <w:tcPr>
            <w:tcW w:w="2694" w:type="dxa"/>
            <w:tcBorders>
              <w:top w:val="single" w:sz="4" w:space="0" w:color="auto"/>
              <w:left w:val="single" w:sz="8" w:space="0" w:color="auto"/>
              <w:bottom w:val="single" w:sz="4" w:space="0" w:color="auto"/>
              <w:right w:val="single" w:sz="4" w:space="0" w:color="auto"/>
            </w:tcBorders>
            <w:shd w:val="clear" w:color="auto" w:fill="auto"/>
            <w:hideMark/>
          </w:tcPr>
          <w:p w14:paraId="5DF0F384"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機械及設備                  </w:t>
            </w:r>
          </w:p>
        </w:tc>
        <w:tc>
          <w:tcPr>
            <w:tcW w:w="1984" w:type="dxa"/>
            <w:tcBorders>
              <w:top w:val="nil"/>
              <w:left w:val="nil"/>
              <w:bottom w:val="single" w:sz="4" w:space="0" w:color="auto"/>
              <w:right w:val="single" w:sz="4" w:space="0" w:color="auto"/>
            </w:tcBorders>
            <w:shd w:val="clear" w:color="auto" w:fill="auto"/>
            <w:noWrap/>
            <w:vAlign w:val="center"/>
            <w:hideMark/>
          </w:tcPr>
          <w:p w14:paraId="7FBAF36E" w14:textId="6616B9E3"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26,240</w:t>
            </w:r>
          </w:p>
        </w:tc>
        <w:tc>
          <w:tcPr>
            <w:tcW w:w="2835" w:type="dxa"/>
            <w:tcBorders>
              <w:top w:val="single" w:sz="4" w:space="0" w:color="auto"/>
              <w:left w:val="nil"/>
              <w:bottom w:val="single" w:sz="4" w:space="0" w:color="auto"/>
              <w:right w:val="single" w:sz="4" w:space="0" w:color="auto"/>
            </w:tcBorders>
            <w:shd w:val="clear" w:color="auto" w:fill="auto"/>
            <w:hideMark/>
          </w:tcPr>
          <w:p w14:paraId="4219B30E"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1985" w:type="dxa"/>
            <w:gridSpan w:val="4"/>
            <w:tcBorders>
              <w:top w:val="nil"/>
              <w:left w:val="nil"/>
              <w:bottom w:val="single" w:sz="4" w:space="0" w:color="auto"/>
              <w:right w:val="single" w:sz="8" w:space="0" w:color="auto"/>
            </w:tcBorders>
            <w:shd w:val="clear" w:color="auto" w:fill="auto"/>
            <w:noWrap/>
            <w:vAlign w:val="center"/>
            <w:hideMark/>
          </w:tcPr>
          <w:p w14:paraId="6EF6EFBB"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962B59" w:rsidRPr="008D59A1" w14:paraId="0B5E9A20" w14:textId="77777777" w:rsidTr="009F168A">
        <w:trPr>
          <w:gridAfter w:val="6"/>
          <w:wAfter w:w="923" w:type="dxa"/>
          <w:trHeight w:val="330"/>
        </w:trPr>
        <w:tc>
          <w:tcPr>
            <w:tcW w:w="2694" w:type="dxa"/>
            <w:tcBorders>
              <w:top w:val="single" w:sz="4" w:space="0" w:color="auto"/>
              <w:left w:val="single" w:sz="8" w:space="0" w:color="auto"/>
              <w:bottom w:val="single" w:sz="4" w:space="0" w:color="auto"/>
              <w:right w:val="single" w:sz="4" w:space="0" w:color="auto"/>
            </w:tcBorders>
            <w:shd w:val="clear" w:color="auto" w:fill="auto"/>
            <w:hideMark/>
          </w:tcPr>
          <w:p w14:paraId="4FAD7FFA"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交通及運輸設備              </w:t>
            </w:r>
          </w:p>
        </w:tc>
        <w:tc>
          <w:tcPr>
            <w:tcW w:w="1984" w:type="dxa"/>
            <w:tcBorders>
              <w:top w:val="nil"/>
              <w:left w:val="nil"/>
              <w:bottom w:val="single" w:sz="4" w:space="0" w:color="auto"/>
              <w:right w:val="single" w:sz="4" w:space="0" w:color="auto"/>
            </w:tcBorders>
            <w:shd w:val="clear" w:color="auto" w:fill="auto"/>
            <w:noWrap/>
            <w:vAlign w:val="center"/>
            <w:hideMark/>
          </w:tcPr>
          <w:p w14:paraId="4E136965" w14:textId="69C9779A"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1,194</w:t>
            </w:r>
          </w:p>
        </w:tc>
        <w:tc>
          <w:tcPr>
            <w:tcW w:w="2835" w:type="dxa"/>
            <w:tcBorders>
              <w:top w:val="single" w:sz="4" w:space="0" w:color="auto"/>
              <w:left w:val="nil"/>
              <w:bottom w:val="single" w:sz="4" w:space="0" w:color="auto"/>
              <w:right w:val="single" w:sz="4" w:space="0" w:color="auto"/>
            </w:tcBorders>
            <w:shd w:val="clear" w:color="auto" w:fill="auto"/>
            <w:hideMark/>
          </w:tcPr>
          <w:p w14:paraId="59BF1DC8"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1985" w:type="dxa"/>
            <w:gridSpan w:val="4"/>
            <w:tcBorders>
              <w:top w:val="nil"/>
              <w:left w:val="nil"/>
              <w:bottom w:val="single" w:sz="4" w:space="0" w:color="auto"/>
              <w:right w:val="single" w:sz="8" w:space="0" w:color="auto"/>
            </w:tcBorders>
            <w:shd w:val="clear" w:color="auto" w:fill="auto"/>
            <w:noWrap/>
            <w:vAlign w:val="center"/>
            <w:hideMark/>
          </w:tcPr>
          <w:p w14:paraId="13E6768C"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962B59" w:rsidRPr="008D59A1" w14:paraId="14E71F7C" w14:textId="77777777" w:rsidTr="009F168A">
        <w:trPr>
          <w:gridAfter w:val="6"/>
          <w:wAfter w:w="923" w:type="dxa"/>
          <w:trHeight w:val="330"/>
        </w:trPr>
        <w:tc>
          <w:tcPr>
            <w:tcW w:w="2694" w:type="dxa"/>
            <w:tcBorders>
              <w:top w:val="single" w:sz="4" w:space="0" w:color="auto"/>
              <w:left w:val="single" w:sz="8" w:space="0" w:color="auto"/>
              <w:bottom w:val="single" w:sz="4" w:space="0" w:color="auto"/>
              <w:right w:val="single" w:sz="4" w:space="0" w:color="auto"/>
            </w:tcBorders>
            <w:shd w:val="clear" w:color="auto" w:fill="auto"/>
            <w:hideMark/>
          </w:tcPr>
          <w:p w14:paraId="474B791E"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什項設備                    </w:t>
            </w:r>
          </w:p>
        </w:tc>
        <w:tc>
          <w:tcPr>
            <w:tcW w:w="1984" w:type="dxa"/>
            <w:tcBorders>
              <w:top w:val="nil"/>
              <w:left w:val="nil"/>
              <w:bottom w:val="single" w:sz="4" w:space="0" w:color="auto"/>
              <w:right w:val="single" w:sz="4" w:space="0" w:color="auto"/>
            </w:tcBorders>
            <w:shd w:val="clear" w:color="auto" w:fill="auto"/>
            <w:noWrap/>
            <w:vAlign w:val="center"/>
            <w:hideMark/>
          </w:tcPr>
          <w:p w14:paraId="35725648" w14:textId="66EA3994"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35,513</w:t>
            </w:r>
          </w:p>
        </w:tc>
        <w:tc>
          <w:tcPr>
            <w:tcW w:w="2835" w:type="dxa"/>
            <w:tcBorders>
              <w:top w:val="single" w:sz="4" w:space="0" w:color="auto"/>
              <w:left w:val="nil"/>
              <w:bottom w:val="single" w:sz="4" w:space="0" w:color="auto"/>
              <w:right w:val="single" w:sz="4" w:space="0" w:color="auto"/>
            </w:tcBorders>
            <w:shd w:val="clear" w:color="auto" w:fill="auto"/>
            <w:hideMark/>
          </w:tcPr>
          <w:p w14:paraId="7E64CE96"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c>
          <w:tcPr>
            <w:tcW w:w="1985" w:type="dxa"/>
            <w:gridSpan w:val="4"/>
            <w:tcBorders>
              <w:top w:val="nil"/>
              <w:left w:val="nil"/>
              <w:bottom w:val="single" w:sz="4" w:space="0" w:color="auto"/>
              <w:right w:val="single" w:sz="8" w:space="0" w:color="auto"/>
            </w:tcBorders>
            <w:shd w:val="clear" w:color="auto" w:fill="auto"/>
            <w:noWrap/>
            <w:vAlign w:val="center"/>
            <w:hideMark/>
          </w:tcPr>
          <w:p w14:paraId="7C5646CD"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r w:rsidR="00962B59" w:rsidRPr="008D59A1" w14:paraId="121207D1" w14:textId="77777777" w:rsidTr="009F168A">
        <w:trPr>
          <w:gridAfter w:val="6"/>
          <w:wAfter w:w="923" w:type="dxa"/>
          <w:trHeight w:val="345"/>
        </w:trPr>
        <w:tc>
          <w:tcPr>
            <w:tcW w:w="2694" w:type="dxa"/>
            <w:tcBorders>
              <w:top w:val="single" w:sz="4" w:space="0" w:color="auto"/>
              <w:left w:val="single" w:sz="8" w:space="0" w:color="auto"/>
              <w:bottom w:val="single" w:sz="8" w:space="0" w:color="auto"/>
              <w:right w:val="single" w:sz="4" w:space="0" w:color="auto"/>
            </w:tcBorders>
            <w:shd w:val="clear" w:color="auto" w:fill="auto"/>
            <w:hideMark/>
          </w:tcPr>
          <w:p w14:paraId="01AF9904" w14:textId="77777777"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合      計                </w:t>
            </w:r>
          </w:p>
        </w:tc>
        <w:tc>
          <w:tcPr>
            <w:tcW w:w="1984" w:type="dxa"/>
            <w:tcBorders>
              <w:top w:val="nil"/>
              <w:left w:val="nil"/>
              <w:bottom w:val="single" w:sz="8" w:space="0" w:color="auto"/>
              <w:right w:val="single" w:sz="4" w:space="0" w:color="auto"/>
            </w:tcBorders>
            <w:shd w:val="clear" w:color="auto" w:fill="auto"/>
            <w:noWrap/>
            <w:vAlign w:val="center"/>
            <w:hideMark/>
          </w:tcPr>
          <w:p w14:paraId="488DCE13" w14:textId="6E2AB237"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77,182</w:t>
            </w:r>
          </w:p>
        </w:tc>
        <w:tc>
          <w:tcPr>
            <w:tcW w:w="2835" w:type="dxa"/>
            <w:tcBorders>
              <w:top w:val="single" w:sz="4" w:space="0" w:color="auto"/>
              <w:left w:val="nil"/>
              <w:bottom w:val="single" w:sz="8" w:space="0" w:color="auto"/>
              <w:right w:val="single" w:sz="4" w:space="0" w:color="auto"/>
            </w:tcBorders>
            <w:shd w:val="clear" w:color="auto" w:fill="auto"/>
            <w:hideMark/>
          </w:tcPr>
          <w:p w14:paraId="03277B69" w14:textId="30670158" w:rsidR="00962B59" w:rsidRPr="008D59A1" w:rsidRDefault="00962B59" w:rsidP="00962B59">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合     計                </w:t>
            </w:r>
          </w:p>
        </w:tc>
        <w:tc>
          <w:tcPr>
            <w:tcW w:w="1985" w:type="dxa"/>
            <w:gridSpan w:val="4"/>
            <w:tcBorders>
              <w:top w:val="nil"/>
              <w:left w:val="nil"/>
              <w:bottom w:val="single" w:sz="8" w:space="0" w:color="auto"/>
              <w:right w:val="single" w:sz="8" w:space="0" w:color="auto"/>
            </w:tcBorders>
            <w:shd w:val="clear" w:color="auto" w:fill="auto"/>
            <w:noWrap/>
            <w:vAlign w:val="center"/>
            <w:hideMark/>
          </w:tcPr>
          <w:p w14:paraId="1CB620B9" w14:textId="2A7EB687" w:rsidR="00962B59" w:rsidRPr="008D59A1" w:rsidRDefault="00962B59" w:rsidP="00962B5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77,182</w:t>
            </w:r>
          </w:p>
        </w:tc>
      </w:tr>
      <w:tr w:rsidR="008D59A1" w:rsidRPr="008D59A1" w14:paraId="3E804AAE" w14:textId="77777777" w:rsidTr="009F168A">
        <w:trPr>
          <w:gridAfter w:val="6"/>
          <w:wAfter w:w="923" w:type="dxa"/>
          <w:trHeight w:val="660"/>
        </w:trPr>
        <w:tc>
          <w:tcPr>
            <w:tcW w:w="9498" w:type="dxa"/>
            <w:gridSpan w:val="7"/>
            <w:tcBorders>
              <w:top w:val="single" w:sz="8" w:space="0" w:color="auto"/>
              <w:left w:val="nil"/>
              <w:bottom w:val="nil"/>
              <w:right w:val="nil"/>
            </w:tcBorders>
            <w:shd w:val="clear" w:color="auto" w:fill="auto"/>
            <w:hideMark/>
          </w:tcPr>
          <w:p w14:paraId="58C2A6A7" w14:textId="77777777" w:rsidR="008D59A1" w:rsidRPr="008D59A1" w:rsidRDefault="008D59A1" w:rsidP="008D59A1">
            <w:pPr>
              <w:widowControl/>
              <w:suppressAutoHyphens w:val="0"/>
              <w:autoSpaceDN/>
              <w:textAlignment w:val="auto"/>
              <w:rPr>
                <w:rFonts w:ascii="標楷體" w:eastAsia="標楷體" w:hAnsi="標楷體" w:cs="新細明體"/>
                <w:color w:val="000000"/>
                <w:kern w:val="0"/>
              </w:rPr>
            </w:pPr>
            <w:r w:rsidRPr="008D59A1">
              <w:rPr>
                <w:rFonts w:ascii="標楷體" w:eastAsia="標楷體" w:hAnsi="標楷體" w:cs="新細明體" w:hint="eastAsia"/>
                <w:color w:val="000000"/>
                <w:kern w:val="0"/>
              </w:rPr>
              <w:t xml:space="preserve">　</w:t>
            </w:r>
          </w:p>
        </w:tc>
      </w:tr>
    </w:tbl>
    <w:p w14:paraId="714D73BC" w14:textId="03B99103" w:rsidR="0015433E" w:rsidRPr="00DF30D1" w:rsidRDefault="0014494F" w:rsidP="00AB3CE5">
      <w:pPr>
        <w:spacing w:before="90" w:line="0" w:lineRule="atLeast"/>
        <w:ind w:left="240"/>
        <w:rPr>
          <w:rFonts w:ascii="標楷體" w:eastAsia="標楷體" w:hAnsi="標楷體"/>
          <w:b/>
          <w:sz w:val="28"/>
          <w:szCs w:val="28"/>
        </w:rPr>
      </w:pPr>
      <w:r w:rsidRPr="00DF30D1">
        <w:rPr>
          <w:rFonts w:ascii="標楷體" w:eastAsia="標楷體" w:hAnsi="標楷體"/>
          <w:b/>
          <w:sz w:val="28"/>
          <w:szCs w:val="28"/>
        </w:rPr>
        <w:lastRenderedPageBreak/>
        <w:t>肆、預算概要：</w:t>
      </w:r>
    </w:p>
    <w:p w14:paraId="435DF7EC" w14:textId="77777777" w:rsidR="0015433E" w:rsidRPr="00DF30D1" w:rsidRDefault="0014494F">
      <w:pPr>
        <w:spacing w:before="90" w:line="0" w:lineRule="atLeast"/>
        <w:ind w:left="800" w:hanging="560"/>
      </w:pPr>
      <w:r w:rsidRPr="00DF30D1">
        <w:rPr>
          <w:rFonts w:ascii="標楷體" w:eastAsia="標楷體" w:hAnsi="標楷體"/>
          <w:sz w:val="28"/>
          <w:szCs w:val="28"/>
        </w:rPr>
        <w:t>一、業務收支及餘</w:t>
      </w:r>
      <w:proofErr w:type="gramStart"/>
      <w:r w:rsidRPr="00DF30D1">
        <w:rPr>
          <w:rFonts w:ascii="標楷體" w:eastAsia="標楷體" w:hAnsi="標楷體"/>
          <w:sz w:val="28"/>
          <w:szCs w:val="28"/>
        </w:rPr>
        <w:t>絀</w:t>
      </w:r>
      <w:proofErr w:type="gramEnd"/>
      <w:r w:rsidRPr="00DF30D1">
        <w:rPr>
          <w:rFonts w:ascii="標楷體" w:eastAsia="標楷體" w:hAnsi="標楷體"/>
          <w:sz w:val="28"/>
          <w:szCs w:val="28"/>
        </w:rPr>
        <w:t>之預計</w:t>
      </w:r>
      <w:r w:rsidRPr="00DF30D1">
        <w:rPr>
          <w:rFonts w:ascii="標楷體" w:eastAsia="標楷體" w:hAnsi="標楷體"/>
          <w:b/>
          <w:sz w:val="28"/>
        </w:rPr>
        <w:t>：</w:t>
      </w:r>
    </w:p>
    <w:p w14:paraId="06FCDFB2" w14:textId="64B9717B" w:rsidR="0015433E" w:rsidRPr="00DF30D1" w:rsidRDefault="0014494F">
      <w:pPr>
        <w:overflowPunct w:val="0"/>
        <w:spacing w:before="90" w:line="0" w:lineRule="atLeast"/>
        <w:ind w:left="1157" w:hanging="556"/>
        <w:jc w:val="both"/>
        <w:rPr>
          <w:rFonts w:ascii="標楷體" w:eastAsia="標楷體" w:hAnsi="標楷體"/>
          <w:sz w:val="28"/>
          <w:szCs w:val="28"/>
        </w:rPr>
      </w:pPr>
      <w:r w:rsidRPr="00DF30D1">
        <w:rPr>
          <w:rFonts w:ascii="標楷體" w:eastAsia="標楷體" w:hAnsi="標楷體"/>
          <w:sz w:val="28"/>
          <w:szCs w:val="28"/>
        </w:rPr>
        <w:t>(</w:t>
      </w:r>
      <w:proofErr w:type="gramStart"/>
      <w:r w:rsidRPr="00DF30D1">
        <w:rPr>
          <w:rFonts w:ascii="標楷體" w:eastAsia="標楷體" w:hAnsi="標楷體"/>
          <w:sz w:val="28"/>
          <w:szCs w:val="28"/>
        </w:rPr>
        <w:t>一</w:t>
      </w:r>
      <w:proofErr w:type="gramEnd"/>
      <w:r w:rsidRPr="00DF30D1">
        <w:rPr>
          <w:rFonts w:ascii="標楷體" w:eastAsia="標楷體" w:hAnsi="標楷體"/>
          <w:sz w:val="28"/>
          <w:szCs w:val="28"/>
        </w:rPr>
        <w:t>)業務收入</w:t>
      </w:r>
      <w:r w:rsidR="005E6D38" w:rsidRPr="00DF30D1">
        <w:rPr>
          <w:rFonts w:ascii="標楷體" w:eastAsia="標楷體" w:hAnsi="標楷體" w:hint="eastAsia"/>
          <w:sz w:val="28"/>
          <w:szCs w:val="28"/>
        </w:rPr>
        <w:t>7</w:t>
      </w:r>
      <w:r w:rsidRPr="00DF30D1">
        <w:rPr>
          <w:rFonts w:ascii="標楷體" w:eastAsia="標楷體" w:hAnsi="標楷體"/>
          <w:sz w:val="28"/>
          <w:szCs w:val="28"/>
        </w:rPr>
        <w:t>億</w:t>
      </w:r>
      <w:r w:rsidR="002F533C">
        <w:rPr>
          <w:rFonts w:ascii="標楷體" w:eastAsia="標楷體" w:hAnsi="標楷體" w:hint="eastAsia"/>
          <w:sz w:val="28"/>
          <w:szCs w:val="28"/>
        </w:rPr>
        <w:t>3</w:t>
      </w:r>
      <w:r w:rsidRPr="00DF30D1">
        <w:rPr>
          <w:rFonts w:ascii="標楷體" w:eastAsia="標楷體" w:hAnsi="標楷體"/>
          <w:sz w:val="28"/>
          <w:szCs w:val="28"/>
        </w:rPr>
        <w:t>,</w:t>
      </w:r>
      <w:r w:rsidR="002F533C">
        <w:rPr>
          <w:rFonts w:ascii="標楷體" w:eastAsia="標楷體" w:hAnsi="標楷體" w:hint="eastAsia"/>
          <w:sz w:val="28"/>
          <w:szCs w:val="28"/>
        </w:rPr>
        <w:t>295</w:t>
      </w:r>
      <w:r w:rsidRPr="00DF30D1">
        <w:rPr>
          <w:rFonts w:ascii="標楷體" w:eastAsia="標楷體" w:hAnsi="標楷體"/>
          <w:sz w:val="28"/>
          <w:szCs w:val="28"/>
        </w:rPr>
        <w:t>萬</w:t>
      </w:r>
      <w:r w:rsidR="002F533C">
        <w:rPr>
          <w:rFonts w:ascii="標楷體" w:eastAsia="標楷體" w:hAnsi="標楷體" w:hint="eastAsia"/>
          <w:sz w:val="28"/>
          <w:szCs w:val="28"/>
        </w:rPr>
        <w:t>8</w:t>
      </w:r>
      <w:r w:rsidR="00E66129">
        <w:rPr>
          <w:rFonts w:ascii="標楷體" w:eastAsia="標楷體" w:hAnsi="標楷體" w:hint="eastAsia"/>
          <w:sz w:val="28"/>
          <w:szCs w:val="28"/>
        </w:rPr>
        <w:t>千</w:t>
      </w:r>
      <w:r w:rsidRPr="00DF30D1">
        <w:rPr>
          <w:rFonts w:ascii="標楷體" w:eastAsia="標楷體" w:hAnsi="標楷體"/>
          <w:sz w:val="28"/>
          <w:szCs w:val="28"/>
        </w:rPr>
        <w:t>元，</w:t>
      </w:r>
      <w:proofErr w:type="gramStart"/>
      <w:r w:rsidRPr="00DF30D1">
        <w:rPr>
          <w:rFonts w:ascii="標楷體" w:eastAsia="標楷體" w:hAnsi="標楷體"/>
          <w:sz w:val="28"/>
          <w:szCs w:val="28"/>
        </w:rPr>
        <w:t>主要係學雜費</w:t>
      </w:r>
      <w:proofErr w:type="gramEnd"/>
      <w:r w:rsidRPr="00DF30D1">
        <w:rPr>
          <w:rFonts w:ascii="標楷體" w:eastAsia="標楷體" w:hAnsi="標楷體"/>
          <w:sz w:val="28"/>
          <w:szCs w:val="28"/>
        </w:rPr>
        <w:t>收入、建教合作收入、推廣教育收入、權利金收入、學校教學研究補助收入、其他補助收入及雜項業務收入，較上年度預算數</w:t>
      </w:r>
      <w:r w:rsidR="00E66129">
        <w:rPr>
          <w:rFonts w:ascii="標楷體" w:eastAsia="標楷體" w:hAnsi="標楷體" w:hint="eastAsia"/>
          <w:sz w:val="28"/>
          <w:szCs w:val="28"/>
        </w:rPr>
        <w:t>7</w:t>
      </w:r>
      <w:r w:rsidRPr="00DF30D1">
        <w:rPr>
          <w:rFonts w:ascii="標楷體" w:eastAsia="標楷體" w:hAnsi="標楷體"/>
          <w:sz w:val="28"/>
          <w:szCs w:val="28"/>
        </w:rPr>
        <w:t>億</w:t>
      </w:r>
      <w:r w:rsidR="00E66129">
        <w:rPr>
          <w:rFonts w:ascii="標楷體" w:eastAsia="標楷體" w:hAnsi="標楷體" w:hint="eastAsia"/>
          <w:sz w:val="28"/>
          <w:szCs w:val="28"/>
        </w:rPr>
        <w:t>1</w:t>
      </w:r>
      <w:r w:rsidRPr="00DF30D1">
        <w:rPr>
          <w:rFonts w:ascii="標楷體" w:eastAsia="標楷體" w:hAnsi="標楷體"/>
          <w:sz w:val="28"/>
          <w:szCs w:val="28"/>
        </w:rPr>
        <w:t>,</w:t>
      </w:r>
      <w:r w:rsidR="00E66129">
        <w:rPr>
          <w:rFonts w:ascii="標楷體" w:eastAsia="標楷體" w:hAnsi="標楷體" w:hint="eastAsia"/>
          <w:sz w:val="28"/>
          <w:szCs w:val="28"/>
        </w:rPr>
        <w:t>810</w:t>
      </w:r>
      <w:r w:rsidRPr="00DF30D1">
        <w:rPr>
          <w:rFonts w:ascii="標楷體" w:eastAsia="標楷體" w:hAnsi="標楷體"/>
          <w:sz w:val="28"/>
          <w:szCs w:val="28"/>
        </w:rPr>
        <w:t>萬元，增加</w:t>
      </w:r>
      <w:r w:rsidR="002F533C">
        <w:rPr>
          <w:rFonts w:ascii="標楷體" w:eastAsia="標楷體" w:hAnsi="標楷體" w:hint="eastAsia"/>
          <w:sz w:val="28"/>
          <w:szCs w:val="28"/>
        </w:rPr>
        <w:t>1</w:t>
      </w:r>
      <w:r w:rsidRPr="00DF30D1">
        <w:rPr>
          <w:rFonts w:ascii="標楷體" w:eastAsia="標楷體" w:hAnsi="標楷體"/>
          <w:sz w:val="28"/>
          <w:szCs w:val="28"/>
        </w:rPr>
        <w:t>,</w:t>
      </w:r>
      <w:r w:rsidR="002F533C">
        <w:rPr>
          <w:rFonts w:ascii="標楷體" w:eastAsia="標楷體" w:hAnsi="標楷體" w:hint="eastAsia"/>
          <w:sz w:val="28"/>
          <w:szCs w:val="28"/>
        </w:rPr>
        <w:t>485</w:t>
      </w:r>
      <w:r w:rsidRPr="00DF30D1">
        <w:rPr>
          <w:rFonts w:ascii="標楷體" w:eastAsia="標楷體" w:hAnsi="標楷體"/>
          <w:sz w:val="28"/>
          <w:szCs w:val="28"/>
        </w:rPr>
        <w:t>萬</w:t>
      </w:r>
      <w:r w:rsidR="002F533C">
        <w:rPr>
          <w:rFonts w:ascii="標楷體" w:eastAsia="標楷體" w:hAnsi="標楷體" w:hint="eastAsia"/>
          <w:sz w:val="28"/>
          <w:szCs w:val="28"/>
        </w:rPr>
        <w:t>8</w:t>
      </w:r>
      <w:r w:rsidRPr="00DF30D1">
        <w:rPr>
          <w:rFonts w:ascii="標楷體" w:eastAsia="標楷體" w:hAnsi="標楷體"/>
          <w:sz w:val="28"/>
          <w:szCs w:val="28"/>
        </w:rPr>
        <w:t>千元，約</w:t>
      </w:r>
      <w:r w:rsidR="002F533C">
        <w:rPr>
          <w:rFonts w:ascii="標楷體" w:eastAsia="標楷體" w:hAnsi="標楷體" w:hint="eastAsia"/>
          <w:sz w:val="28"/>
          <w:szCs w:val="28"/>
        </w:rPr>
        <w:t>2</w:t>
      </w:r>
      <w:r w:rsidRPr="00DF30D1">
        <w:rPr>
          <w:rFonts w:ascii="標楷體" w:eastAsia="標楷體" w:hAnsi="標楷體"/>
          <w:sz w:val="28"/>
          <w:szCs w:val="28"/>
        </w:rPr>
        <w:t>.</w:t>
      </w:r>
      <w:r w:rsidR="002F533C">
        <w:rPr>
          <w:rFonts w:ascii="標楷體" w:eastAsia="標楷體" w:hAnsi="標楷體" w:hint="eastAsia"/>
          <w:sz w:val="28"/>
          <w:szCs w:val="28"/>
        </w:rPr>
        <w:t>07</w:t>
      </w:r>
      <w:r w:rsidRPr="00DF30D1">
        <w:rPr>
          <w:rFonts w:ascii="標楷體" w:eastAsia="標楷體" w:hAnsi="標楷體"/>
          <w:sz w:val="28"/>
          <w:szCs w:val="28"/>
        </w:rPr>
        <w:t>%，主要係建教合作收入</w:t>
      </w:r>
      <w:r w:rsidR="007B0E3F">
        <w:rPr>
          <w:rFonts w:ascii="標楷體" w:eastAsia="標楷體" w:hAnsi="標楷體" w:hint="eastAsia"/>
          <w:sz w:val="28"/>
          <w:szCs w:val="28"/>
        </w:rPr>
        <w:t>及</w:t>
      </w:r>
      <w:r w:rsidR="00CD0469">
        <w:rPr>
          <w:rFonts w:ascii="標楷體" w:eastAsia="標楷體" w:hAnsi="標楷體" w:hint="eastAsia"/>
          <w:sz w:val="28"/>
          <w:szCs w:val="28"/>
        </w:rPr>
        <w:t>學校教學研究補助</w:t>
      </w:r>
      <w:r w:rsidR="00073575">
        <w:rPr>
          <w:rFonts w:ascii="標楷體" w:eastAsia="標楷體" w:hAnsi="標楷體"/>
          <w:sz w:val="28"/>
          <w:szCs w:val="28"/>
        </w:rPr>
        <w:t>收入</w:t>
      </w:r>
      <w:r w:rsidR="00073575">
        <w:rPr>
          <w:rFonts w:ascii="標楷體" w:eastAsia="標楷體" w:hAnsi="標楷體" w:hint="eastAsia"/>
          <w:sz w:val="28"/>
          <w:szCs w:val="28"/>
        </w:rPr>
        <w:t>增加所致。</w:t>
      </w:r>
    </w:p>
    <w:p w14:paraId="2E1E63AA" w14:textId="2D6E2A28" w:rsidR="0015433E" w:rsidRPr="00DF30D1" w:rsidRDefault="0014494F">
      <w:pPr>
        <w:overflowPunct w:val="0"/>
        <w:spacing w:before="90" w:line="0" w:lineRule="atLeast"/>
        <w:ind w:left="1157" w:hanging="556"/>
        <w:jc w:val="both"/>
        <w:rPr>
          <w:rFonts w:ascii="標楷體" w:eastAsia="標楷體" w:hAnsi="標楷體"/>
          <w:sz w:val="28"/>
          <w:szCs w:val="28"/>
        </w:rPr>
      </w:pPr>
      <w:r w:rsidRPr="00DF30D1">
        <w:rPr>
          <w:rFonts w:ascii="標楷體" w:eastAsia="標楷體" w:hAnsi="標楷體"/>
          <w:sz w:val="28"/>
          <w:szCs w:val="28"/>
        </w:rPr>
        <w:t>(二)業務成本與費用</w:t>
      </w:r>
      <w:r w:rsidR="005E6D38" w:rsidRPr="00DF30D1">
        <w:rPr>
          <w:rFonts w:ascii="標楷體" w:eastAsia="標楷體" w:hAnsi="標楷體" w:hint="eastAsia"/>
          <w:sz w:val="28"/>
          <w:szCs w:val="28"/>
        </w:rPr>
        <w:t>8</w:t>
      </w:r>
      <w:r w:rsidRPr="00DF30D1">
        <w:rPr>
          <w:rFonts w:ascii="標楷體" w:eastAsia="標楷體" w:hAnsi="標楷體"/>
          <w:sz w:val="28"/>
          <w:szCs w:val="28"/>
        </w:rPr>
        <w:t>億</w:t>
      </w:r>
      <w:r w:rsidR="002F533C">
        <w:rPr>
          <w:rFonts w:ascii="標楷體" w:eastAsia="標楷體" w:hAnsi="標楷體" w:hint="eastAsia"/>
          <w:sz w:val="28"/>
          <w:szCs w:val="28"/>
        </w:rPr>
        <w:t>2</w:t>
      </w:r>
      <w:r w:rsidR="00DC4799">
        <w:rPr>
          <w:rFonts w:ascii="標楷體" w:eastAsia="標楷體" w:hAnsi="標楷體"/>
          <w:sz w:val="28"/>
          <w:szCs w:val="28"/>
        </w:rPr>
        <w:t>,</w:t>
      </w:r>
      <w:r w:rsidR="002F533C">
        <w:rPr>
          <w:rFonts w:ascii="標楷體" w:eastAsia="標楷體" w:hAnsi="標楷體" w:hint="eastAsia"/>
          <w:sz w:val="28"/>
          <w:szCs w:val="28"/>
        </w:rPr>
        <w:t>856</w:t>
      </w:r>
      <w:r w:rsidRPr="00DF30D1">
        <w:rPr>
          <w:rFonts w:ascii="標楷體" w:eastAsia="標楷體" w:hAnsi="標楷體"/>
          <w:sz w:val="28"/>
          <w:szCs w:val="28"/>
        </w:rPr>
        <w:t>萬</w:t>
      </w:r>
      <w:r w:rsidR="002F533C">
        <w:rPr>
          <w:rFonts w:ascii="標楷體" w:eastAsia="標楷體" w:hAnsi="標楷體" w:hint="eastAsia"/>
          <w:sz w:val="28"/>
          <w:szCs w:val="28"/>
        </w:rPr>
        <w:t>4</w:t>
      </w:r>
      <w:r w:rsidR="00E66129">
        <w:rPr>
          <w:rFonts w:ascii="標楷體" w:eastAsia="標楷體" w:hAnsi="標楷體" w:hint="eastAsia"/>
          <w:sz w:val="28"/>
          <w:szCs w:val="28"/>
        </w:rPr>
        <w:t>千</w:t>
      </w:r>
      <w:r w:rsidRPr="00DF30D1">
        <w:rPr>
          <w:rFonts w:ascii="標楷體" w:eastAsia="標楷體" w:hAnsi="標楷體"/>
          <w:sz w:val="28"/>
          <w:szCs w:val="28"/>
        </w:rPr>
        <w:t>元，主要係教學成本、學生公費及獎勵金、管理及總務費用與雜項業務費用，較上年度預算數</w:t>
      </w:r>
      <w:r w:rsidR="00E66129" w:rsidRPr="00DF30D1">
        <w:rPr>
          <w:rFonts w:ascii="標楷體" w:eastAsia="標楷體" w:hAnsi="標楷體" w:hint="eastAsia"/>
          <w:sz w:val="28"/>
          <w:szCs w:val="28"/>
        </w:rPr>
        <w:t>8</w:t>
      </w:r>
      <w:r w:rsidR="00E66129" w:rsidRPr="00DF30D1">
        <w:rPr>
          <w:rFonts w:ascii="標楷體" w:eastAsia="標楷體" w:hAnsi="標楷體"/>
          <w:sz w:val="28"/>
          <w:szCs w:val="28"/>
        </w:rPr>
        <w:t>億</w:t>
      </w:r>
      <w:r w:rsidR="00E66129">
        <w:rPr>
          <w:rFonts w:ascii="標楷體" w:eastAsia="標楷體" w:hAnsi="標楷體" w:hint="eastAsia"/>
          <w:sz w:val="28"/>
          <w:szCs w:val="28"/>
        </w:rPr>
        <w:t>1</w:t>
      </w:r>
      <w:r w:rsidR="00E66129">
        <w:rPr>
          <w:rFonts w:ascii="標楷體" w:eastAsia="標楷體" w:hAnsi="標楷體"/>
          <w:sz w:val="28"/>
          <w:szCs w:val="28"/>
        </w:rPr>
        <w:t>,036</w:t>
      </w:r>
      <w:r w:rsidR="00E66129" w:rsidRPr="00DF30D1">
        <w:rPr>
          <w:rFonts w:ascii="標楷體" w:eastAsia="標楷體" w:hAnsi="標楷體"/>
          <w:sz w:val="28"/>
          <w:szCs w:val="28"/>
        </w:rPr>
        <w:t>萬</w:t>
      </w:r>
      <w:r w:rsidR="00E66129">
        <w:rPr>
          <w:rFonts w:ascii="標楷體" w:eastAsia="標楷體" w:hAnsi="標楷體" w:hint="eastAsia"/>
          <w:sz w:val="28"/>
          <w:szCs w:val="28"/>
        </w:rPr>
        <w:t>元</w:t>
      </w:r>
      <w:r w:rsidRPr="00DF30D1">
        <w:rPr>
          <w:rFonts w:ascii="標楷體" w:eastAsia="標楷體" w:hAnsi="標楷體"/>
          <w:sz w:val="28"/>
          <w:szCs w:val="28"/>
        </w:rPr>
        <w:t>，增加</w:t>
      </w:r>
      <w:r w:rsidR="002F533C">
        <w:rPr>
          <w:rFonts w:ascii="標楷體" w:eastAsia="標楷體" w:hAnsi="標楷體" w:hint="eastAsia"/>
          <w:sz w:val="28"/>
          <w:szCs w:val="28"/>
        </w:rPr>
        <w:t>1</w:t>
      </w:r>
      <w:r w:rsidRPr="00DF30D1">
        <w:rPr>
          <w:rFonts w:ascii="標楷體" w:eastAsia="標楷體" w:hAnsi="標楷體"/>
          <w:sz w:val="28"/>
          <w:szCs w:val="28"/>
        </w:rPr>
        <w:t>,</w:t>
      </w:r>
      <w:r w:rsidR="002F533C">
        <w:rPr>
          <w:rFonts w:ascii="標楷體" w:eastAsia="標楷體" w:hAnsi="標楷體" w:hint="eastAsia"/>
          <w:sz w:val="28"/>
          <w:szCs w:val="28"/>
        </w:rPr>
        <w:t>820</w:t>
      </w:r>
      <w:r w:rsidRPr="00DF30D1">
        <w:rPr>
          <w:rFonts w:ascii="標楷體" w:eastAsia="標楷體" w:hAnsi="標楷體"/>
          <w:sz w:val="28"/>
          <w:szCs w:val="28"/>
        </w:rPr>
        <w:t>萬</w:t>
      </w:r>
      <w:r w:rsidR="002F533C">
        <w:rPr>
          <w:rFonts w:ascii="標楷體" w:eastAsia="標楷體" w:hAnsi="標楷體" w:hint="eastAsia"/>
          <w:sz w:val="28"/>
          <w:szCs w:val="28"/>
        </w:rPr>
        <w:t>4</w:t>
      </w:r>
      <w:r w:rsidRPr="00DF30D1">
        <w:rPr>
          <w:rFonts w:ascii="標楷體" w:eastAsia="標楷體" w:hAnsi="標楷體"/>
          <w:sz w:val="28"/>
          <w:szCs w:val="28"/>
        </w:rPr>
        <w:t>千元，約</w:t>
      </w:r>
      <w:r w:rsidR="002F533C">
        <w:rPr>
          <w:rFonts w:ascii="標楷體" w:eastAsia="標楷體" w:hAnsi="標楷體" w:hint="eastAsia"/>
          <w:sz w:val="28"/>
          <w:szCs w:val="28"/>
        </w:rPr>
        <w:t>2</w:t>
      </w:r>
      <w:r w:rsidRPr="00DF30D1">
        <w:rPr>
          <w:rFonts w:ascii="標楷體" w:eastAsia="標楷體" w:hAnsi="標楷體"/>
          <w:sz w:val="28"/>
          <w:szCs w:val="28"/>
        </w:rPr>
        <w:t>.</w:t>
      </w:r>
      <w:r w:rsidR="002F533C">
        <w:rPr>
          <w:rFonts w:ascii="標楷體" w:eastAsia="標楷體" w:hAnsi="標楷體" w:hint="eastAsia"/>
          <w:sz w:val="28"/>
          <w:szCs w:val="28"/>
        </w:rPr>
        <w:t>25</w:t>
      </w:r>
      <w:r w:rsidRPr="00DF30D1">
        <w:rPr>
          <w:rFonts w:ascii="標楷體" w:eastAsia="標楷體" w:hAnsi="標楷體"/>
          <w:sz w:val="28"/>
          <w:szCs w:val="28"/>
        </w:rPr>
        <w:t>%，主要係配合建教合作收入</w:t>
      </w:r>
      <w:r w:rsidR="007B0E3F">
        <w:rPr>
          <w:rFonts w:ascii="標楷體" w:eastAsia="標楷體" w:hAnsi="標楷體" w:hint="eastAsia"/>
          <w:sz w:val="28"/>
          <w:szCs w:val="28"/>
        </w:rPr>
        <w:t>及</w:t>
      </w:r>
      <w:r w:rsidR="00CD0469">
        <w:rPr>
          <w:rFonts w:ascii="標楷體" w:eastAsia="標楷體" w:hAnsi="標楷體" w:hint="eastAsia"/>
          <w:sz w:val="28"/>
          <w:szCs w:val="28"/>
        </w:rPr>
        <w:t>學校教學研究補助</w:t>
      </w:r>
      <w:r w:rsidR="00CD0469">
        <w:rPr>
          <w:rFonts w:ascii="標楷體" w:eastAsia="標楷體" w:hAnsi="標楷體"/>
          <w:sz w:val="28"/>
          <w:szCs w:val="28"/>
        </w:rPr>
        <w:t>收入</w:t>
      </w:r>
      <w:r w:rsidRPr="00DF30D1">
        <w:rPr>
          <w:rFonts w:ascii="標楷體" w:eastAsia="標楷體" w:hAnsi="標楷體"/>
          <w:sz w:val="28"/>
          <w:szCs w:val="28"/>
        </w:rPr>
        <w:t>增加，</w:t>
      </w:r>
      <w:r w:rsidR="007C21F3" w:rsidRPr="00DF30D1">
        <w:rPr>
          <w:rFonts w:ascii="標楷體" w:eastAsia="標楷體" w:hAnsi="標楷體" w:hint="eastAsia"/>
          <w:sz w:val="28"/>
          <w:szCs w:val="28"/>
        </w:rPr>
        <w:t>相關</w:t>
      </w:r>
      <w:r w:rsidRPr="00DF30D1">
        <w:rPr>
          <w:rFonts w:ascii="標楷體" w:eastAsia="標楷體" w:hAnsi="標楷體"/>
          <w:sz w:val="28"/>
          <w:szCs w:val="28"/>
        </w:rPr>
        <w:t>成本隨同增加所致。</w:t>
      </w:r>
    </w:p>
    <w:p w14:paraId="5EE24CD8" w14:textId="39356579" w:rsidR="0015433E" w:rsidRPr="00945D79" w:rsidRDefault="0014494F">
      <w:pPr>
        <w:overflowPunct w:val="0"/>
        <w:spacing w:before="90" w:line="0" w:lineRule="atLeast"/>
        <w:ind w:left="1157" w:hanging="556"/>
        <w:jc w:val="both"/>
        <w:rPr>
          <w:rFonts w:ascii="標楷體" w:eastAsia="標楷體" w:hAnsi="標楷體"/>
          <w:sz w:val="28"/>
          <w:szCs w:val="28"/>
        </w:rPr>
      </w:pPr>
      <w:r w:rsidRPr="00945D79">
        <w:rPr>
          <w:rFonts w:ascii="標楷體" w:eastAsia="標楷體" w:hAnsi="標楷體"/>
          <w:sz w:val="28"/>
          <w:szCs w:val="28"/>
        </w:rPr>
        <w:t>(三)業務外收入</w:t>
      </w:r>
      <w:r w:rsidR="00DF30D1" w:rsidRPr="00945D79">
        <w:rPr>
          <w:rFonts w:ascii="標楷體" w:eastAsia="標楷體" w:hAnsi="標楷體" w:hint="eastAsia"/>
          <w:sz w:val="28"/>
          <w:szCs w:val="28"/>
        </w:rPr>
        <w:t>1億</w:t>
      </w:r>
      <w:r w:rsidR="00E66129">
        <w:rPr>
          <w:rFonts w:ascii="標楷體" w:eastAsia="標楷體" w:hAnsi="標楷體" w:hint="eastAsia"/>
          <w:sz w:val="28"/>
          <w:szCs w:val="28"/>
        </w:rPr>
        <w:t>5</w:t>
      </w:r>
      <w:r w:rsidRPr="00945D79">
        <w:rPr>
          <w:rFonts w:ascii="標楷體" w:eastAsia="標楷體" w:hAnsi="標楷體"/>
          <w:sz w:val="28"/>
          <w:szCs w:val="28"/>
        </w:rPr>
        <w:t>,</w:t>
      </w:r>
      <w:r w:rsidR="00E66129">
        <w:rPr>
          <w:rFonts w:ascii="標楷體" w:eastAsia="標楷體" w:hAnsi="標楷體" w:hint="eastAsia"/>
          <w:sz w:val="28"/>
          <w:szCs w:val="28"/>
        </w:rPr>
        <w:t>402</w:t>
      </w:r>
      <w:r w:rsidRPr="00945D79">
        <w:rPr>
          <w:rFonts w:ascii="標楷體" w:eastAsia="標楷體" w:hAnsi="標楷體"/>
          <w:sz w:val="28"/>
          <w:szCs w:val="28"/>
        </w:rPr>
        <w:t>萬</w:t>
      </w:r>
      <w:r w:rsidR="00E66129">
        <w:rPr>
          <w:rFonts w:ascii="標楷體" w:eastAsia="標楷體" w:hAnsi="標楷體" w:hint="eastAsia"/>
          <w:sz w:val="28"/>
          <w:szCs w:val="28"/>
        </w:rPr>
        <w:t>3千</w:t>
      </w:r>
      <w:r w:rsidRPr="00945D79">
        <w:rPr>
          <w:rFonts w:ascii="標楷體" w:eastAsia="標楷體" w:hAnsi="標楷體"/>
          <w:sz w:val="28"/>
          <w:szCs w:val="28"/>
        </w:rPr>
        <w:t>元，主要係利息收入、資產使用及權利金收入</w:t>
      </w:r>
      <w:r w:rsidR="00187052">
        <w:rPr>
          <w:rFonts w:ascii="標楷體" w:eastAsia="標楷體" w:hAnsi="標楷體" w:hint="eastAsia"/>
          <w:sz w:val="28"/>
          <w:szCs w:val="28"/>
        </w:rPr>
        <w:t>與</w:t>
      </w:r>
      <w:r w:rsidRPr="00945D79">
        <w:rPr>
          <w:rFonts w:ascii="標楷體" w:eastAsia="標楷體" w:hAnsi="標楷體"/>
          <w:sz w:val="28"/>
          <w:szCs w:val="28"/>
        </w:rPr>
        <w:t>受贈收入等，較上年度預算數</w:t>
      </w:r>
      <w:r w:rsidR="00E66129" w:rsidRPr="00945D79">
        <w:rPr>
          <w:rFonts w:ascii="標楷體" w:eastAsia="標楷體" w:hAnsi="標楷體" w:hint="eastAsia"/>
          <w:sz w:val="28"/>
          <w:szCs w:val="28"/>
        </w:rPr>
        <w:t>1億2</w:t>
      </w:r>
      <w:r w:rsidR="00E66129" w:rsidRPr="00945D79">
        <w:rPr>
          <w:rFonts w:ascii="標楷體" w:eastAsia="標楷體" w:hAnsi="標楷體"/>
          <w:sz w:val="28"/>
          <w:szCs w:val="28"/>
        </w:rPr>
        <w:t>,</w:t>
      </w:r>
      <w:r w:rsidR="00E66129" w:rsidRPr="00945D79">
        <w:rPr>
          <w:rFonts w:ascii="標楷體" w:eastAsia="標楷體" w:hAnsi="標楷體" w:hint="eastAsia"/>
          <w:sz w:val="28"/>
          <w:szCs w:val="28"/>
        </w:rPr>
        <w:t>381</w:t>
      </w:r>
      <w:r w:rsidR="00E66129" w:rsidRPr="00945D79">
        <w:rPr>
          <w:rFonts w:ascii="標楷體" w:eastAsia="標楷體" w:hAnsi="標楷體"/>
          <w:sz w:val="28"/>
          <w:szCs w:val="28"/>
        </w:rPr>
        <w:t>萬元</w:t>
      </w:r>
      <w:r w:rsidRPr="00945D79">
        <w:rPr>
          <w:rFonts w:ascii="標楷體" w:eastAsia="標楷體" w:hAnsi="標楷體"/>
          <w:sz w:val="28"/>
          <w:szCs w:val="28"/>
        </w:rPr>
        <w:t>，</w:t>
      </w:r>
      <w:r w:rsidR="004922C7" w:rsidRPr="00945D79">
        <w:rPr>
          <w:rFonts w:ascii="標楷體" w:eastAsia="標楷體" w:hAnsi="標楷體" w:hint="eastAsia"/>
          <w:sz w:val="28"/>
          <w:szCs w:val="28"/>
        </w:rPr>
        <w:t>增加</w:t>
      </w:r>
      <w:r w:rsidR="00DF30D1" w:rsidRPr="00945D79">
        <w:rPr>
          <w:rFonts w:ascii="標楷體" w:eastAsia="標楷體" w:hAnsi="標楷體" w:hint="eastAsia"/>
          <w:sz w:val="28"/>
          <w:szCs w:val="28"/>
        </w:rPr>
        <w:t>3,</w:t>
      </w:r>
      <w:r w:rsidR="00E66129">
        <w:rPr>
          <w:rFonts w:ascii="標楷體" w:eastAsia="標楷體" w:hAnsi="標楷體" w:hint="eastAsia"/>
          <w:sz w:val="28"/>
          <w:szCs w:val="28"/>
        </w:rPr>
        <w:t>021</w:t>
      </w:r>
      <w:r w:rsidRPr="00945D79">
        <w:rPr>
          <w:rFonts w:ascii="標楷體" w:eastAsia="標楷體" w:hAnsi="標楷體"/>
          <w:sz w:val="28"/>
          <w:szCs w:val="28"/>
        </w:rPr>
        <w:t>萬</w:t>
      </w:r>
      <w:r w:rsidR="00E66129">
        <w:rPr>
          <w:rFonts w:ascii="標楷體" w:eastAsia="標楷體" w:hAnsi="標楷體" w:hint="eastAsia"/>
          <w:sz w:val="28"/>
          <w:szCs w:val="28"/>
        </w:rPr>
        <w:t>3</w:t>
      </w:r>
      <w:r w:rsidR="007C21F3" w:rsidRPr="00945D79">
        <w:rPr>
          <w:rFonts w:ascii="標楷體" w:eastAsia="標楷體" w:hAnsi="標楷體" w:hint="eastAsia"/>
          <w:sz w:val="28"/>
          <w:szCs w:val="28"/>
        </w:rPr>
        <w:t>千</w:t>
      </w:r>
      <w:r w:rsidRPr="00945D79">
        <w:rPr>
          <w:rFonts w:ascii="標楷體" w:eastAsia="標楷體" w:hAnsi="標楷體"/>
          <w:sz w:val="28"/>
          <w:szCs w:val="28"/>
        </w:rPr>
        <w:t>元，約</w:t>
      </w:r>
      <w:r w:rsidR="00E66129">
        <w:rPr>
          <w:rFonts w:ascii="標楷體" w:eastAsia="標楷體" w:hAnsi="標楷體" w:hint="eastAsia"/>
          <w:sz w:val="28"/>
          <w:szCs w:val="28"/>
        </w:rPr>
        <w:t>24</w:t>
      </w:r>
      <w:r w:rsidRPr="00945D79">
        <w:rPr>
          <w:rFonts w:ascii="標楷體" w:eastAsia="標楷體" w:hAnsi="標楷體"/>
          <w:sz w:val="28"/>
          <w:szCs w:val="28"/>
        </w:rPr>
        <w:t>.</w:t>
      </w:r>
      <w:r w:rsidR="00E66129">
        <w:rPr>
          <w:rFonts w:ascii="標楷體" w:eastAsia="標楷體" w:hAnsi="標楷體" w:hint="eastAsia"/>
          <w:sz w:val="28"/>
          <w:szCs w:val="28"/>
        </w:rPr>
        <w:t>40</w:t>
      </w:r>
      <w:r w:rsidRPr="00945D79">
        <w:rPr>
          <w:rFonts w:ascii="標楷體" w:eastAsia="標楷體" w:hAnsi="標楷體"/>
          <w:sz w:val="28"/>
          <w:szCs w:val="28"/>
        </w:rPr>
        <w:t>%，主要係</w:t>
      </w:r>
      <w:r w:rsidR="00E66129">
        <w:rPr>
          <w:rFonts w:ascii="標楷體" w:eastAsia="標楷體" w:hAnsi="標楷體" w:hint="eastAsia"/>
          <w:sz w:val="28"/>
        </w:rPr>
        <w:t>利息收入及</w:t>
      </w:r>
      <w:r w:rsidRPr="00945D79">
        <w:rPr>
          <w:rFonts w:ascii="標楷體" w:eastAsia="標楷體" w:hAnsi="標楷體"/>
          <w:sz w:val="28"/>
          <w:szCs w:val="28"/>
        </w:rPr>
        <w:t>場館營運收入</w:t>
      </w:r>
      <w:r w:rsidR="004922C7" w:rsidRPr="00945D79">
        <w:rPr>
          <w:rFonts w:ascii="標楷體" w:eastAsia="標楷體" w:hAnsi="標楷體" w:hint="eastAsia"/>
          <w:sz w:val="28"/>
          <w:szCs w:val="28"/>
        </w:rPr>
        <w:t>增加</w:t>
      </w:r>
      <w:r w:rsidRPr="00945D79">
        <w:rPr>
          <w:rFonts w:ascii="標楷體" w:eastAsia="標楷體" w:hAnsi="標楷體"/>
          <w:sz w:val="28"/>
          <w:szCs w:val="28"/>
        </w:rPr>
        <w:t>所致。</w:t>
      </w:r>
    </w:p>
    <w:p w14:paraId="2AAADD60" w14:textId="5AC60486" w:rsidR="0015433E" w:rsidRPr="00945D79" w:rsidRDefault="0014494F">
      <w:pPr>
        <w:overflowPunct w:val="0"/>
        <w:spacing w:before="90" w:line="0" w:lineRule="atLeast"/>
        <w:ind w:left="1157" w:hanging="556"/>
        <w:jc w:val="both"/>
        <w:rPr>
          <w:rFonts w:ascii="標楷體" w:eastAsia="標楷體" w:hAnsi="標楷體"/>
          <w:sz w:val="28"/>
        </w:rPr>
      </w:pPr>
      <w:r w:rsidRPr="00945D79">
        <w:rPr>
          <w:rFonts w:ascii="標楷體" w:eastAsia="標楷體" w:hAnsi="標楷體"/>
          <w:sz w:val="28"/>
          <w:szCs w:val="28"/>
        </w:rPr>
        <w:t>(四)業務外費用</w:t>
      </w:r>
      <w:r w:rsidR="00945D79" w:rsidRPr="00945D79">
        <w:rPr>
          <w:rFonts w:ascii="標楷體" w:eastAsia="標楷體" w:hAnsi="標楷體" w:hint="eastAsia"/>
          <w:sz w:val="28"/>
          <w:szCs w:val="28"/>
        </w:rPr>
        <w:t>8</w:t>
      </w:r>
      <w:r w:rsidRPr="00945D79">
        <w:rPr>
          <w:rFonts w:ascii="標楷體" w:eastAsia="標楷體" w:hAnsi="標楷體"/>
          <w:sz w:val="28"/>
          <w:szCs w:val="28"/>
        </w:rPr>
        <w:t>,</w:t>
      </w:r>
      <w:r w:rsidR="00A449C0">
        <w:rPr>
          <w:rFonts w:ascii="標楷體" w:eastAsia="標楷體" w:hAnsi="標楷體"/>
          <w:sz w:val="28"/>
          <w:szCs w:val="28"/>
        </w:rPr>
        <w:t>901</w:t>
      </w:r>
      <w:r w:rsidRPr="00945D79">
        <w:rPr>
          <w:rFonts w:ascii="標楷體" w:eastAsia="標楷體" w:hAnsi="標楷體"/>
          <w:sz w:val="28"/>
          <w:szCs w:val="28"/>
        </w:rPr>
        <w:t>萬</w:t>
      </w:r>
      <w:r w:rsidR="00A449C0">
        <w:rPr>
          <w:rFonts w:ascii="標楷體" w:eastAsia="標楷體" w:hAnsi="標楷體" w:hint="eastAsia"/>
          <w:sz w:val="28"/>
          <w:szCs w:val="28"/>
        </w:rPr>
        <w:t>3</w:t>
      </w:r>
      <w:r w:rsidRPr="00945D79">
        <w:rPr>
          <w:rFonts w:ascii="標楷體" w:eastAsia="標楷體" w:hAnsi="標楷體"/>
          <w:sz w:val="28"/>
          <w:szCs w:val="28"/>
        </w:rPr>
        <w:t>千元，</w:t>
      </w:r>
      <w:r w:rsidR="00167E59" w:rsidRPr="00945D79">
        <w:rPr>
          <w:rFonts w:ascii="標楷體" w:eastAsia="標楷體" w:hAnsi="標楷體"/>
          <w:sz w:val="28"/>
          <w:szCs w:val="28"/>
        </w:rPr>
        <w:t>主要</w:t>
      </w:r>
      <w:r w:rsidR="00167E59" w:rsidRPr="00945D79">
        <w:rPr>
          <w:rFonts w:ascii="標楷體" w:eastAsia="標楷體" w:hAnsi="標楷體" w:hint="eastAsia"/>
          <w:sz w:val="28"/>
          <w:szCs w:val="28"/>
        </w:rPr>
        <w:t>係雜項費用，</w:t>
      </w:r>
      <w:r w:rsidRPr="00945D79">
        <w:rPr>
          <w:rFonts w:ascii="標楷體" w:eastAsia="標楷體" w:hAnsi="標楷體"/>
          <w:sz w:val="28"/>
          <w:szCs w:val="28"/>
        </w:rPr>
        <w:t>較上年度預算數</w:t>
      </w:r>
      <w:r w:rsidR="00E66129" w:rsidRPr="00945D79">
        <w:rPr>
          <w:rFonts w:ascii="標楷體" w:eastAsia="標楷體" w:hAnsi="標楷體" w:hint="eastAsia"/>
          <w:sz w:val="28"/>
          <w:szCs w:val="28"/>
        </w:rPr>
        <w:t>8</w:t>
      </w:r>
      <w:r w:rsidR="00E66129" w:rsidRPr="00945D79">
        <w:rPr>
          <w:rFonts w:ascii="標楷體" w:eastAsia="標楷體" w:hAnsi="標楷體"/>
          <w:sz w:val="28"/>
          <w:szCs w:val="28"/>
        </w:rPr>
        <w:t>,</w:t>
      </w:r>
      <w:r w:rsidR="00E66129" w:rsidRPr="00945D79">
        <w:rPr>
          <w:rFonts w:ascii="標楷體" w:eastAsia="標楷體" w:hAnsi="標楷體" w:hint="eastAsia"/>
          <w:sz w:val="28"/>
          <w:szCs w:val="28"/>
        </w:rPr>
        <w:t>253</w:t>
      </w:r>
      <w:r w:rsidR="00E66129" w:rsidRPr="00945D79">
        <w:rPr>
          <w:rFonts w:ascii="標楷體" w:eastAsia="標楷體" w:hAnsi="標楷體"/>
          <w:sz w:val="28"/>
          <w:szCs w:val="28"/>
        </w:rPr>
        <w:t>萬</w:t>
      </w:r>
      <w:r w:rsidR="00E66129" w:rsidRPr="00945D79">
        <w:rPr>
          <w:rFonts w:ascii="標楷體" w:eastAsia="標楷體" w:hAnsi="標楷體" w:hint="eastAsia"/>
          <w:sz w:val="28"/>
          <w:szCs w:val="28"/>
        </w:rPr>
        <w:t>7</w:t>
      </w:r>
      <w:r w:rsidR="00E66129" w:rsidRPr="00945D79">
        <w:rPr>
          <w:rFonts w:ascii="標楷體" w:eastAsia="標楷體" w:hAnsi="標楷體"/>
          <w:sz w:val="28"/>
          <w:szCs w:val="28"/>
        </w:rPr>
        <w:t>千元</w:t>
      </w:r>
      <w:r w:rsidRPr="00945D79">
        <w:rPr>
          <w:rFonts w:ascii="標楷體" w:eastAsia="標楷體" w:hAnsi="標楷體"/>
          <w:sz w:val="28"/>
          <w:szCs w:val="28"/>
        </w:rPr>
        <w:t>，</w:t>
      </w:r>
      <w:r w:rsidR="009D2182" w:rsidRPr="00945D79">
        <w:rPr>
          <w:rFonts w:ascii="標楷體" w:eastAsia="標楷體" w:hAnsi="標楷體" w:hint="eastAsia"/>
          <w:sz w:val="28"/>
          <w:szCs w:val="28"/>
        </w:rPr>
        <w:t>增加</w:t>
      </w:r>
      <w:r w:rsidR="00A449C0">
        <w:rPr>
          <w:rFonts w:ascii="標楷體" w:eastAsia="標楷體" w:hAnsi="標楷體" w:hint="eastAsia"/>
          <w:sz w:val="28"/>
          <w:szCs w:val="28"/>
        </w:rPr>
        <w:t>6</w:t>
      </w:r>
      <w:r w:rsidR="00A449C0">
        <w:rPr>
          <w:rFonts w:ascii="標楷體" w:eastAsia="標楷體" w:hAnsi="標楷體"/>
          <w:sz w:val="28"/>
          <w:szCs w:val="28"/>
        </w:rPr>
        <w:t>47</w:t>
      </w:r>
      <w:r w:rsidRPr="00945D79">
        <w:rPr>
          <w:rFonts w:ascii="標楷體" w:eastAsia="標楷體" w:hAnsi="標楷體"/>
          <w:sz w:val="28"/>
          <w:szCs w:val="28"/>
        </w:rPr>
        <w:t>萬</w:t>
      </w:r>
      <w:r w:rsidR="00A449C0">
        <w:rPr>
          <w:rFonts w:ascii="標楷體" w:eastAsia="標楷體" w:hAnsi="標楷體" w:hint="eastAsia"/>
          <w:sz w:val="28"/>
          <w:szCs w:val="28"/>
        </w:rPr>
        <w:t>6</w:t>
      </w:r>
      <w:r w:rsidRPr="00945D79">
        <w:rPr>
          <w:rFonts w:ascii="標楷體" w:eastAsia="標楷體" w:hAnsi="標楷體"/>
          <w:sz w:val="28"/>
          <w:szCs w:val="28"/>
        </w:rPr>
        <w:t>千元，約</w:t>
      </w:r>
      <w:r w:rsidR="00A449C0">
        <w:rPr>
          <w:rFonts w:ascii="標楷體" w:eastAsia="標楷體" w:hAnsi="標楷體" w:hint="eastAsia"/>
          <w:sz w:val="28"/>
          <w:szCs w:val="28"/>
        </w:rPr>
        <w:t>7</w:t>
      </w:r>
      <w:r w:rsidR="007C21F3" w:rsidRPr="00945D79">
        <w:rPr>
          <w:rFonts w:ascii="標楷體" w:eastAsia="標楷體" w:hAnsi="標楷體" w:hint="eastAsia"/>
          <w:sz w:val="28"/>
          <w:szCs w:val="28"/>
        </w:rPr>
        <w:t>.</w:t>
      </w:r>
      <w:r w:rsidR="00A449C0">
        <w:rPr>
          <w:rFonts w:ascii="標楷體" w:eastAsia="標楷體" w:hAnsi="標楷體"/>
          <w:sz w:val="28"/>
          <w:szCs w:val="28"/>
        </w:rPr>
        <w:t>85</w:t>
      </w:r>
      <w:r w:rsidRPr="00945D79">
        <w:rPr>
          <w:rFonts w:ascii="標楷體" w:eastAsia="標楷體" w:hAnsi="標楷體"/>
          <w:sz w:val="28"/>
          <w:szCs w:val="28"/>
        </w:rPr>
        <w:t>%，</w:t>
      </w:r>
      <w:proofErr w:type="gramStart"/>
      <w:r w:rsidRPr="00945D79">
        <w:rPr>
          <w:rFonts w:ascii="標楷體" w:eastAsia="標楷體" w:hAnsi="標楷體"/>
          <w:sz w:val="28"/>
        </w:rPr>
        <w:t>主要係場館</w:t>
      </w:r>
      <w:proofErr w:type="gramEnd"/>
      <w:r w:rsidRPr="00945D79">
        <w:rPr>
          <w:rFonts w:ascii="標楷體" w:eastAsia="標楷體" w:hAnsi="標楷體"/>
          <w:sz w:val="28"/>
        </w:rPr>
        <w:t>營運成本依實際業務需要</w:t>
      </w:r>
      <w:r w:rsidR="009D2182" w:rsidRPr="00945D79">
        <w:rPr>
          <w:rFonts w:ascii="標楷體" w:eastAsia="標楷體" w:hAnsi="標楷體" w:hint="eastAsia"/>
          <w:sz w:val="28"/>
        </w:rPr>
        <w:t>增加</w:t>
      </w:r>
      <w:r w:rsidRPr="00945D79">
        <w:rPr>
          <w:rFonts w:ascii="標楷體" w:eastAsia="標楷體" w:hAnsi="標楷體"/>
          <w:sz w:val="28"/>
        </w:rPr>
        <w:t>所致。</w:t>
      </w:r>
    </w:p>
    <w:p w14:paraId="77FB7CB8" w14:textId="7C93A01E" w:rsidR="0015433E" w:rsidRPr="00945D79" w:rsidRDefault="0014494F">
      <w:pPr>
        <w:overflowPunct w:val="0"/>
        <w:spacing w:before="90" w:line="0" w:lineRule="atLeast"/>
        <w:ind w:left="1157" w:hanging="556"/>
        <w:jc w:val="both"/>
        <w:rPr>
          <w:rFonts w:ascii="標楷體" w:eastAsia="標楷體" w:hAnsi="標楷體"/>
          <w:sz w:val="28"/>
          <w:szCs w:val="28"/>
        </w:rPr>
      </w:pPr>
      <w:r w:rsidRPr="00945D79">
        <w:rPr>
          <w:rFonts w:ascii="標楷體" w:eastAsia="標楷體" w:hAnsi="標楷體"/>
          <w:sz w:val="28"/>
          <w:szCs w:val="28"/>
        </w:rPr>
        <w:t>(五)業務總收支相抵後，發生短</w:t>
      </w:r>
      <w:proofErr w:type="gramStart"/>
      <w:r w:rsidRPr="00945D79">
        <w:rPr>
          <w:rFonts w:ascii="標楷體" w:eastAsia="標楷體" w:hAnsi="標楷體"/>
          <w:sz w:val="28"/>
          <w:szCs w:val="28"/>
        </w:rPr>
        <w:t>絀</w:t>
      </w:r>
      <w:proofErr w:type="gramEnd"/>
      <w:r w:rsidRPr="00945D79">
        <w:rPr>
          <w:rFonts w:ascii="標楷體" w:eastAsia="標楷體" w:hAnsi="標楷體"/>
          <w:sz w:val="28"/>
          <w:szCs w:val="28"/>
        </w:rPr>
        <w:t>數</w:t>
      </w:r>
      <w:r w:rsidR="00E66129">
        <w:rPr>
          <w:rFonts w:ascii="標楷體" w:eastAsia="標楷體" w:hAnsi="標楷體" w:hint="eastAsia"/>
          <w:sz w:val="28"/>
          <w:szCs w:val="28"/>
        </w:rPr>
        <w:t>3</w:t>
      </w:r>
      <w:r w:rsidRPr="00945D79">
        <w:rPr>
          <w:rFonts w:ascii="標楷體" w:eastAsia="標楷體" w:hAnsi="標楷體"/>
          <w:sz w:val="28"/>
          <w:szCs w:val="28"/>
        </w:rPr>
        <w:t>,</w:t>
      </w:r>
      <w:r w:rsidR="00DC4799">
        <w:rPr>
          <w:rFonts w:ascii="標楷體" w:eastAsia="標楷體" w:hAnsi="標楷體"/>
          <w:sz w:val="28"/>
          <w:szCs w:val="28"/>
        </w:rPr>
        <w:t>0</w:t>
      </w:r>
      <w:r w:rsidR="00E66129">
        <w:rPr>
          <w:rFonts w:ascii="標楷體" w:eastAsia="標楷體" w:hAnsi="標楷體" w:hint="eastAsia"/>
          <w:sz w:val="28"/>
          <w:szCs w:val="28"/>
        </w:rPr>
        <w:t>59</w:t>
      </w:r>
      <w:r w:rsidRPr="00945D79">
        <w:rPr>
          <w:rFonts w:ascii="標楷體" w:eastAsia="標楷體" w:hAnsi="標楷體"/>
          <w:sz w:val="28"/>
          <w:szCs w:val="28"/>
        </w:rPr>
        <w:t>萬</w:t>
      </w:r>
      <w:r w:rsidR="00E66129">
        <w:rPr>
          <w:rFonts w:ascii="標楷體" w:eastAsia="標楷體" w:hAnsi="標楷體" w:hint="eastAsia"/>
          <w:sz w:val="28"/>
          <w:szCs w:val="28"/>
        </w:rPr>
        <w:t>6</w:t>
      </w:r>
      <w:r w:rsidR="00DC4799">
        <w:rPr>
          <w:rFonts w:ascii="標楷體" w:eastAsia="標楷體" w:hAnsi="標楷體" w:hint="eastAsia"/>
          <w:sz w:val="28"/>
          <w:szCs w:val="28"/>
        </w:rPr>
        <w:t>千</w:t>
      </w:r>
      <w:r w:rsidRPr="00945D79">
        <w:rPr>
          <w:rFonts w:ascii="標楷體" w:eastAsia="標楷體" w:hAnsi="標楷體"/>
          <w:sz w:val="28"/>
          <w:szCs w:val="28"/>
        </w:rPr>
        <w:t>元，較上年度預算短</w:t>
      </w:r>
      <w:proofErr w:type="gramStart"/>
      <w:r w:rsidRPr="00945D79">
        <w:rPr>
          <w:rFonts w:ascii="標楷體" w:eastAsia="標楷體" w:hAnsi="標楷體"/>
          <w:sz w:val="28"/>
          <w:szCs w:val="28"/>
        </w:rPr>
        <w:t>絀</w:t>
      </w:r>
      <w:proofErr w:type="gramEnd"/>
      <w:r w:rsidRPr="00945D79">
        <w:rPr>
          <w:rFonts w:ascii="標楷體" w:eastAsia="標楷體" w:hAnsi="標楷體"/>
          <w:sz w:val="28"/>
          <w:szCs w:val="28"/>
        </w:rPr>
        <w:t>數</w:t>
      </w:r>
      <w:r w:rsidR="00E66129">
        <w:rPr>
          <w:rFonts w:ascii="標楷體" w:eastAsia="標楷體" w:hAnsi="標楷體" w:hint="eastAsia"/>
          <w:sz w:val="28"/>
          <w:szCs w:val="28"/>
        </w:rPr>
        <w:t>5</w:t>
      </w:r>
      <w:r w:rsidR="00E66129" w:rsidRPr="00945D79">
        <w:rPr>
          <w:rFonts w:ascii="標楷體" w:eastAsia="標楷體" w:hAnsi="標楷體"/>
          <w:sz w:val="28"/>
          <w:szCs w:val="28"/>
        </w:rPr>
        <w:t>,</w:t>
      </w:r>
      <w:r w:rsidR="00E66129">
        <w:rPr>
          <w:rFonts w:ascii="標楷體" w:eastAsia="標楷體" w:hAnsi="標楷體"/>
          <w:sz w:val="28"/>
          <w:szCs w:val="28"/>
        </w:rPr>
        <w:t>098</w:t>
      </w:r>
      <w:r w:rsidR="00E66129" w:rsidRPr="00945D79">
        <w:rPr>
          <w:rFonts w:ascii="標楷體" w:eastAsia="標楷體" w:hAnsi="標楷體"/>
          <w:sz w:val="28"/>
          <w:szCs w:val="28"/>
        </w:rPr>
        <w:t>萬</w:t>
      </w:r>
      <w:r w:rsidR="00E66129">
        <w:rPr>
          <w:rFonts w:ascii="標楷體" w:eastAsia="標楷體" w:hAnsi="標楷體" w:hint="eastAsia"/>
          <w:sz w:val="28"/>
          <w:szCs w:val="28"/>
        </w:rPr>
        <w:t>7千</w:t>
      </w:r>
      <w:r w:rsidR="00E66129" w:rsidRPr="00945D79">
        <w:rPr>
          <w:rFonts w:ascii="標楷體" w:eastAsia="標楷體" w:hAnsi="標楷體"/>
          <w:sz w:val="28"/>
          <w:szCs w:val="28"/>
        </w:rPr>
        <w:t>元</w:t>
      </w:r>
      <w:r w:rsidRPr="00945D79">
        <w:rPr>
          <w:rFonts w:ascii="標楷體" w:eastAsia="標楷體" w:hAnsi="標楷體"/>
          <w:sz w:val="28"/>
          <w:szCs w:val="28"/>
        </w:rPr>
        <w:t>，</w:t>
      </w:r>
      <w:r w:rsidR="00E66129">
        <w:rPr>
          <w:rFonts w:ascii="標楷體" w:eastAsia="標楷體" w:hAnsi="標楷體" w:hint="eastAsia"/>
          <w:sz w:val="28"/>
          <w:szCs w:val="28"/>
        </w:rPr>
        <w:t>減少2</w:t>
      </w:r>
      <w:r w:rsidR="00945D79" w:rsidRPr="00945D79">
        <w:rPr>
          <w:rFonts w:ascii="標楷體" w:eastAsia="標楷體" w:hAnsi="標楷體" w:hint="eastAsia"/>
          <w:sz w:val="28"/>
          <w:szCs w:val="28"/>
        </w:rPr>
        <w:t>,</w:t>
      </w:r>
      <w:r w:rsidR="00E66129">
        <w:rPr>
          <w:rFonts w:ascii="標楷體" w:eastAsia="標楷體" w:hAnsi="標楷體" w:hint="eastAsia"/>
          <w:sz w:val="28"/>
          <w:szCs w:val="28"/>
        </w:rPr>
        <w:t>039</w:t>
      </w:r>
      <w:r w:rsidRPr="00945D79">
        <w:rPr>
          <w:rFonts w:ascii="標楷體" w:eastAsia="標楷體" w:hAnsi="標楷體"/>
          <w:sz w:val="28"/>
          <w:szCs w:val="28"/>
        </w:rPr>
        <w:t>萬</w:t>
      </w:r>
      <w:r w:rsidR="00DC4799">
        <w:rPr>
          <w:rFonts w:ascii="標楷體" w:eastAsia="標楷體" w:hAnsi="標楷體" w:hint="eastAsia"/>
          <w:sz w:val="28"/>
          <w:szCs w:val="28"/>
        </w:rPr>
        <w:t>1</w:t>
      </w:r>
      <w:r w:rsidR="00945D79" w:rsidRPr="00945D79">
        <w:rPr>
          <w:rFonts w:ascii="標楷體" w:eastAsia="標楷體" w:hAnsi="標楷體" w:hint="eastAsia"/>
          <w:sz w:val="28"/>
          <w:szCs w:val="28"/>
        </w:rPr>
        <w:t>千</w:t>
      </w:r>
      <w:r w:rsidRPr="00945D79">
        <w:rPr>
          <w:rFonts w:ascii="標楷體" w:eastAsia="標楷體" w:hAnsi="標楷體"/>
          <w:sz w:val="28"/>
          <w:szCs w:val="28"/>
        </w:rPr>
        <w:t>元，約</w:t>
      </w:r>
      <w:r w:rsidR="00E66129">
        <w:rPr>
          <w:rFonts w:ascii="標楷體" w:eastAsia="標楷體" w:hAnsi="標楷體" w:hint="eastAsia"/>
          <w:sz w:val="28"/>
          <w:szCs w:val="28"/>
        </w:rPr>
        <w:t>39</w:t>
      </w:r>
      <w:r w:rsidRPr="00945D79">
        <w:rPr>
          <w:rFonts w:ascii="標楷體" w:eastAsia="標楷體" w:hAnsi="標楷體"/>
          <w:sz w:val="28"/>
          <w:szCs w:val="28"/>
        </w:rPr>
        <w:t>.</w:t>
      </w:r>
      <w:r w:rsidR="00E66129">
        <w:rPr>
          <w:rFonts w:ascii="標楷體" w:eastAsia="標楷體" w:hAnsi="標楷體" w:hint="eastAsia"/>
          <w:sz w:val="28"/>
          <w:szCs w:val="28"/>
        </w:rPr>
        <w:t>99</w:t>
      </w:r>
      <w:r w:rsidRPr="00945D79">
        <w:rPr>
          <w:rFonts w:ascii="標楷體" w:eastAsia="標楷體" w:hAnsi="標楷體"/>
          <w:sz w:val="28"/>
          <w:szCs w:val="28"/>
        </w:rPr>
        <w:t>%，主要係</w:t>
      </w:r>
      <w:r w:rsidR="00F60828">
        <w:rPr>
          <w:rFonts w:ascii="標楷體" w:eastAsia="標楷體" w:hAnsi="標楷體" w:hint="eastAsia"/>
          <w:sz w:val="28"/>
        </w:rPr>
        <w:t>利息收入</w:t>
      </w:r>
      <w:r w:rsidR="007B0E3F">
        <w:rPr>
          <w:rFonts w:ascii="標楷體" w:eastAsia="標楷體" w:hAnsi="標楷體" w:hint="eastAsia"/>
          <w:sz w:val="28"/>
        </w:rPr>
        <w:t>及</w:t>
      </w:r>
      <w:r w:rsidR="007B0E3F" w:rsidRPr="00945D79">
        <w:rPr>
          <w:rFonts w:ascii="標楷體" w:eastAsia="標楷體" w:hAnsi="標楷體"/>
          <w:sz w:val="28"/>
          <w:szCs w:val="28"/>
        </w:rPr>
        <w:t>場館營運收入</w:t>
      </w:r>
      <w:r w:rsidR="00F60828" w:rsidRPr="00945D79">
        <w:rPr>
          <w:rFonts w:ascii="標楷體" w:eastAsia="標楷體" w:hAnsi="標楷體" w:hint="eastAsia"/>
          <w:sz w:val="28"/>
          <w:szCs w:val="28"/>
        </w:rPr>
        <w:t>增加</w:t>
      </w:r>
      <w:r w:rsidR="00F60828" w:rsidRPr="00945D79">
        <w:rPr>
          <w:rFonts w:ascii="標楷體" w:eastAsia="標楷體" w:hAnsi="標楷體"/>
          <w:sz w:val="28"/>
          <w:szCs w:val="28"/>
        </w:rPr>
        <w:t>所致</w:t>
      </w:r>
      <w:r w:rsidR="00E66129" w:rsidRPr="00E66129">
        <w:rPr>
          <w:rFonts w:ascii="標楷體" w:eastAsia="標楷體" w:hAnsi="標楷體" w:hint="eastAsia"/>
          <w:sz w:val="28"/>
          <w:szCs w:val="28"/>
        </w:rPr>
        <w:t>。</w:t>
      </w:r>
    </w:p>
    <w:p w14:paraId="05EC9EAD" w14:textId="77777777" w:rsidR="0015433E" w:rsidRPr="00945D79" w:rsidRDefault="0014494F">
      <w:pPr>
        <w:overflowPunct w:val="0"/>
        <w:spacing w:before="90" w:line="0" w:lineRule="atLeast"/>
        <w:ind w:left="1157" w:hanging="556"/>
        <w:jc w:val="both"/>
        <w:rPr>
          <w:rFonts w:ascii="標楷體" w:eastAsia="標楷體" w:hAnsi="標楷體"/>
          <w:sz w:val="28"/>
          <w:szCs w:val="28"/>
        </w:rPr>
      </w:pPr>
      <w:r w:rsidRPr="00945D79">
        <w:rPr>
          <w:rFonts w:ascii="標楷體" w:eastAsia="標楷體" w:hAnsi="標楷體"/>
          <w:sz w:val="28"/>
          <w:szCs w:val="28"/>
        </w:rPr>
        <w:t>(六)本年度收入、成本與費用及餘</w:t>
      </w:r>
      <w:proofErr w:type="gramStart"/>
      <w:r w:rsidRPr="00945D79">
        <w:rPr>
          <w:rFonts w:ascii="標楷體" w:eastAsia="標楷體" w:hAnsi="標楷體"/>
          <w:sz w:val="28"/>
          <w:szCs w:val="28"/>
        </w:rPr>
        <w:t>絀</w:t>
      </w:r>
      <w:proofErr w:type="gramEnd"/>
      <w:r w:rsidRPr="00945D79">
        <w:rPr>
          <w:rFonts w:ascii="標楷體" w:eastAsia="標楷體" w:hAnsi="標楷體"/>
          <w:sz w:val="28"/>
          <w:szCs w:val="28"/>
        </w:rPr>
        <w:t>詳圖2，最近五年收入與費用詳圖3。</w:t>
      </w:r>
    </w:p>
    <w:p w14:paraId="55C7495F" w14:textId="77777777" w:rsidR="008C21C7" w:rsidRPr="00F97342" w:rsidRDefault="00F63F3E">
      <w:r w:rsidRPr="00F97342">
        <w:br w:type="page"/>
      </w:r>
    </w:p>
    <w:tbl>
      <w:tblPr>
        <w:tblW w:w="24887" w:type="dxa"/>
        <w:tblCellMar>
          <w:left w:w="28" w:type="dxa"/>
          <w:right w:w="28" w:type="dxa"/>
        </w:tblCellMar>
        <w:tblLook w:val="04A0" w:firstRow="1" w:lastRow="0" w:firstColumn="1" w:lastColumn="0" w:noHBand="0" w:noVBand="1"/>
      </w:tblPr>
      <w:tblGrid>
        <w:gridCol w:w="1882"/>
        <w:gridCol w:w="9232"/>
        <w:gridCol w:w="1806"/>
        <w:gridCol w:w="76"/>
        <w:gridCol w:w="174"/>
        <w:gridCol w:w="2409"/>
        <w:gridCol w:w="2127"/>
        <w:gridCol w:w="675"/>
        <w:gridCol w:w="1296"/>
        <w:gridCol w:w="375"/>
        <w:gridCol w:w="375"/>
        <w:gridCol w:w="375"/>
        <w:gridCol w:w="81"/>
        <w:gridCol w:w="1270"/>
        <w:gridCol w:w="2734"/>
      </w:tblGrid>
      <w:tr w:rsidR="00FE6662" w:rsidRPr="008D59A1" w14:paraId="6102A3D7" w14:textId="77777777" w:rsidTr="00C55BA6">
        <w:trPr>
          <w:gridAfter w:val="1"/>
          <w:wAfter w:w="2734" w:type="dxa"/>
          <w:trHeight w:val="158"/>
        </w:trPr>
        <w:tc>
          <w:tcPr>
            <w:tcW w:w="11114" w:type="dxa"/>
            <w:gridSpan w:val="2"/>
            <w:tcBorders>
              <w:top w:val="nil"/>
              <w:left w:val="nil"/>
              <w:bottom w:val="nil"/>
              <w:right w:val="nil"/>
            </w:tcBorders>
            <w:shd w:val="clear" w:color="auto" w:fill="auto"/>
            <w:noWrap/>
            <w:vAlign w:val="center"/>
            <w:hideMark/>
          </w:tcPr>
          <w:p w14:paraId="141A8A1D" w14:textId="77777777" w:rsidR="008C21C7" w:rsidRDefault="008C21C7" w:rsidP="00B63AD6">
            <w:pPr>
              <w:widowControl/>
              <w:suppressAutoHyphens w:val="0"/>
              <w:autoSpaceDN/>
              <w:textAlignment w:val="auto"/>
              <w:rPr>
                <w:rFonts w:ascii="標楷體" w:eastAsia="標楷體" w:hAnsi="標楷體" w:cs="新細明體"/>
                <w:color w:val="000000"/>
                <w:kern w:val="0"/>
              </w:rPr>
            </w:pPr>
          </w:p>
          <w:p w14:paraId="5956B5B9" w14:textId="77777777" w:rsidR="00C743B5" w:rsidRPr="008D59A1" w:rsidRDefault="00C743B5" w:rsidP="00B63AD6">
            <w:pPr>
              <w:widowControl/>
              <w:suppressAutoHyphens w:val="0"/>
              <w:autoSpaceDN/>
              <w:textAlignment w:val="auto"/>
              <w:rPr>
                <w:rFonts w:ascii="標楷體" w:eastAsia="標楷體" w:hAnsi="標楷體" w:cs="新細明體"/>
                <w:color w:val="000000"/>
                <w:kern w:val="0"/>
              </w:rPr>
            </w:pPr>
          </w:p>
        </w:tc>
        <w:tc>
          <w:tcPr>
            <w:tcW w:w="2056" w:type="dxa"/>
            <w:gridSpan w:val="3"/>
            <w:tcBorders>
              <w:top w:val="nil"/>
              <w:left w:val="nil"/>
              <w:bottom w:val="nil"/>
              <w:right w:val="nil"/>
            </w:tcBorders>
            <w:shd w:val="clear" w:color="auto" w:fill="auto"/>
            <w:noWrap/>
            <w:vAlign w:val="center"/>
            <w:hideMark/>
          </w:tcPr>
          <w:p w14:paraId="6E866FD8" w14:textId="77777777" w:rsidR="008C21C7" w:rsidRPr="008D59A1" w:rsidRDefault="008C21C7" w:rsidP="00B63AD6">
            <w:pPr>
              <w:widowControl/>
              <w:suppressAutoHyphens w:val="0"/>
              <w:autoSpaceDN/>
              <w:textAlignment w:val="auto"/>
              <w:rPr>
                <w:rFonts w:eastAsia="Times New Roman"/>
                <w:kern w:val="0"/>
                <w:sz w:val="20"/>
                <w:szCs w:val="20"/>
              </w:rPr>
            </w:pPr>
          </w:p>
        </w:tc>
        <w:tc>
          <w:tcPr>
            <w:tcW w:w="2409" w:type="dxa"/>
            <w:tcBorders>
              <w:top w:val="nil"/>
              <w:left w:val="nil"/>
              <w:bottom w:val="nil"/>
              <w:right w:val="nil"/>
            </w:tcBorders>
            <w:shd w:val="clear" w:color="auto" w:fill="auto"/>
            <w:noWrap/>
            <w:vAlign w:val="center"/>
            <w:hideMark/>
          </w:tcPr>
          <w:p w14:paraId="367D920D" w14:textId="77777777" w:rsidR="008C21C7" w:rsidRPr="008D59A1" w:rsidRDefault="008C21C7" w:rsidP="00B63AD6">
            <w:pPr>
              <w:widowControl/>
              <w:suppressAutoHyphens w:val="0"/>
              <w:autoSpaceDN/>
              <w:textAlignment w:val="auto"/>
              <w:rPr>
                <w:rFonts w:eastAsia="Times New Roman"/>
                <w:kern w:val="0"/>
                <w:sz w:val="20"/>
                <w:szCs w:val="20"/>
              </w:rPr>
            </w:pPr>
          </w:p>
        </w:tc>
        <w:tc>
          <w:tcPr>
            <w:tcW w:w="2127" w:type="dxa"/>
            <w:tcBorders>
              <w:top w:val="nil"/>
              <w:left w:val="nil"/>
              <w:bottom w:val="nil"/>
              <w:right w:val="nil"/>
            </w:tcBorders>
            <w:shd w:val="clear" w:color="auto" w:fill="auto"/>
            <w:noWrap/>
            <w:vAlign w:val="center"/>
            <w:hideMark/>
          </w:tcPr>
          <w:p w14:paraId="0A58DBCF" w14:textId="77777777" w:rsidR="008C21C7" w:rsidRPr="008D59A1" w:rsidRDefault="008C21C7" w:rsidP="00B63AD6">
            <w:pPr>
              <w:widowControl/>
              <w:suppressAutoHyphens w:val="0"/>
              <w:autoSpaceDN/>
              <w:textAlignment w:val="auto"/>
              <w:rPr>
                <w:rFonts w:eastAsia="Times New Roman"/>
                <w:kern w:val="0"/>
                <w:sz w:val="20"/>
                <w:szCs w:val="20"/>
              </w:rPr>
            </w:pPr>
          </w:p>
        </w:tc>
        <w:tc>
          <w:tcPr>
            <w:tcW w:w="675" w:type="dxa"/>
            <w:tcBorders>
              <w:top w:val="nil"/>
              <w:left w:val="nil"/>
              <w:bottom w:val="nil"/>
              <w:right w:val="nil"/>
            </w:tcBorders>
            <w:shd w:val="clear" w:color="auto" w:fill="auto"/>
            <w:noWrap/>
            <w:vAlign w:val="center"/>
            <w:hideMark/>
          </w:tcPr>
          <w:p w14:paraId="0DF55AEF" w14:textId="77777777" w:rsidR="008C21C7" w:rsidRPr="008D59A1" w:rsidRDefault="008C21C7" w:rsidP="00B63AD6">
            <w:pPr>
              <w:widowControl/>
              <w:suppressAutoHyphens w:val="0"/>
              <w:autoSpaceDN/>
              <w:textAlignment w:val="auto"/>
              <w:rPr>
                <w:rFonts w:eastAsia="Times New Roman"/>
                <w:kern w:val="0"/>
                <w:sz w:val="20"/>
                <w:szCs w:val="20"/>
              </w:rPr>
            </w:pPr>
          </w:p>
        </w:tc>
        <w:tc>
          <w:tcPr>
            <w:tcW w:w="1296" w:type="dxa"/>
            <w:tcBorders>
              <w:top w:val="nil"/>
              <w:left w:val="nil"/>
              <w:bottom w:val="nil"/>
              <w:right w:val="nil"/>
            </w:tcBorders>
            <w:shd w:val="clear" w:color="auto" w:fill="auto"/>
            <w:noWrap/>
            <w:vAlign w:val="center"/>
            <w:hideMark/>
          </w:tcPr>
          <w:p w14:paraId="18AE4849" w14:textId="77777777" w:rsidR="008C21C7" w:rsidRPr="008D59A1" w:rsidRDefault="008C21C7" w:rsidP="00B63AD6">
            <w:pPr>
              <w:widowControl/>
              <w:suppressAutoHyphens w:val="0"/>
              <w:autoSpaceDN/>
              <w:textAlignment w:val="auto"/>
              <w:rPr>
                <w:rFonts w:eastAsia="Times New Roman"/>
                <w:kern w:val="0"/>
                <w:sz w:val="20"/>
                <w:szCs w:val="20"/>
              </w:rPr>
            </w:pPr>
          </w:p>
        </w:tc>
        <w:tc>
          <w:tcPr>
            <w:tcW w:w="1206" w:type="dxa"/>
            <w:gridSpan w:val="4"/>
            <w:tcBorders>
              <w:top w:val="nil"/>
              <w:left w:val="nil"/>
              <w:bottom w:val="nil"/>
              <w:right w:val="nil"/>
            </w:tcBorders>
            <w:shd w:val="clear" w:color="auto" w:fill="auto"/>
            <w:noWrap/>
            <w:vAlign w:val="center"/>
            <w:hideMark/>
          </w:tcPr>
          <w:p w14:paraId="7117DA9B" w14:textId="77777777" w:rsidR="008C21C7" w:rsidRPr="008D59A1" w:rsidRDefault="008C21C7" w:rsidP="00B63AD6">
            <w:pPr>
              <w:widowControl/>
              <w:suppressAutoHyphens w:val="0"/>
              <w:autoSpaceDN/>
              <w:textAlignment w:val="auto"/>
              <w:rPr>
                <w:rFonts w:eastAsia="Times New Roman"/>
                <w:kern w:val="0"/>
                <w:sz w:val="20"/>
                <w:szCs w:val="20"/>
              </w:rPr>
            </w:pPr>
          </w:p>
        </w:tc>
        <w:tc>
          <w:tcPr>
            <w:tcW w:w="1270" w:type="dxa"/>
            <w:tcBorders>
              <w:top w:val="nil"/>
              <w:left w:val="nil"/>
              <w:bottom w:val="nil"/>
              <w:right w:val="nil"/>
            </w:tcBorders>
            <w:shd w:val="clear" w:color="auto" w:fill="auto"/>
            <w:noWrap/>
            <w:vAlign w:val="center"/>
            <w:hideMark/>
          </w:tcPr>
          <w:p w14:paraId="3B2A4E17" w14:textId="77777777" w:rsidR="008C21C7" w:rsidRPr="008D59A1" w:rsidRDefault="008C21C7" w:rsidP="00B63AD6">
            <w:pPr>
              <w:widowControl/>
              <w:suppressAutoHyphens w:val="0"/>
              <w:autoSpaceDN/>
              <w:textAlignment w:val="auto"/>
              <w:rPr>
                <w:rFonts w:eastAsia="Times New Roman"/>
                <w:kern w:val="0"/>
                <w:sz w:val="20"/>
                <w:szCs w:val="20"/>
              </w:rPr>
            </w:pPr>
          </w:p>
        </w:tc>
      </w:tr>
      <w:tr w:rsidR="00DC4799" w14:paraId="77EEAAE9" w14:textId="77777777" w:rsidTr="00C55BA6">
        <w:trPr>
          <w:trHeight w:val="444"/>
        </w:trPr>
        <w:tc>
          <w:tcPr>
            <w:tcW w:w="24887" w:type="dxa"/>
            <w:gridSpan w:val="15"/>
            <w:tcBorders>
              <w:top w:val="nil"/>
              <w:left w:val="nil"/>
              <w:bottom w:val="nil"/>
              <w:right w:val="nil"/>
            </w:tcBorders>
            <w:shd w:val="clear" w:color="auto" w:fill="auto"/>
            <w:noWrap/>
            <w:hideMark/>
          </w:tcPr>
          <w:p w14:paraId="7CDE51A2" w14:textId="507AB326" w:rsidR="00DC4799" w:rsidRDefault="00DC4799" w:rsidP="00DC4799">
            <w:pPr>
              <w:widowControl/>
              <w:suppressAutoHyphens w:val="0"/>
              <w:rPr>
                <w:rFonts w:ascii="標楷體" w:eastAsia="標楷體" w:hAnsi="標楷體"/>
                <w:b/>
                <w:bCs/>
                <w:color w:val="000000"/>
                <w:kern w:val="0"/>
                <w:sz w:val="32"/>
                <w:szCs w:val="32"/>
                <w:u w:val="single"/>
              </w:rPr>
            </w:pPr>
            <w:r w:rsidRPr="00DC4799">
              <w:rPr>
                <w:rFonts w:ascii="標楷體" w:eastAsia="標楷體" w:hAnsi="標楷體" w:cs="新細明體" w:hint="eastAsia"/>
                <w:b/>
                <w:bCs/>
                <w:color w:val="000000"/>
                <w:kern w:val="0"/>
                <w:sz w:val="32"/>
                <w:szCs w:val="32"/>
              </w:rPr>
              <w:t xml:space="preserve">          </w:t>
            </w:r>
            <w:r>
              <w:rPr>
                <w:rFonts w:ascii="標楷體" w:eastAsia="標楷體" w:hAnsi="標楷體" w:cs="新細明體" w:hint="eastAsia"/>
                <w:b/>
                <w:bCs/>
                <w:color w:val="000000"/>
                <w:kern w:val="0"/>
                <w:sz w:val="32"/>
                <w:szCs w:val="32"/>
                <w:u w:val="single"/>
              </w:rPr>
              <w:t xml:space="preserve">圖2   </w:t>
            </w:r>
            <w:proofErr w:type="gramStart"/>
            <w:r w:rsidRPr="008D59A1">
              <w:rPr>
                <w:rFonts w:ascii="標楷體" w:eastAsia="標楷體" w:hAnsi="標楷體" w:cs="新細明體" w:hint="eastAsia"/>
                <w:b/>
                <w:bCs/>
                <w:color w:val="000000"/>
                <w:kern w:val="0"/>
                <w:sz w:val="32"/>
                <w:szCs w:val="32"/>
                <w:u w:val="single"/>
              </w:rPr>
              <w:t>11</w:t>
            </w:r>
            <w:r w:rsidR="00E66129">
              <w:rPr>
                <w:rFonts w:ascii="標楷體" w:eastAsia="標楷體" w:hAnsi="標楷體" w:cs="新細明體" w:hint="eastAsia"/>
                <w:b/>
                <w:bCs/>
                <w:color w:val="000000"/>
                <w:kern w:val="0"/>
                <w:sz w:val="32"/>
                <w:szCs w:val="32"/>
                <w:u w:val="single"/>
              </w:rPr>
              <w:t>5</w:t>
            </w:r>
            <w:proofErr w:type="gramEnd"/>
            <w:r w:rsidRPr="008D59A1">
              <w:rPr>
                <w:rFonts w:ascii="標楷體" w:eastAsia="標楷體" w:hAnsi="標楷體" w:cs="新細明體" w:hint="eastAsia"/>
                <w:b/>
                <w:bCs/>
                <w:color w:val="000000"/>
                <w:kern w:val="0"/>
                <w:sz w:val="32"/>
                <w:szCs w:val="32"/>
                <w:u w:val="single"/>
              </w:rPr>
              <w:t>年度收入、成本與費用及餘</w:t>
            </w:r>
            <w:proofErr w:type="gramStart"/>
            <w:r w:rsidRPr="008D59A1">
              <w:rPr>
                <w:rFonts w:ascii="標楷體" w:eastAsia="標楷體" w:hAnsi="標楷體" w:cs="新細明體" w:hint="eastAsia"/>
                <w:b/>
                <w:bCs/>
                <w:color w:val="000000"/>
                <w:kern w:val="0"/>
                <w:sz w:val="32"/>
                <w:szCs w:val="32"/>
                <w:u w:val="single"/>
              </w:rPr>
              <w:t>絀</w:t>
            </w:r>
            <w:proofErr w:type="gramEnd"/>
          </w:p>
        </w:tc>
      </w:tr>
      <w:tr w:rsidR="00FE6662" w14:paraId="2A5BB03C" w14:textId="77777777" w:rsidTr="00C55BA6">
        <w:trPr>
          <w:trHeight w:val="324"/>
        </w:trPr>
        <w:tc>
          <w:tcPr>
            <w:tcW w:w="11114" w:type="dxa"/>
            <w:gridSpan w:val="2"/>
            <w:tcBorders>
              <w:top w:val="nil"/>
              <w:left w:val="nil"/>
              <w:bottom w:val="nil"/>
              <w:right w:val="nil"/>
            </w:tcBorders>
            <w:shd w:val="clear" w:color="auto" w:fill="auto"/>
            <w:noWrap/>
            <w:vAlign w:val="center"/>
            <w:hideMark/>
          </w:tcPr>
          <w:p w14:paraId="1A1F9E9D" w14:textId="77777777" w:rsidR="00DC4799" w:rsidRDefault="00DC4799">
            <w:pPr>
              <w:jc w:val="center"/>
              <w:rPr>
                <w:rFonts w:ascii="標楷體" w:eastAsia="標楷體" w:hAnsi="標楷體"/>
                <w:b/>
                <w:bCs/>
                <w:color w:val="000000"/>
                <w:sz w:val="32"/>
                <w:szCs w:val="32"/>
                <w:u w:val="single"/>
              </w:rPr>
            </w:pPr>
          </w:p>
        </w:tc>
        <w:tc>
          <w:tcPr>
            <w:tcW w:w="1806" w:type="dxa"/>
            <w:tcBorders>
              <w:top w:val="nil"/>
              <w:left w:val="nil"/>
              <w:bottom w:val="nil"/>
              <w:right w:val="nil"/>
            </w:tcBorders>
            <w:shd w:val="clear" w:color="auto" w:fill="auto"/>
            <w:noWrap/>
            <w:vAlign w:val="center"/>
            <w:hideMark/>
          </w:tcPr>
          <w:p w14:paraId="4A14AB27"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15F6C0E6" w14:textId="77777777" w:rsidR="00DC4799" w:rsidRDefault="00DC4799">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3653073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A4832F4"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ED7850C"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D17DF00" w14:textId="77777777" w:rsidR="00DC4799" w:rsidRDefault="00DC4799">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37D2BAF9" w14:textId="77777777" w:rsidR="00DC4799" w:rsidRDefault="00DC4799">
            <w:pPr>
              <w:rPr>
                <w:rFonts w:eastAsia="Times New Roman"/>
                <w:sz w:val="20"/>
                <w:szCs w:val="20"/>
              </w:rPr>
            </w:pPr>
          </w:p>
        </w:tc>
      </w:tr>
      <w:tr w:rsidR="00FE6662" w14:paraId="5A2EA877" w14:textId="77777777" w:rsidTr="00C55BA6">
        <w:trPr>
          <w:trHeight w:val="324"/>
        </w:trPr>
        <w:tc>
          <w:tcPr>
            <w:tcW w:w="11114" w:type="dxa"/>
            <w:gridSpan w:val="2"/>
            <w:tcBorders>
              <w:top w:val="nil"/>
              <w:left w:val="nil"/>
              <w:bottom w:val="nil"/>
              <w:right w:val="nil"/>
            </w:tcBorders>
            <w:shd w:val="clear" w:color="auto" w:fill="auto"/>
            <w:noWrap/>
            <w:vAlign w:val="center"/>
            <w:hideMark/>
          </w:tcPr>
          <w:p w14:paraId="1A84B61B" w14:textId="49F4E820" w:rsidR="00DC4799" w:rsidRDefault="002F533C">
            <w:pPr>
              <w:rPr>
                <w:rFonts w:ascii="新細明體" w:hAnsi="新細明體" w:cs="新細明體"/>
                <w:color w:val="000000"/>
              </w:rPr>
            </w:pPr>
            <w:r>
              <w:rPr>
                <w:noProof/>
              </w:rPr>
              <w:drawing>
                <wp:inline distT="0" distB="0" distL="0" distR="0" wp14:anchorId="5379F242" wp14:editId="28453726">
                  <wp:extent cx="6038850" cy="2847975"/>
                  <wp:effectExtent l="38100" t="0" r="0" b="0"/>
                  <wp:docPr id="4" name="圖表 4">
                    <a:extLst xmlns:a="http://schemas.openxmlformats.org/drawingml/2006/main">
                      <a:ext uri="{FF2B5EF4-FFF2-40B4-BE49-F238E27FC236}">
                        <a16:creationId xmlns:a16="http://schemas.microsoft.com/office/drawing/2014/main" id="{5B3BFC76-20FB-4126-B815-0BF426E255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380"/>
            </w:tblGrid>
            <w:tr w:rsidR="00DC4799" w14:paraId="04B8D871" w14:textId="77777777" w:rsidTr="006C7610">
              <w:trPr>
                <w:trHeight w:val="324"/>
                <w:tblCellSpacing w:w="0" w:type="dxa"/>
              </w:trPr>
              <w:tc>
                <w:tcPr>
                  <w:tcW w:w="1380" w:type="dxa"/>
                  <w:tcBorders>
                    <w:top w:val="nil"/>
                    <w:left w:val="nil"/>
                    <w:bottom w:val="nil"/>
                    <w:right w:val="nil"/>
                  </w:tcBorders>
                  <w:shd w:val="clear" w:color="auto" w:fill="auto"/>
                  <w:noWrap/>
                  <w:vAlign w:val="center"/>
                  <w:hideMark/>
                </w:tcPr>
                <w:p w14:paraId="704AE825" w14:textId="7BDC9C1E" w:rsidR="00DC4799" w:rsidRDefault="00DC4799">
                  <w:pPr>
                    <w:rPr>
                      <w:color w:val="000000"/>
                    </w:rPr>
                  </w:pPr>
                </w:p>
              </w:tc>
            </w:tr>
          </w:tbl>
          <w:p w14:paraId="42542A69" w14:textId="77777777" w:rsidR="00DC4799" w:rsidRDefault="00DC4799">
            <w:pPr>
              <w:rPr>
                <w:rFonts w:ascii="新細明體" w:hAnsi="新細明體" w:cs="新細明體"/>
                <w:color w:val="000000"/>
              </w:rPr>
            </w:pPr>
          </w:p>
        </w:tc>
        <w:tc>
          <w:tcPr>
            <w:tcW w:w="1806" w:type="dxa"/>
            <w:tcBorders>
              <w:top w:val="nil"/>
              <w:left w:val="nil"/>
              <w:bottom w:val="nil"/>
              <w:right w:val="nil"/>
            </w:tcBorders>
            <w:shd w:val="clear" w:color="auto" w:fill="auto"/>
            <w:noWrap/>
            <w:vAlign w:val="center"/>
            <w:hideMark/>
          </w:tcPr>
          <w:p w14:paraId="31EBE34D" w14:textId="77777777" w:rsidR="00DC4799" w:rsidRDefault="00DC479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417BBCB1" w14:textId="77777777" w:rsidR="00DC4799" w:rsidRDefault="00DC4799">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4302A339"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73CA223"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C251026" w14:textId="77777777" w:rsidR="00DC4799" w:rsidRDefault="00DC479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4E9702D" w14:textId="77777777" w:rsidR="00DC4799" w:rsidRDefault="00DC4799">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4A81372D" w14:textId="77777777" w:rsidR="00DC4799" w:rsidRDefault="00DC4799">
            <w:pPr>
              <w:rPr>
                <w:rFonts w:eastAsia="Times New Roman"/>
                <w:sz w:val="20"/>
                <w:szCs w:val="20"/>
              </w:rPr>
            </w:pPr>
          </w:p>
        </w:tc>
      </w:tr>
      <w:tr w:rsidR="00E66129" w14:paraId="0D278A22" w14:textId="77777777" w:rsidTr="00C55BA6">
        <w:trPr>
          <w:trHeight w:val="324"/>
        </w:trPr>
        <w:tc>
          <w:tcPr>
            <w:tcW w:w="11114" w:type="dxa"/>
            <w:gridSpan w:val="2"/>
            <w:tcBorders>
              <w:top w:val="nil"/>
              <w:left w:val="nil"/>
              <w:bottom w:val="nil"/>
              <w:right w:val="nil"/>
            </w:tcBorders>
            <w:shd w:val="clear" w:color="auto" w:fill="auto"/>
            <w:noWrap/>
            <w:vAlign w:val="center"/>
            <w:hideMark/>
          </w:tcPr>
          <w:p w14:paraId="4B01C561" w14:textId="48295816" w:rsidR="00E66129" w:rsidRDefault="002F533C">
            <w:pPr>
              <w:rPr>
                <w:rFonts w:eastAsia="Times New Roman"/>
                <w:sz w:val="20"/>
                <w:szCs w:val="20"/>
              </w:rPr>
            </w:pPr>
            <w:r>
              <w:rPr>
                <w:noProof/>
              </w:rPr>
              <w:drawing>
                <wp:inline distT="0" distB="0" distL="0" distR="0" wp14:anchorId="75251AD5" wp14:editId="6F0A980F">
                  <wp:extent cx="5940425" cy="3089275"/>
                  <wp:effectExtent l="0" t="0" r="41275" b="0"/>
                  <wp:docPr id="1" name="圖表 1">
                    <a:extLst xmlns:a="http://schemas.openxmlformats.org/drawingml/2006/main">
                      <a:ext uri="{FF2B5EF4-FFF2-40B4-BE49-F238E27FC236}">
                        <a16:creationId xmlns:a16="http://schemas.microsoft.com/office/drawing/2014/main" id="{C3ADCAB0-1FA5-49C7-AA2A-AC6E1CF56D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1806" w:type="dxa"/>
            <w:tcBorders>
              <w:top w:val="nil"/>
              <w:left w:val="nil"/>
              <w:bottom w:val="nil"/>
              <w:right w:val="nil"/>
            </w:tcBorders>
            <w:shd w:val="clear" w:color="auto" w:fill="auto"/>
            <w:noWrap/>
            <w:vAlign w:val="center"/>
            <w:hideMark/>
          </w:tcPr>
          <w:p w14:paraId="1DFE0683" w14:textId="77777777" w:rsidR="00E66129" w:rsidRDefault="00E6612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354C9520" w14:textId="77777777" w:rsidR="00E66129" w:rsidRDefault="00E66129">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5601B5AE" w14:textId="77777777" w:rsidR="00E66129" w:rsidRDefault="00E6612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AA3B1E0" w14:textId="77777777" w:rsidR="00E66129" w:rsidRDefault="00E6612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4EB93CD" w14:textId="77777777" w:rsidR="00E66129" w:rsidRDefault="00E6612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C91E682" w14:textId="77777777" w:rsidR="00E66129" w:rsidRDefault="00E66129">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7444C431" w14:textId="77777777" w:rsidR="00E66129" w:rsidRDefault="00E66129">
            <w:pPr>
              <w:rPr>
                <w:rFonts w:eastAsia="Times New Roman"/>
                <w:sz w:val="20"/>
                <w:szCs w:val="20"/>
              </w:rPr>
            </w:pPr>
          </w:p>
        </w:tc>
      </w:tr>
      <w:tr w:rsidR="00E66129" w14:paraId="6028F0CE" w14:textId="77777777" w:rsidTr="00C55BA6">
        <w:trPr>
          <w:trHeight w:val="324"/>
        </w:trPr>
        <w:tc>
          <w:tcPr>
            <w:tcW w:w="11114" w:type="dxa"/>
            <w:gridSpan w:val="2"/>
            <w:tcBorders>
              <w:top w:val="nil"/>
              <w:left w:val="nil"/>
              <w:bottom w:val="nil"/>
              <w:right w:val="nil"/>
            </w:tcBorders>
            <w:shd w:val="clear" w:color="auto" w:fill="auto"/>
            <w:noWrap/>
            <w:vAlign w:val="center"/>
            <w:hideMark/>
          </w:tcPr>
          <w:tbl>
            <w:tblPr>
              <w:tblW w:w="10885" w:type="dxa"/>
              <w:tblCellMar>
                <w:left w:w="28" w:type="dxa"/>
                <w:right w:w="28" w:type="dxa"/>
              </w:tblCellMar>
              <w:tblLook w:val="04A0" w:firstRow="1" w:lastRow="0" w:firstColumn="1" w:lastColumn="0" w:noHBand="0" w:noVBand="1"/>
            </w:tblPr>
            <w:tblGrid>
              <w:gridCol w:w="2664"/>
              <w:gridCol w:w="1881"/>
              <w:gridCol w:w="2706"/>
              <w:gridCol w:w="2138"/>
              <w:gridCol w:w="1496"/>
            </w:tblGrid>
            <w:tr w:rsidR="00E66129" w:rsidRPr="006C7610" w14:paraId="587E2842" w14:textId="77777777" w:rsidTr="006C7610">
              <w:trPr>
                <w:trHeight w:val="336"/>
              </w:trPr>
              <w:tc>
                <w:tcPr>
                  <w:tcW w:w="5000" w:type="pct"/>
                  <w:gridSpan w:val="5"/>
                  <w:tcBorders>
                    <w:top w:val="nil"/>
                    <w:left w:val="nil"/>
                    <w:bottom w:val="nil"/>
                    <w:right w:val="nil"/>
                  </w:tcBorders>
                  <w:shd w:val="clear" w:color="auto" w:fill="auto"/>
                  <w:noWrap/>
                  <w:vAlign w:val="center"/>
                  <w:hideMark/>
                </w:tcPr>
                <w:p w14:paraId="6535B56E" w14:textId="77777777" w:rsidR="00E66129" w:rsidRPr="006C7610" w:rsidRDefault="00E66129" w:rsidP="006C7610">
                  <w:pPr>
                    <w:widowControl/>
                    <w:suppressAutoHyphens w:val="0"/>
                    <w:autoSpaceDN/>
                    <w:ind w:right="960"/>
                    <w:jc w:val="center"/>
                    <w:textAlignment w:val="auto"/>
                    <w:rPr>
                      <w:rFonts w:ascii="標楷體" w:eastAsia="標楷體" w:hAnsi="標楷體" w:cs="新細明體"/>
                      <w:color w:val="000000"/>
                      <w:kern w:val="0"/>
                    </w:rPr>
                  </w:pPr>
                  <w:r>
                    <w:rPr>
                      <w:rFonts w:eastAsiaTheme="minorEastAsia"/>
                      <w:kern w:val="0"/>
                      <w:sz w:val="20"/>
                      <w:szCs w:val="20"/>
                    </w:rPr>
                    <w:t xml:space="preserve">                                                                                                                                        </w:t>
                  </w:r>
                  <w:r w:rsidRPr="006C7610">
                    <w:rPr>
                      <w:rFonts w:ascii="標楷體" w:eastAsia="標楷體" w:hAnsi="標楷體" w:cs="新細明體" w:hint="eastAsia"/>
                      <w:color w:val="000000"/>
                      <w:kern w:val="0"/>
                    </w:rPr>
                    <w:t>單位:新臺幣千元</w:t>
                  </w:r>
                </w:p>
              </w:tc>
            </w:tr>
            <w:tr w:rsidR="00E66129" w:rsidRPr="006C7610" w14:paraId="30CB55EC" w14:textId="77777777" w:rsidTr="00DD6D7C">
              <w:trPr>
                <w:gridAfter w:val="1"/>
                <w:wAfter w:w="687" w:type="pct"/>
                <w:trHeight w:val="336"/>
              </w:trPr>
              <w:tc>
                <w:tcPr>
                  <w:tcW w:w="1224" w:type="pct"/>
                  <w:tcBorders>
                    <w:top w:val="single" w:sz="8" w:space="0" w:color="auto"/>
                    <w:left w:val="single" w:sz="8" w:space="0" w:color="auto"/>
                    <w:bottom w:val="nil"/>
                    <w:right w:val="single" w:sz="4" w:space="0" w:color="auto"/>
                  </w:tcBorders>
                  <w:shd w:val="clear" w:color="auto" w:fill="auto"/>
                  <w:noWrap/>
                  <w:hideMark/>
                </w:tcPr>
                <w:p w14:paraId="7ADB4A02" w14:textId="77777777" w:rsidR="00E66129" w:rsidRPr="006C7610" w:rsidRDefault="00E66129" w:rsidP="006C7610">
                  <w:pPr>
                    <w:widowControl/>
                    <w:suppressAutoHyphens w:val="0"/>
                    <w:autoSpaceDN/>
                    <w:jc w:val="center"/>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收入及短</w:t>
                  </w:r>
                  <w:proofErr w:type="gramStart"/>
                  <w:r w:rsidRPr="006C7610">
                    <w:rPr>
                      <w:rFonts w:ascii="標楷體" w:eastAsia="標楷體" w:hAnsi="標楷體" w:cs="新細明體" w:hint="eastAsia"/>
                      <w:color w:val="000000"/>
                      <w:kern w:val="0"/>
                    </w:rPr>
                    <w:t>絀</w:t>
                  </w:r>
                  <w:proofErr w:type="gramEnd"/>
                </w:p>
              </w:tc>
              <w:tc>
                <w:tcPr>
                  <w:tcW w:w="864" w:type="pct"/>
                  <w:tcBorders>
                    <w:top w:val="single" w:sz="8" w:space="0" w:color="auto"/>
                    <w:left w:val="nil"/>
                    <w:bottom w:val="nil"/>
                    <w:right w:val="single" w:sz="4" w:space="0" w:color="auto"/>
                  </w:tcBorders>
                  <w:shd w:val="clear" w:color="auto" w:fill="auto"/>
                  <w:noWrap/>
                  <w:hideMark/>
                </w:tcPr>
                <w:p w14:paraId="49B32D5B" w14:textId="42EAC5E2" w:rsidR="00E66129" w:rsidRPr="006C7610" w:rsidRDefault="00E66129" w:rsidP="006C7610">
                  <w:pPr>
                    <w:widowControl/>
                    <w:suppressAutoHyphens w:val="0"/>
                    <w:autoSpaceDN/>
                    <w:jc w:val="center"/>
                    <w:textAlignment w:val="auto"/>
                    <w:rPr>
                      <w:rFonts w:ascii="標楷體" w:eastAsia="標楷體" w:hAnsi="標楷體" w:cs="新細明體"/>
                      <w:color w:val="000000"/>
                      <w:kern w:val="0"/>
                    </w:rPr>
                  </w:pPr>
                  <w:proofErr w:type="gramStart"/>
                  <w:r w:rsidRPr="006C7610">
                    <w:rPr>
                      <w:rFonts w:ascii="標楷體" w:eastAsia="標楷體" w:hAnsi="標楷體" w:cs="新細明體" w:hint="eastAsia"/>
                      <w:color w:val="000000"/>
                      <w:kern w:val="0"/>
                    </w:rPr>
                    <w:t>11</w:t>
                  </w:r>
                  <w:r w:rsidR="00DD6D7C">
                    <w:rPr>
                      <w:rFonts w:ascii="標楷體" w:eastAsia="標楷體" w:hAnsi="標楷體" w:cs="新細明體" w:hint="eastAsia"/>
                      <w:color w:val="000000"/>
                      <w:kern w:val="0"/>
                    </w:rPr>
                    <w:t>5</w:t>
                  </w:r>
                  <w:proofErr w:type="gramEnd"/>
                  <w:r w:rsidRPr="006C7610">
                    <w:rPr>
                      <w:rFonts w:ascii="標楷體" w:eastAsia="標楷體" w:hAnsi="標楷體" w:cs="新細明體" w:hint="eastAsia"/>
                      <w:color w:val="000000"/>
                      <w:kern w:val="0"/>
                    </w:rPr>
                    <w:t>年度預算</w:t>
                  </w:r>
                </w:p>
              </w:tc>
              <w:tc>
                <w:tcPr>
                  <w:tcW w:w="1243" w:type="pct"/>
                  <w:tcBorders>
                    <w:top w:val="single" w:sz="8" w:space="0" w:color="auto"/>
                    <w:left w:val="nil"/>
                    <w:bottom w:val="nil"/>
                    <w:right w:val="single" w:sz="4" w:space="0" w:color="auto"/>
                  </w:tcBorders>
                  <w:shd w:val="clear" w:color="auto" w:fill="auto"/>
                  <w:noWrap/>
                  <w:hideMark/>
                </w:tcPr>
                <w:p w14:paraId="79DFD4FF" w14:textId="77777777" w:rsidR="00E66129" w:rsidRPr="006C7610" w:rsidRDefault="00E66129" w:rsidP="006C7610">
                  <w:pPr>
                    <w:widowControl/>
                    <w:suppressAutoHyphens w:val="0"/>
                    <w:autoSpaceDN/>
                    <w:jc w:val="center"/>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成本與費用</w:t>
                  </w:r>
                </w:p>
              </w:tc>
              <w:tc>
                <w:tcPr>
                  <w:tcW w:w="982" w:type="pct"/>
                  <w:tcBorders>
                    <w:top w:val="single" w:sz="8" w:space="0" w:color="auto"/>
                    <w:left w:val="nil"/>
                    <w:bottom w:val="nil"/>
                    <w:right w:val="single" w:sz="8" w:space="0" w:color="auto"/>
                  </w:tcBorders>
                  <w:shd w:val="clear" w:color="auto" w:fill="auto"/>
                  <w:noWrap/>
                  <w:hideMark/>
                </w:tcPr>
                <w:p w14:paraId="1AFB2BC8" w14:textId="6278FE91" w:rsidR="00E66129" w:rsidRPr="006C7610" w:rsidRDefault="00E66129" w:rsidP="006C7610">
                  <w:pPr>
                    <w:widowControl/>
                    <w:suppressAutoHyphens w:val="0"/>
                    <w:autoSpaceDN/>
                    <w:jc w:val="center"/>
                    <w:textAlignment w:val="auto"/>
                    <w:rPr>
                      <w:rFonts w:ascii="標楷體" w:eastAsia="標楷體" w:hAnsi="標楷體" w:cs="新細明體"/>
                      <w:color w:val="000000"/>
                      <w:kern w:val="0"/>
                    </w:rPr>
                  </w:pPr>
                  <w:proofErr w:type="gramStart"/>
                  <w:r w:rsidRPr="006C7610">
                    <w:rPr>
                      <w:rFonts w:ascii="標楷體" w:eastAsia="標楷體" w:hAnsi="標楷體" w:cs="新細明體" w:hint="eastAsia"/>
                      <w:color w:val="000000"/>
                      <w:kern w:val="0"/>
                    </w:rPr>
                    <w:t>11</w:t>
                  </w:r>
                  <w:r w:rsidR="00DD6D7C">
                    <w:rPr>
                      <w:rFonts w:ascii="標楷體" w:eastAsia="標楷體" w:hAnsi="標楷體" w:cs="新細明體" w:hint="eastAsia"/>
                      <w:color w:val="000000"/>
                      <w:kern w:val="0"/>
                    </w:rPr>
                    <w:t>5</w:t>
                  </w:r>
                  <w:proofErr w:type="gramEnd"/>
                  <w:r w:rsidRPr="006C7610">
                    <w:rPr>
                      <w:rFonts w:ascii="標楷體" w:eastAsia="標楷體" w:hAnsi="標楷體" w:cs="新細明體" w:hint="eastAsia"/>
                      <w:color w:val="000000"/>
                      <w:kern w:val="0"/>
                    </w:rPr>
                    <w:t>年度預算</w:t>
                  </w:r>
                </w:p>
              </w:tc>
            </w:tr>
            <w:tr w:rsidR="002F533C" w:rsidRPr="006C7610" w14:paraId="415F1E15" w14:textId="77777777" w:rsidTr="00DD6D7C">
              <w:trPr>
                <w:gridAfter w:val="1"/>
                <w:wAfter w:w="687" w:type="pct"/>
                <w:trHeight w:val="324"/>
              </w:trPr>
              <w:tc>
                <w:tcPr>
                  <w:tcW w:w="1224" w:type="pct"/>
                  <w:tcBorders>
                    <w:top w:val="single" w:sz="8" w:space="0" w:color="auto"/>
                    <w:left w:val="single" w:sz="8" w:space="0" w:color="auto"/>
                    <w:bottom w:val="single" w:sz="4" w:space="0" w:color="auto"/>
                    <w:right w:val="single" w:sz="4" w:space="0" w:color="auto"/>
                  </w:tcBorders>
                  <w:shd w:val="clear" w:color="auto" w:fill="auto"/>
                  <w:hideMark/>
                </w:tcPr>
                <w:p w14:paraId="03AC1668"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業務收入                      </w:t>
                  </w:r>
                </w:p>
              </w:tc>
              <w:tc>
                <w:tcPr>
                  <w:tcW w:w="864" w:type="pct"/>
                  <w:tcBorders>
                    <w:top w:val="single" w:sz="8" w:space="0" w:color="auto"/>
                    <w:left w:val="nil"/>
                    <w:bottom w:val="single" w:sz="4" w:space="0" w:color="auto"/>
                    <w:right w:val="single" w:sz="4" w:space="0" w:color="auto"/>
                  </w:tcBorders>
                  <w:shd w:val="clear" w:color="auto" w:fill="auto"/>
                  <w:noWrap/>
                  <w:vAlign w:val="center"/>
                  <w:hideMark/>
                </w:tcPr>
                <w:p w14:paraId="7BE434D2" w14:textId="6B4198EF"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732,958</w:t>
                  </w:r>
                </w:p>
              </w:tc>
              <w:tc>
                <w:tcPr>
                  <w:tcW w:w="1243" w:type="pct"/>
                  <w:tcBorders>
                    <w:top w:val="single" w:sz="8" w:space="0" w:color="auto"/>
                    <w:left w:val="nil"/>
                    <w:bottom w:val="single" w:sz="4" w:space="0" w:color="auto"/>
                    <w:right w:val="single" w:sz="4" w:space="0" w:color="auto"/>
                  </w:tcBorders>
                  <w:shd w:val="clear" w:color="auto" w:fill="auto"/>
                  <w:hideMark/>
                </w:tcPr>
                <w:p w14:paraId="7CCB6076"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業務成本與費用                </w:t>
                  </w:r>
                </w:p>
              </w:tc>
              <w:tc>
                <w:tcPr>
                  <w:tcW w:w="982" w:type="pct"/>
                  <w:tcBorders>
                    <w:top w:val="single" w:sz="8" w:space="0" w:color="auto"/>
                    <w:left w:val="nil"/>
                    <w:bottom w:val="single" w:sz="4" w:space="0" w:color="auto"/>
                    <w:right w:val="single" w:sz="8" w:space="0" w:color="auto"/>
                  </w:tcBorders>
                  <w:shd w:val="clear" w:color="auto" w:fill="auto"/>
                  <w:noWrap/>
                  <w:vAlign w:val="center"/>
                  <w:hideMark/>
                </w:tcPr>
                <w:p w14:paraId="21407898" w14:textId="68A0F770"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828,564</w:t>
                  </w:r>
                </w:p>
              </w:tc>
            </w:tr>
            <w:tr w:rsidR="002F533C" w:rsidRPr="006C7610" w14:paraId="06151F78" w14:textId="77777777" w:rsidTr="00DD6D7C">
              <w:trPr>
                <w:gridAfter w:val="1"/>
                <w:wAfter w:w="687" w:type="pct"/>
                <w:trHeight w:val="324"/>
              </w:trPr>
              <w:tc>
                <w:tcPr>
                  <w:tcW w:w="1224" w:type="pct"/>
                  <w:tcBorders>
                    <w:top w:val="single" w:sz="4" w:space="0" w:color="auto"/>
                    <w:left w:val="single" w:sz="8" w:space="0" w:color="auto"/>
                    <w:bottom w:val="single" w:sz="4" w:space="0" w:color="auto"/>
                    <w:right w:val="single" w:sz="4" w:space="0" w:color="auto"/>
                  </w:tcBorders>
                  <w:shd w:val="clear" w:color="auto" w:fill="auto"/>
                  <w:hideMark/>
                </w:tcPr>
                <w:p w14:paraId="7911F4AD"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教學收入                    </w:t>
                  </w:r>
                </w:p>
              </w:tc>
              <w:tc>
                <w:tcPr>
                  <w:tcW w:w="864" w:type="pct"/>
                  <w:tcBorders>
                    <w:top w:val="nil"/>
                    <w:left w:val="nil"/>
                    <w:bottom w:val="single" w:sz="4" w:space="0" w:color="auto"/>
                    <w:right w:val="single" w:sz="4" w:space="0" w:color="auto"/>
                  </w:tcBorders>
                  <w:shd w:val="clear" w:color="auto" w:fill="auto"/>
                  <w:noWrap/>
                  <w:vAlign w:val="center"/>
                  <w:hideMark/>
                </w:tcPr>
                <w:p w14:paraId="40E48403" w14:textId="43520847"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251,586</w:t>
                  </w:r>
                </w:p>
              </w:tc>
              <w:tc>
                <w:tcPr>
                  <w:tcW w:w="1243" w:type="pct"/>
                  <w:tcBorders>
                    <w:top w:val="single" w:sz="4" w:space="0" w:color="auto"/>
                    <w:left w:val="nil"/>
                    <w:bottom w:val="single" w:sz="4" w:space="0" w:color="auto"/>
                    <w:right w:val="single" w:sz="4" w:space="0" w:color="auto"/>
                  </w:tcBorders>
                  <w:shd w:val="clear" w:color="auto" w:fill="auto"/>
                  <w:hideMark/>
                </w:tcPr>
                <w:p w14:paraId="19A947FA"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教學成本                    </w:t>
                  </w:r>
                </w:p>
              </w:tc>
              <w:tc>
                <w:tcPr>
                  <w:tcW w:w="982" w:type="pct"/>
                  <w:tcBorders>
                    <w:top w:val="nil"/>
                    <w:left w:val="nil"/>
                    <w:bottom w:val="single" w:sz="4" w:space="0" w:color="auto"/>
                    <w:right w:val="single" w:sz="8" w:space="0" w:color="auto"/>
                  </w:tcBorders>
                  <w:shd w:val="clear" w:color="auto" w:fill="auto"/>
                  <w:noWrap/>
                  <w:vAlign w:val="center"/>
                  <w:hideMark/>
                </w:tcPr>
                <w:p w14:paraId="0E3AEFFB" w14:textId="23D59160"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651,127</w:t>
                  </w:r>
                </w:p>
              </w:tc>
            </w:tr>
            <w:tr w:rsidR="002F533C" w:rsidRPr="006C7610" w14:paraId="42E3E718" w14:textId="77777777" w:rsidTr="00DD6D7C">
              <w:trPr>
                <w:gridAfter w:val="1"/>
                <w:wAfter w:w="687" w:type="pct"/>
                <w:trHeight w:val="324"/>
              </w:trPr>
              <w:tc>
                <w:tcPr>
                  <w:tcW w:w="1224" w:type="pct"/>
                  <w:tcBorders>
                    <w:top w:val="single" w:sz="4" w:space="0" w:color="auto"/>
                    <w:left w:val="single" w:sz="8" w:space="0" w:color="auto"/>
                    <w:bottom w:val="single" w:sz="4" w:space="0" w:color="auto"/>
                    <w:right w:val="single" w:sz="4" w:space="0" w:color="auto"/>
                  </w:tcBorders>
                  <w:shd w:val="clear" w:color="auto" w:fill="auto"/>
                  <w:hideMark/>
                </w:tcPr>
                <w:p w14:paraId="7364E34E"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租金及權利金收入            </w:t>
                  </w:r>
                </w:p>
              </w:tc>
              <w:tc>
                <w:tcPr>
                  <w:tcW w:w="864" w:type="pct"/>
                  <w:tcBorders>
                    <w:top w:val="nil"/>
                    <w:left w:val="nil"/>
                    <w:bottom w:val="single" w:sz="4" w:space="0" w:color="auto"/>
                    <w:right w:val="single" w:sz="4" w:space="0" w:color="auto"/>
                  </w:tcBorders>
                  <w:shd w:val="clear" w:color="auto" w:fill="auto"/>
                  <w:noWrap/>
                  <w:vAlign w:val="center"/>
                  <w:hideMark/>
                </w:tcPr>
                <w:p w14:paraId="007127B1" w14:textId="51EDB0A3"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75</w:t>
                  </w:r>
                </w:p>
              </w:tc>
              <w:tc>
                <w:tcPr>
                  <w:tcW w:w="1243" w:type="pct"/>
                  <w:tcBorders>
                    <w:top w:val="single" w:sz="4" w:space="0" w:color="auto"/>
                    <w:left w:val="nil"/>
                    <w:bottom w:val="single" w:sz="4" w:space="0" w:color="auto"/>
                    <w:right w:val="single" w:sz="4" w:space="0" w:color="auto"/>
                  </w:tcBorders>
                  <w:shd w:val="clear" w:color="auto" w:fill="auto"/>
                  <w:hideMark/>
                </w:tcPr>
                <w:p w14:paraId="100C6AA0"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其他業務成本                </w:t>
                  </w:r>
                </w:p>
              </w:tc>
              <w:tc>
                <w:tcPr>
                  <w:tcW w:w="982" w:type="pct"/>
                  <w:tcBorders>
                    <w:top w:val="nil"/>
                    <w:left w:val="nil"/>
                    <w:bottom w:val="single" w:sz="4" w:space="0" w:color="auto"/>
                    <w:right w:val="single" w:sz="8" w:space="0" w:color="auto"/>
                  </w:tcBorders>
                  <w:shd w:val="clear" w:color="auto" w:fill="auto"/>
                  <w:noWrap/>
                  <w:vAlign w:val="center"/>
                  <w:hideMark/>
                </w:tcPr>
                <w:p w14:paraId="47632DE1" w14:textId="7B8EA737"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22,728</w:t>
                  </w:r>
                </w:p>
              </w:tc>
            </w:tr>
            <w:tr w:rsidR="002F533C" w:rsidRPr="006C7610" w14:paraId="0BF6148F" w14:textId="77777777" w:rsidTr="00DD6D7C">
              <w:trPr>
                <w:gridAfter w:val="1"/>
                <w:wAfter w:w="687" w:type="pct"/>
                <w:trHeight w:val="324"/>
              </w:trPr>
              <w:tc>
                <w:tcPr>
                  <w:tcW w:w="1224" w:type="pct"/>
                  <w:tcBorders>
                    <w:top w:val="single" w:sz="4" w:space="0" w:color="auto"/>
                    <w:left w:val="single" w:sz="8" w:space="0" w:color="auto"/>
                    <w:bottom w:val="single" w:sz="4" w:space="0" w:color="auto"/>
                    <w:right w:val="single" w:sz="4" w:space="0" w:color="auto"/>
                  </w:tcBorders>
                  <w:shd w:val="clear" w:color="auto" w:fill="auto"/>
                  <w:hideMark/>
                </w:tcPr>
                <w:p w14:paraId="3C25577D"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其他業務收入                </w:t>
                  </w:r>
                </w:p>
              </w:tc>
              <w:tc>
                <w:tcPr>
                  <w:tcW w:w="864" w:type="pct"/>
                  <w:tcBorders>
                    <w:top w:val="nil"/>
                    <w:left w:val="nil"/>
                    <w:bottom w:val="single" w:sz="4" w:space="0" w:color="auto"/>
                    <w:right w:val="single" w:sz="4" w:space="0" w:color="auto"/>
                  </w:tcBorders>
                  <w:shd w:val="clear" w:color="auto" w:fill="auto"/>
                  <w:noWrap/>
                  <w:vAlign w:val="center"/>
                  <w:hideMark/>
                </w:tcPr>
                <w:p w14:paraId="7F9A3318" w14:textId="1E1A8C9D"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481,297</w:t>
                  </w:r>
                </w:p>
              </w:tc>
              <w:tc>
                <w:tcPr>
                  <w:tcW w:w="1243" w:type="pct"/>
                  <w:tcBorders>
                    <w:top w:val="single" w:sz="4" w:space="0" w:color="auto"/>
                    <w:left w:val="nil"/>
                    <w:bottom w:val="single" w:sz="4" w:space="0" w:color="auto"/>
                    <w:right w:val="single" w:sz="4" w:space="0" w:color="auto"/>
                  </w:tcBorders>
                  <w:shd w:val="clear" w:color="auto" w:fill="auto"/>
                  <w:hideMark/>
                </w:tcPr>
                <w:p w14:paraId="59A71402"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管理及總務費用              </w:t>
                  </w:r>
                </w:p>
              </w:tc>
              <w:tc>
                <w:tcPr>
                  <w:tcW w:w="982" w:type="pct"/>
                  <w:tcBorders>
                    <w:top w:val="nil"/>
                    <w:left w:val="nil"/>
                    <w:bottom w:val="single" w:sz="4" w:space="0" w:color="auto"/>
                    <w:right w:val="single" w:sz="8" w:space="0" w:color="auto"/>
                  </w:tcBorders>
                  <w:shd w:val="clear" w:color="auto" w:fill="auto"/>
                  <w:noWrap/>
                  <w:vAlign w:val="center"/>
                  <w:hideMark/>
                </w:tcPr>
                <w:p w14:paraId="79B766F7" w14:textId="04011C35"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152,031</w:t>
                  </w:r>
                </w:p>
              </w:tc>
            </w:tr>
            <w:tr w:rsidR="002F533C" w:rsidRPr="006C7610" w14:paraId="5491BB83" w14:textId="77777777" w:rsidTr="00DD6D7C">
              <w:trPr>
                <w:gridAfter w:val="1"/>
                <w:wAfter w:w="687" w:type="pct"/>
                <w:trHeight w:val="324"/>
              </w:trPr>
              <w:tc>
                <w:tcPr>
                  <w:tcW w:w="1224" w:type="pct"/>
                  <w:tcBorders>
                    <w:top w:val="single" w:sz="4" w:space="0" w:color="auto"/>
                    <w:left w:val="single" w:sz="8" w:space="0" w:color="auto"/>
                    <w:bottom w:val="single" w:sz="4" w:space="0" w:color="auto"/>
                    <w:right w:val="single" w:sz="4" w:space="0" w:color="auto"/>
                  </w:tcBorders>
                  <w:shd w:val="clear" w:color="auto" w:fill="auto"/>
                  <w:hideMark/>
                </w:tcPr>
                <w:p w14:paraId="7A7F6B1E"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業務外收入                    </w:t>
                  </w:r>
                </w:p>
              </w:tc>
              <w:tc>
                <w:tcPr>
                  <w:tcW w:w="864" w:type="pct"/>
                  <w:tcBorders>
                    <w:top w:val="nil"/>
                    <w:left w:val="nil"/>
                    <w:bottom w:val="single" w:sz="4" w:space="0" w:color="auto"/>
                    <w:right w:val="single" w:sz="4" w:space="0" w:color="auto"/>
                  </w:tcBorders>
                  <w:shd w:val="clear" w:color="auto" w:fill="auto"/>
                  <w:noWrap/>
                  <w:vAlign w:val="center"/>
                  <w:hideMark/>
                </w:tcPr>
                <w:p w14:paraId="053D4E72" w14:textId="0C04A421"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154,023</w:t>
                  </w:r>
                </w:p>
              </w:tc>
              <w:tc>
                <w:tcPr>
                  <w:tcW w:w="1243" w:type="pct"/>
                  <w:tcBorders>
                    <w:top w:val="single" w:sz="4" w:space="0" w:color="auto"/>
                    <w:left w:val="nil"/>
                    <w:bottom w:val="single" w:sz="4" w:space="0" w:color="auto"/>
                    <w:right w:val="single" w:sz="4" w:space="0" w:color="auto"/>
                  </w:tcBorders>
                  <w:shd w:val="clear" w:color="auto" w:fill="auto"/>
                  <w:hideMark/>
                </w:tcPr>
                <w:p w14:paraId="1BF7184C"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　其他業務費用                </w:t>
                  </w:r>
                </w:p>
              </w:tc>
              <w:tc>
                <w:tcPr>
                  <w:tcW w:w="982" w:type="pct"/>
                  <w:tcBorders>
                    <w:top w:val="nil"/>
                    <w:left w:val="nil"/>
                    <w:bottom w:val="single" w:sz="4" w:space="0" w:color="auto"/>
                    <w:right w:val="single" w:sz="8" w:space="0" w:color="auto"/>
                  </w:tcBorders>
                  <w:shd w:val="clear" w:color="auto" w:fill="auto"/>
                  <w:noWrap/>
                  <w:vAlign w:val="center"/>
                  <w:hideMark/>
                </w:tcPr>
                <w:p w14:paraId="716BEDE1" w14:textId="5D07020B"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2,678</w:t>
                  </w:r>
                </w:p>
              </w:tc>
            </w:tr>
            <w:tr w:rsidR="002F533C" w:rsidRPr="006C7610" w14:paraId="16FB783F" w14:textId="77777777" w:rsidTr="00DD6D7C">
              <w:trPr>
                <w:gridAfter w:val="1"/>
                <w:wAfter w:w="687" w:type="pct"/>
                <w:trHeight w:val="324"/>
              </w:trPr>
              <w:tc>
                <w:tcPr>
                  <w:tcW w:w="1224" w:type="pct"/>
                  <w:tcBorders>
                    <w:top w:val="single" w:sz="4" w:space="0" w:color="auto"/>
                    <w:left w:val="single" w:sz="8" w:space="0" w:color="auto"/>
                    <w:bottom w:val="single" w:sz="4" w:space="0" w:color="auto"/>
                    <w:right w:val="single" w:sz="4" w:space="0" w:color="auto"/>
                  </w:tcBorders>
                  <w:shd w:val="clear" w:color="auto" w:fill="auto"/>
                  <w:hideMark/>
                </w:tcPr>
                <w:p w14:paraId="75D36448"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本期短</w:t>
                  </w:r>
                  <w:proofErr w:type="gramStart"/>
                  <w:r w:rsidRPr="006C7610">
                    <w:rPr>
                      <w:rFonts w:ascii="標楷體" w:eastAsia="標楷體" w:hAnsi="標楷體" w:cs="新細明體" w:hint="eastAsia"/>
                      <w:color w:val="000000"/>
                      <w:kern w:val="0"/>
                    </w:rPr>
                    <w:t>絀</w:t>
                  </w:r>
                  <w:proofErr w:type="gramEnd"/>
                  <w:r w:rsidRPr="006C7610">
                    <w:rPr>
                      <w:rFonts w:ascii="標楷體" w:eastAsia="標楷體" w:hAnsi="標楷體" w:cs="新細明體" w:hint="eastAsia"/>
                      <w:color w:val="000000"/>
                      <w:kern w:val="0"/>
                    </w:rPr>
                    <w:t xml:space="preserve">                      </w:t>
                  </w:r>
                </w:p>
              </w:tc>
              <w:tc>
                <w:tcPr>
                  <w:tcW w:w="864" w:type="pct"/>
                  <w:tcBorders>
                    <w:top w:val="nil"/>
                    <w:left w:val="nil"/>
                    <w:bottom w:val="single" w:sz="4" w:space="0" w:color="auto"/>
                    <w:right w:val="single" w:sz="4" w:space="0" w:color="auto"/>
                  </w:tcBorders>
                  <w:shd w:val="clear" w:color="auto" w:fill="auto"/>
                  <w:noWrap/>
                  <w:vAlign w:val="center"/>
                  <w:hideMark/>
                </w:tcPr>
                <w:p w14:paraId="49BB1A3D" w14:textId="4A9E3ACB"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30,596</w:t>
                  </w:r>
                </w:p>
              </w:tc>
              <w:tc>
                <w:tcPr>
                  <w:tcW w:w="1243" w:type="pct"/>
                  <w:tcBorders>
                    <w:top w:val="single" w:sz="4" w:space="0" w:color="auto"/>
                    <w:left w:val="nil"/>
                    <w:bottom w:val="single" w:sz="4" w:space="0" w:color="auto"/>
                    <w:right w:val="single" w:sz="4" w:space="0" w:color="auto"/>
                  </w:tcBorders>
                  <w:shd w:val="clear" w:color="auto" w:fill="auto"/>
                  <w:hideMark/>
                </w:tcPr>
                <w:p w14:paraId="29EA6835"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 xml:space="preserve">業務外費用                    </w:t>
                  </w:r>
                </w:p>
              </w:tc>
              <w:tc>
                <w:tcPr>
                  <w:tcW w:w="982" w:type="pct"/>
                  <w:tcBorders>
                    <w:top w:val="nil"/>
                    <w:left w:val="nil"/>
                    <w:bottom w:val="single" w:sz="4" w:space="0" w:color="auto"/>
                    <w:right w:val="single" w:sz="8" w:space="0" w:color="auto"/>
                  </w:tcBorders>
                  <w:shd w:val="clear" w:color="auto" w:fill="auto"/>
                  <w:noWrap/>
                  <w:vAlign w:val="center"/>
                  <w:hideMark/>
                </w:tcPr>
                <w:p w14:paraId="20AC8F20" w14:textId="4D64DFF9"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89,013</w:t>
                  </w:r>
                </w:p>
              </w:tc>
            </w:tr>
            <w:tr w:rsidR="002F533C" w:rsidRPr="006C7610" w14:paraId="2462DD25" w14:textId="77777777" w:rsidTr="00DD6D7C">
              <w:trPr>
                <w:gridAfter w:val="1"/>
                <w:wAfter w:w="687" w:type="pct"/>
                <w:trHeight w:val="336"/>
              </w:trPr>
              <w:tc>
                <w:tcPr>
                  <w:tcW w:w="1224" w:type="pct"/>
                  <w:tcBorders>
                    <w:top w:val="single" w:sz="4" w:space="0" w:color="auto"/>
                    <w:left w:val="single" w:sz="8" w:space="0" w:color="auto"/>
                    <w:bottom w:val="single" w:sz="8" w:space="0" w:color="auto"/>
                    <w:right w:val="single" w:sz="4" w:space="0" w:color="auto"/>
                  </w:tcBorders>
                  <w:shd w:val="clear" w:color="auto" w:fill="auto"/>
                  <w:hideMark/>
                </w:tcPr>
                <w:p w14:paraId="4840D683"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收入及短</w:t>
                  </w:r>
                  <w:proofErr w:type="gramStart"/>
                  <w:r w:rsidRPr="006C7610">
                    <w:rPr>
                      <w:rFonts w:ascii="標楷體" w:eastAsia="標楷體" w:hAnsi="標楷體" w:cs="新細明體" w:hint="eastAsia"/>
                      <w:color w:val="000000"/>
                      <w:kern w:val="0"/>
                    </w:rPr>
                    <w:t>絀</w:t>
                  </w:r>
                  <w:proofErr w:type="gramEnd"/>
                  <w:r w:rsidRPr="006C7610">
                    <w:rPr>
                      <w:rFonts w:ascii="標楷體" w:eastAsia="標楷體" w:hAnsi="標楷體" w:cs="新細明體" w:hint="eastAsia"/>
                      <w:color w:val="000000"/>
                      <w:kern w:val="0"/>
                    </w:rPr>
                    <w:t xml:space="preserve">總額                </w:t>
                  </w:r>
                </w:p>
              </w:tc>
              <w:tc>
                <w:tcPr>
                  <w:tcW w:w="864" w:type="pct"/>
                  <w:tcBorders>
                    <w:top w:val="nil"/>
                    <w:left w:val="nil"/>
                    <w:bottom w:val="single" w:sz="8" w:space="0" w:color="auto"/>
                    <w:right w:val="single" w:sz="4" w:space="0" w:color="auto"/>
                  </w:tcBorders>
                  <w:shd w:val="clear" w:color="auto" w:fill="auto"/>
                  <w:noWrap/>
                  <w:vAlign w:val="center"/>
                  <w:hideMark/>
                </w:tcPr>
                <w:p w14:paraId="7A724052" w14:textId="15F586D6"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917,577</w:t>
                  </w:r>
                </w:p>
              </w:tc>
              <w:tc>
                <w:tcPr>
                  <w:tcW w:w="1243" w:type="pct"/>
                  <w:tcBorders>
                    <w:top w:val="single" w:sz="4" w:space="0" w:color="auto"/>
                    <w:left w:val="nil"/>
                    <w:bottom w:val="single" w:sz="8" w:space="0" w:color="auto"/>
                    <w:right w:val="single" w:sz="4" w:space="0" w:color="auto"/>
                  </w:tcBorders>
                  <w:shd w:val="clear" w:color="auto" w:fill="auto"/>
                  <w:hideMark/>
                </w:tcPr>
                <w:p w14:paraId="0C1A76BD" w14:textId="77777777" w:rsidR="002F533C" w:rsidRPr="006C7610" w:rsidRDefault="002F533C" w:rsidP="002F533C">
                  <w:pPr>
                    <w:widowControl/>
                    <w:suppressAutoHyphens w:val="0"/>
                    <w:autoSpaceDN/>
                    <w:textAlignment w:val="auto"/>
                    <w:rPr>
                      <w:rFonts w:ascii="標楷體" w:eastAsia="標楷體" w:hAnsi="標楷體" w:cs="新細明體"/>
                      <w:color w:val="000000"/>
                      <w:kern w:val="0"/>
                    </w:rPr>
                  </w:pPr>
                  <w:r w:rsidRPr="006C7610">
                    <w:rPr>
                      <w:rFonts w:ascii="標楷體" w:eastAsia="標楷體" w:hAnsi="標楷體" w:cs="新細明體" w:hint="eastAsia"/>
                      <w:color w:val="000000"/>
                      <w:kern w:val="0"/>
                    </w:rPr>
                    <w:t>成本</w:t>
                  </w:r>
                  <w:r>
                    <w:rPr>
                      <w:rFonts w:ascii="標楷體" w:eastAsia="標楷體" w:hAnsi="標楷體" w:cs="新細明體" w:hint="eastAsia"/>
                      <w:color w:val="000000"/>
                      <w:kern w:val="0"/>
                    </w:rPr>
                    <w:t>與</w:t>
                  </w:r>
                  <w:r w:rsidRPr="006C7610">
                    <w:rPr>
                      <w:rFonts w:ascii="標楷體" w:eastAsia="標楷體" w:hAnsi="標楷體" w:cs="新細明體" w:hint="eastAsia"/>
                      <w:color w:val="000000"/>
                      <w:kern w:val="0"/>
                    </w:rPr>
                    <w:t xml:space="preserve">費用總額                </w:t>
                  </w:r>
                </w:p>
              </w:tc>
              <w:tc>
                <w:tcPr>
                  <w:tcW w:w="982" w:type="pct"/>
                  <w:tcBorders>
                    <w:top w:val="nil"/>
                    <w:left w:val="nil"/>
                    <w:bottom w:val="single" w:sz="8" w:space="0" w:color="auto"/>
                    <w:right w:val="single" w:sz="8" w:space="0" w:color="auto"/>
                  </w:tcBorders>
                  <w:shd w:val="clear" w:color="auto" w:fill="auto"/>
                  <w:noWrap/>
                  <w:vAlign w:val="center"/>
                  <w:hideMark/>
                </w:tcPr>
                <w:p w14:paraId="6E49E854" w14:textId="0A97A2FA" w:rsidR="002F533C" w:rsidRPr="006C7610" w:rsidRDefault="002F533C" w:rsidP="002F533C">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917,577</w:t>
                  </w:r>
                </w:p>
              </w:tc>
            </w:tr>
          </w:tbl>
          <w:p w14:paraId="7FCAAD61" w14:textId="77777777" w:rsidR="00E66129" w:rsidRDefault="00E66129">
            <w:pPr>
              <w:rPr>
                <w:rFonts w:eastAsiaTheme="minorEastAsia"/>
                <w:sz w:val="20"/>
                <w:szCs w:val="20"/>
              </w:rPr>
            </w:pPr>
          </w:p>
          <w:p w14:paraId="1D6A5362" w14:textId="77777777" w:rsidR="00E66129" w:rsidRDefault="00E66129">
            <w:pPr>
              <w:rPr>
                <w:rFonts w:eastAsiaTheme="minorEastAsia"/>
                <w:sz w:val="20"/>
                <w:szCs w:val="20"/>
              </w:rPr>
            </w:pPr>
          </w:p>
          <w:p w14:paraId="40EAF76B" w14:textId="77777777" w:rsidR="00E66129" w:rsidRDefault="00E6612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11229F23" w14:textId="77777777" w:rsidR="00E66129" w:rsidRDefault="00E66129">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83FBE54" w14:textId="77777777" w:rsidR="00E66129" w:rsidRDefault="00E66129">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40759AB2" w14:textId="77777777" w:rsidR="00E66129" w:rsidRDefault="00E6612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ABC7401" w14:textId="77777777" w:rsidR="00E66129" w:rsidRDefault="00E6612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ABB464C" w14:textId="77777777" w:rsidR="00E66129" w:rsidRDefault="00E6612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6D8495DE" w14:textId="77777777" w:rsidR="00E66129" w:rsidRDefault="00E66129">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127651B3" w14:textId="77777777" w:rsidR="00E66129" w:rsidRDefault="00E66129">
            <w:pPr>
              <w:rPr>
                <w:rFonts w:eastAsia="Times New Roman"/>
                <w:sz w:val="20"/>
                <w:szCs w:val="20"/>
              </w:rPr>
            </w:pPr>
          </w:p>
        </w:tc>
      </w:tr>
      <w:tr w:rsidR="00DD6D7C" w14:paraId="4201391F" w14:textId="77777777" w:rsidTr="00C55BA6">
        <w:trPr>
          <w:trHeight w:val="324"/>
        </w:trPr>
        <w:tc>
          <w:tcPr>
            <w:tcW w:w="11114" w:type="dxa"/>
            <w:gridSpan w:val="2"/>
            <w:tcBorders>
              <w:top w:val="nil"/>
              <w:left w:val="nil"/>
              <w:bottom w:val="nil"/>
              <w:right w:val="nil"/>
            </w:tcBorders>
            <w:shd w:val="clear" w:color="auto" w:fill="auto"/>
            <w:noWrap/>
            <w:vAlign w:val="center"/>
            <w:hideMark/>
          </w:tcPr>
          <w:tbl>
            <w:tblPr>
              <w:tblW w:w="11058" w:type="dxa"/>
              <w:jc w:val="center"/>
              <w:tblCellMar>
                <w:left w:w="28" w:type="dxa"/>
                <w:right w:w="28" w:type="dxa"/>
              </w:tblCellMar>
              <w:tblLook w:val="04A0" w:firstRow="1" w:lastRow="0" w:firstColumn="1" w:lastColumn="0" w:noHBand="0" w:noVBand="1"/>
            </w:tblPr>
            <w:tblGrid>
              <w:gridCol w:w="397"/>
              <w:gridCol w:w="1263"/>
              <w:gridCol w:w="257"/>
              <w:gridCol w:w="68"/>
              <w:gridCol w:w="748"/>
              <w:gridCol w:w="811"/>
              <w:gridCol w:w="405"/>
              <w:gridCol w:w="1154"/>
              <w:gridCol w:w="194"/>
              <w:gridCol w:w="1366"/>
              <w:gridCol w:w="1559"/>
              <w:gridCol w:w="1559"/>
              <w:gridCol w:w="745"/>
              <w:gridCol w:w="76"/>
              <w:gridCol w:w="76"/>
              <w:gridCol w:w="76"/>
              <w:gridCol w:w="76"/>
              <w:gridCol w:w="76"/>
              <w:gridCol w:w="76"/>
              <w:gridCol w:w="76"/>
            </w:tblGrid>
            <w:tr w:rsidR="00DD6D7C" w:rsidRPr="004C6F25" w14:paraId="097F9D82" w14:textId="77777777" w:rsidTr="00CD0469">
              <w:trPr>
                <w:trHeight w:val="444"/>
                <w:jc w:val="center"/>
              </w:trPr>
              <w:tc>
                <w:tcPr>
                  <w:tcW w:w="11058" w:type="dxa"/>
                  <w:gridSpan w:val="20"/>
                  <w:tcBorders>
                    <w:top w:val="nil"/>
                    <w:left w:val="nil"/>
                    <w:bottom w:val="nil"/>
                    <w:right w:val="nil"/>
                  </w:tcBorders>
                  <w:shd w:val="clear" w:color="auto" w:fill="auto"/>
                  <w:noWrap/>
                </w:tcPr>
                <w:p w14:paraId="123800B3" w14:textId="77777777" w:rsidR="00DD6D7C" w:rsidRDefault="00DD6D7C" w:rsidP="004C6F25">
                  <w:pPr>
                    <w:widowControl/>
                    <w:suppressAutoHyphens w:val="0"/>
                    <w:autoSpaceDN/>
                    <w:textAlignment w:val="auto"/>
                    <w:rPr>
                      <w:rFonts w:ascii="標楷體" w:eastAsia="標楷體" w:hAnsi="標楷體" w:cs="新細明體"/>
                      <w:b/>
                      <w:bCs/>
                      <w:color w:val="000000"/>
                      <w:kern w:val="0"/>
                      <w:sz w:val="32"/>
                      <w:szCs w:val="32"/>
                      <w:u w:val="single"/>
                    </w:rPr>
                  </w:pPr>
                  <w:r w:rsidRPr="004C6F25">
                    <w:rPr>
                      <w:rFonts w:ascii="標楷體" w:eastAsia="標楷體" w:hAnsi="標楷體" w:cs="新細明體" w:hint="eastAsia"/>
                      <w:b/>
                      <w:bCs/>
                      <w:color w:val="000000"/>
                      <w:kern w:val="0"/>
                      <w:sz w:val="32"/>
                      <w:szCs w:val="32"/>
                    </w:rPr>
                    <w:t xml:space="preserve">              </w:t>
                  </w:r>
                  <w:r>
                    <w:rPr>
                      <w:rFonts w:ascii="標楷體" w:eastAsia="標楷體" w:hAnsi="標楷體" w:cs="新細明體" w:hint="eastAsia"/>
                      <w:b/>
                      <w:bCs/>
                      <w:color w:val="000000"/>
                      <w:kern w:val="0"/>
                      <w:sz w:val="32"/>
                      <w:szCs w:val="32"/>
                      <w:u w:val="single"/>
                    </w:rPr>
                    <w:t xml:space="preserve">圖3   </w:t>
                  </w:r>
                  <w:r w:rsidRPr="004C6F25">
                    <w:rPr>
                      <w:rFonts w:ascii="標楷體" w:eastAsia="標楷體" w:hAnsi="標楷體" w:cs="新細明體" w:hint="eastAsia"/>
                      <w:b/>
                      <w:bCs/>
                      <w:color w:val="000000"/>
                      <w:kern w:val="0"/>
                      <w:sz w:val="32"/>
                      <w:szCs w:val="32"/>
                      <w:u w:val="single"/>
                    </w:rPr>
                    <w:t>最近五年收入與費用</w:t>
                  </w:r>
                </w:p>
              </w:tc>
            </w:tr>
            <w:tr w:rsidR="00DD6D7C" w:rsidRPr="004C6F25" w14:paraId="6B23AF7C" w14:textId="77777777" w:rsidTr="00CD0469">
              <w:trPr>
                <w:trHeight w:val="324"/>
                <w:jc w:val="center"/>
              </w:trPr>
              <w:tc>
                <w:tcPr>
                  <w:tcW w:w="10526" w:type="dxa"/>
                  <w:gridSpan w:val="13"/>
                  <w:tcBorders>
                    <w:top w:val="nil"/>
                    <w:left w:val="nil"/>
                    <w:bottom w:val="nil"/>
                    <w:right w:val="nil"/>
                  </w:tcBorders>
                  <w:shd w:val="clear" w:color="auto" w:fill="auto"/>
                  <w:noWrap/>
                  <w:vAlign w:val="center"/>
                  <w:hideMark/>
                </w:tcPr>
                <w:p w14:paraId="7FCA4CD4" w14:textId="77777777" w:rsidR="00DD6D7C" w:rsidRPr="004C6F25" w:rsidRDefault="00DD6D7C" w:rsidP="004C6F25">
                  <w:pPr>
                    <w:widowControl/>
                    <w:suppressAutoHyphens w:val="0"/>
                    <w:autoSpaceDN/>
                    <w:jc w:val="center"/>
                    <w:textAlignment w:val="auto"/>
                    <w:rPr>
                      <w:rFonts w:ascii="標楷體" w:eastAsia="標楷體" w:hAnsi="標楷體" w:cs="新細明體"/>
                      <w:b/>
                      <w:bCs/>
                      <w:color w:val="000000"/>
                      <w:kern w:val="0"/>
                      <w:sz w:val="32"/>
                      <w:szCs w:val="32"/>
                      <w:u w:val="single"/>
                    </w:rPr>
                  </w:pPr>
                </w:p>
              </w:tc>
              <w:tc>
                <w:tcPr>
                  <w:tcW w:w="76" w:type="dxa"/>
                  <w:tcBorders>
                    <w:top w:val="nil"/>
                    <w:left w:val="nil"/>
                    <w:bottom w:val="nil"/>
                    <w:right w:val="nil"/>
                  </w:tcBorders>
                  <w:shd w:val="clear" w:color="auto" w:fill="auto"/>
                  <w:noWrap/>
                  <w:vAlign w:val="center"/>
                  <w:hideMark/>
                </w:tcPr>
                <w:p w14:paraId="0EF26199"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396D25F"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4C114B4C"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4E8272B5"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D776A42"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9346461"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9FBC790" w14:textId="77777777" w:rsidR="00DD6D7C" w:rsidRPr="004C6F25" w:rsidRDefault="00DD6D7C" w:rsidP="004C6F25">
                  <w:pPr>
                    <w:widowControl/>
                    <w:suppressAutoHyphens w:val="0"/>
                    <w:autoSpaceDN/>
                    <w:textAlignment w:val="auto"/>
                    <w:rPr>
                      <w:rFonts w:eastAsia="Times New Roman"/>
                      <w:kern w:val="0"/>
                      <w:sz w:val="20"/>
                      <w:szCs w:val="20"/>
                    </w:rPr>
                  </w:pPr>
                </w:p>
              </w:tc>
            </w:tr>
            <w:tr w:rsidR="00DD6D7C" w:rsidRPr="004C6F25" w14:paraId="7557E888" w14:textId="77777777" w:rsidTr="00CD0469">
              <w:trPr>
                <w:trHeight w:val="324"/>
                <w:jc w:val="center"/>
              </w:trPr>
              <w:tc>
                <w:tcPr>
                  <w:tcW w:w="10526" w:type="dxa"/>
                  <w:gridSpan w:val="13"/>
                  <w:tcBorders>
                    <w:top w:val="nil"/>
                    <w:left w:val="nil"/>
                    <w:bottom w:val="nil"/>
                    <w:right w:val="nil"/>
                  </w:tcBorders>
                  <w:shd w:val="clear" w:color="auto" w:fill="auto"/>
                  <w:noWrap/>
                  <w:vAlign w:val="center"/>
                  <w:hideMark/>
                </w:tcPr>
                <w:p w14:paraId="53100F86" w14:textId="5B106B2D" w:rsidR="00DD6D7C" w:rsidRPr="004C6F25" w:rsidRDefault="002F533C" w:rsidP="004C6F25">
                  <w:pPr>
                    <w:widowControl/>
                    <w:suppressAutoHyphens w:val="0"/>
                    <w:autoSpaceDN/>
                    <w:textAlignment w:val="auto"/>
                    <w:rPr>
                      <w:rFonts w:eastAsia="Times New Roman"/>
                      <w:kern w:val="0"/>
                      <w:sz w:val="20"/>
                      <w:szCs w:val="20"/>
                    </w:rPr>
                  </w:pPr>
                  <w:r>
                    <w:rPr>
                      <w:noProof/>
                    </w:rPr>
                    <w:drawing>
                      <wp:inline distT="0" distB="0" distL="0" distR="0" wp14:anchorId="1FEC8DF8" wp14:editId="661B80AF">
                        <wp:extent cx="5940425" cy="4772025"/>
                        <wp:effectExtent l="0" t="0" r="3175" b="0"/>
                        <wp:docPr id="7" name="圖表 7">
                          <a:extLst xmlns:a="http://schemas.openxmlformats.org/drawingml/2006/main">
                            <a:ext uri="{FF2B5EF4-FFF2-40B4-BE49-F238E27FC236}">
                              <a16:creationId xmlns:a16="http://schemas.microsoft.com/office/drawing/2014/main" id="{EE96528E-7E02-4998-96C4-339083991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76" w:type="dxa"/>
                  <w:tcBorders>
                    <w:top w:val="nil"/>
                    <w:left w:val="nil"/>
                    <w:bottom w:val="nil"/>
                    <w:right w:val="nil"/>
                  </w:tcBorders>
                  <w:shd w:val="clear" w:color="auto" w:fill="auto"/>
                  <w:noWrap/>
                  <w:vAlign w:val="center"/>
                  <w:hideMark/>
                </w:tcPr>
                <w:p w14:paraId="2A305BAD"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C39C714"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F970BD3"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0AD9B63"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6F2ED0A5"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7207462B"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1C1BE61F" w14:textId="77777777" w:rsidR="00DD6D7C" w:rsidRPr="004C6F25" w:rsidRDefault="00DD6D7C" w:rsidP="004C6F25">
                  <w:pPr>
                    <w:widowControl/>
                    <w:suppressAutoHyphens w:val="0"/>
                    <w:autoSpaceDN/>
                    <w:textAlignment w:val="auto"/>
                    <w:rPr>
                      <w:rFonts w:eastAsia="Times New Roman"/>
                      <w:kern w:val="0"/>
                      <w:sz w:val="20"/>
                      <w:szCs w:val="20"/>
                    </w:rPr>
                  </w:pPr>
                </w:p>
              </w:tc>
            </w:tr>
            <w:tr w:rsidR="00DD6D7C" w:rsidRPr="004C6F25" w14:paraId="2AA3BC38" w14:textId="77777777" w:rsidTr="00CD0469">
              <w:trPr>
                <w:trHeight w:val="324"/>
                <w:jc w:val="center"/>
              </w:trPr>
              <w:tc>
                <w:tcPr>
                  <w:tcW w:w="10526" w:type="dxa"/>
                  <w:gridSpan w:val="13"/>
                  <w:tcBorders>
                    <w:top w:val="nil"/>
                    <w:left w:val="nil"/>
                    <w:bottom w:val="nil"/>
                    <w:right w:val="nil"/>
                  </w:tcBorders>
                  <w:shd w:val="clear" w:color="auto" w:fill="auto"/>
                  <w:noWrap/>
                  <w:vAlign w:val="center"/>
                  <w:hideMark/>
                </w:tcPr>
                <w:p w14:paraId="4880AF3A"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BCF2DCC"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61CA9E7"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34AEBEA3"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ED44424"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2046D326"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581F29E0" w14:textId="77777777" w:rsidR="00DD6D7C" w:rsidRPr="004C6F25" w:rsidRDefault="00DD6D7C" w:rsidP="004C6F2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3E9664BF" w14:textId="77777777" w:rsidR="00DD6D7C" w:rsidRPr="004C6F25" w:rsidRDefault="00DD6D7C" w:rsidP="004C6F25">
                  <w:pPr>
                    <w:widowControl/>
                    <w:suppressAutoHyphens w:val="0"/>
                    <w:autoSpaceDN/>
                    <w:textAlignment w:val="auto"/>
                    <w:rPr>
                      <w:rFonts w:eastAsia="Times New Roman"/>
                      <w:kern w:val="0"/>
                      <w:sz w:val="20"/>
                      <w:szCs w:val="20"/>
                    </w:rPr>
                  </w:pPr>
                </w:p>
              </w:tc>
            </w:tr>
            <w:tr w:rsidR="00DD6D7C" w:rsidRPr="008D59A1" w14:paraId="36CA9C3C" w14:textId="77777777" w:rsidTr="00CD0469">
              <w:tblPrEx>
                <w:tblCellSpacing w:w="0" w:type="dxa"/>
                <w:tblCellMar>
                  <w:left w:w="0" w:type="dxa"/>
                  <w:right w:w="0" w:type="dxa"/>
                </w:tblCellMar>
              </w:tblPrEx>
              <w:trPr>
                <w:gridBefore w:val="1"/>
                <w:gridAfter w:val="17"/>
                <w:wBefore w:w="397" w:type="dxa"/>
                <w:wAfter w:w="9141" w:type="dxa"/>
                <w:trHeight w:val="439"/>
                <w:tblCellSpacing w:w="0" w:type="dxa"/>
                <w:jc w:val="center"/>
              </w:trPr>
              <w:tc>
                <w:tcPr>
                  <w:tcW w:w="1520" w:type="dxa"/>
                  <w:gridSpan w:val="2"/>
                  <w:tcBorders>
                    <w:top w:val="nil"/>
                    <w:left w:val="nil"/>
                    <w:bottom w:val="nil"/>
                    <w:right w:val="nil"/>
                  </w:tcBorders>
                  <w:shd w:val="clear" w:color="auto" w:fill="auto"/>
                  <w:noWrap/>
                  <w:vAlign w:val="center"/>
                  <w:hideMark/>
                </w:tcPr>
                <w:p w14:paraId="66787919" w14:textId="77777777" w:rsidR="00DD6D7C" w:rsidRPr="008D59A1" w:rsidRDefault="00DD6D7C" w:rsidP="00B63AD6">
                  <w:pPr>
                    <w:widowControl/>
                    <w:suppressAutoHyphens w:val="0"/>
                    <w:autoSpaceDN/>
                    <w:textAlignment w:val="auto"/>
                    <w:rPr>
                      <w:rFonts w:ascii="新細明體" w:hAnsi="新細明體" w:cs="新細明體"/>
                      <w:color w:val="000000"/>
                      <w:kern w:val="0"/>
                    </w:rPr>
                  </w:pPr>
                </w:p>
              </w:tc>
            </w:tr>
            <w:tr w:rsidR="00DD6D7C" w:rsidRPr="00F97342" w14:paraId="6388993B" w14:textId="77777777" w:rsidTr="00CD0469">
              <w:tblPrEx>
                <w:tblCellMar>
                  <w:left w:w="10" w:type="dxa"/>
                  <w:right w:w="10" w:type="dxa"/>
                </w:tblCellMar>
                <w:tblLook w:val="0000" w:firstRow="0" w:lastRow="0" w:firstColumn="0" w:lastColumn="0" w:noHBand="0" w:noVBand="0"/>
              </w:tblPrEx>
              <w:trPr>
                <w:gridAfter w:val="8"/>
                <w:wAfter w:w="1277" w:type="dxa"/>
                <w:trHeight w:val="400"/>
                <w:jc w:val="center"/>
              </w:trPr>
              <w:tc>
                <w:tcPr>
                  <w:tcW w:w="1660" w:type="dxa"/>
                  <w:gridSpan w:val="2"/>
                  <w:tcBorders>
                    <w:bottom w:val="single" w:sz="4" w:space="0" w:color="000000"/>
                  </w:tcBorders>
                  <w:shd w:val="clear" w:color="auto" w:fill="auto"/>
                  <w:noWrap/>
                  <w:tcMar>
                    <w:top w:w="0" w:type="dxa"/>
                    <w:left w:w="28" w:type="dxa"/>
                    <w:bottom w:w="0" w:type="dxa"/>
                    <w:right w:w="28" w:type="dxa"/>
                  </w:tcMar>
                  <w:vAlign w:val="center"/>
                </w:tcPr>
                <w:p w14:paraId="15D86FB5" w14:textId="77777777" w:rsidR="00DD6D7C" w:rsidRPr="00F97342" w:rsidRDefault="00DD6D7C" w:rsidP="004401AB">
                  <w:pPr>
                    <w:widowControl/>
                    <w:rPr>
                      <w:rFonts w:ascii="標楷體" w:eastAsia="標楷體" w:hAnsi="標楷體" w:cs="新細明體"/>
                      <w:color w:val="000000"/>
                      <w:kern w:val="0"/>
                    </w:rPr>
                  </w:pPr>
                </w:p>
              </w:tc>
              <w:tc>
                <w:tcPr>
                  <w:tcW w:w="325" w:type="dxa"/>
                  <w:gridSpan w:val="2"/>
                  <w:tcBorders>
                    <w:bottom w:val="single" w:sz="4" w:space="0" w:color="000000"/>
                  </w:tcBorders>
                  <w:shd w:val="clear" w:color="auto" w:fill="auto"/>
                  <w:noWrap/>
                  <w:tcMar>
                    <w:top w:w="0" w:type="dxa"/>
                    <w:left w:w="28" w:type="dxa"/>
                    <w:bottom w:w="0" w:type="dxa"/>
                    <w:right w:w="28" w:type="dxa"/>
                  </w:tcMar>
                  <w:vAlign w:val="center"/>
                </w:tcPr>
                <w:p w14:paraId="2B42384A" w14:textId="77777777" w:rsidR="00DD6D7C" w:rsidRPr="00F97342" w:rsidRDefault="00DD6D7C" w:rsidP="004401AB">
                  <w:pPr>
                    <w:widowControl/>
                    <w:rPr>
                      <w:rFonts w:ascii="標楷體" w:eastAsia="標楷體" w:hAnsi="標楷體" w:cs="新細明體"/>
                      <w:color w:val="000000"/>
                      <w:kern w:val="0"/>
                    </w:rPr>
                  </w:pPr>
                </w:p>
              </w:tc>
              <w:tc>
                <w:tcPr>
                  <w:tcW w:w="748" w:type="dxa"/>
                  <w:tcBorders>
                    <w:bottom w:val="single" w:sz="4" w:space="0" w:color="000000"/>
                  </w:tcBorders>
                  <w:shd w:val="clear" w:color="auto" w:fill="auto"/>
                  <w:noWrap/>
                  <w:tcMar>
                    <w:top w:w="0" w:type="dxa"/>
                    <w:left w:w="28" w:type="dxa"/>
                    <w:bottom w:w="0" w:type="dxa"/>
                    <w:right w:w="28" w:type="dxa"/>
                  </w:tcMar>
                  <w:vAlign w:val="center"/>
                </w:tcPr>
                <w:p w14:paraId="267637F1" w14:textId="77777777" w:rsidR="00DD6D7C" w:rsidRPr="00F97342" w:rsidRDefault="00DD6D7C" w:rsidP="004401AB">
                  <w:pPr>
                    <w:widowControl/>
                    <w:rPr>
                      <w:rFonts w:ascii="標楷體" w:eastAsia="標楷體" w:hAnsi="標楷體" w:cs="新細明體"/>
                      <w:color w:val="000000"/>
                      <w:kern w:val="0"/>
                    </w:rPr>
                  </w:pPr>
                </w:p>
              </w:tc>
              <w:tc>
                <w:tcPr>
                  <w:tcW w:w="1216" w:type="dxa"/>
                  <w:gridSpan w:val="2"/>
                  <w:tcBorders>
                    <w:bottom w:val="single" w:sz="4" w:space="0" w:color="000000"/>
                  </w:tcBorders>
                  <w:shd w:val="clear" w:color="auto" w:fill="auto"/>
                  <w:noWrap/>
                  <w:tcMar>
                    <w:top w:w="0" w:type="dxa"/>
                    <w:left w:w="28" w:type="dxa"/>
                    <w:bottom w:w="0" w:type="dxa"/>
                    <w:right w:w="28" w:type="dxa"/>
                  </w:tcMar>
                  <w:vAlign w:val="center"/>
                </w:tcPr>
                <w:p w14:paraId="204CCFDA" w14:textId="77777777" w:rsidR="00DD6D7C" w:rsidRPr="00F97342" w:rsidRDefault="00DD6D7C" w:rsidP="004401AB">
                  <w:pPr>
                    <w:widowControl/>
                    <w:rPr>
                      <w:rFonts w:ascii="標楷體" w:eastAsia="標楷體" w:hAnsi="標楷體" w:cs="新細明體"/>
                      <w:color w:val="000000"/>
                      <w:kern w:val="0"/>
                    </w:rPr>
                  </w:pPr>
                </w:p>
              </w:tc>
              <w:tc>
                <w:tcPr>
                  <w:tcW w:w="1348" w:type="dxa"/>
                  <w:gridSpan w:val="2"/>
                  <w:tcBorders>
                    <w:bottom w:val="single" w:sz="4" w:space="0" w:color="000000"/>
                  </w:tcBorders>
                  <w:shd w:val="clear" w:color="auto" w:fill="auto"/>
                  <w:noWrap/>
                  <w:tcMar>
                    <w:top w:w="0" w:type="dxa"/>
                    <w:left w:w="28" w:type="dxa"/>
                    <w:bottom w:w="0" w:type="dxa"/>
                    <w:right w:w="28" w:type="dxa"/>
                  </w:tcMar>
                  <w:vAlign w:val="center"/>
                </w:tcPr>
                <w:p w14:paraId="3DCE939F" w14:textId="77777777" w:rsidR="00DD6D7C" w:rsidRPr="00F97342" w:rsidRDefault="00DD6D7C" w:rsidP="004401AB">
                  <w:pPr>
                    <w:widowControl/>
                    <w:rPr>
                      <w:rFonts w:ascii="標楷體" w:eastAsia="標楷體" w:hAnsi="標楷體" w:cs="新細明體"/>
                      <w:color w:val="000000"/>
                      <w:kern w:val="0"/>
                    </w:rPr>
                  </w:pPr>
                </w:p>
              </w:tc>
              <w:tc>
                <w:tcPr>
                  <w:tcW w:w="1366" w:type="dxa"/>
                  <w:tcBorders>
                    <w:bottom w:val="single" w:sz="4" w:space="0" w:color="000000"/>
                  </w:tcBorders>
                  <w:shd w:val="clear" w:color="auto" w:fill="auto"/>
                  <w:noWrap/>
                  <w:tcMar>
                    <w:top w:w="0" w:type="dxa"/>
                    <w:left w:w="28" w:type="dxa"/>
                    <w:bottom w:w="0" w:type="dxa"/>
                    <w:right w:w="28" w:type="dxa"/>
                  </w:tcMar>
                  <w:vAlign w:val="center"/>
                </w:tcPr>
                <w:p w14:paraId="390201CB" w14:textId="77777777" w:rsidR="00DD6D7C" w:rsidRPr="00F97342" w:rsidRDefault="00DD6D7C" w:rsidP="004401AB">
                  <w:pPr>
                    <w:widowControl/>
                    <w:rPr>
                      <w:rFonts w:ascii="標楷體" w:eastAsia="標楷體" w:hAnsi="標楷體" w:cs="新細明體"/>
                      <w:color w:val="000000"/>
                      <w:kern w:val="0"/>
                    </w:rPr>
                  </w:pPr>
                </w:p>
              </w:tc>
              <w:tc>
                <w:tcPr>
                  <w:tcW w:w="3118" w:type="dxa"/>
                  <w:gridSpan w:val="2"/>
                  <w:tcBorders>
                    <w:bottom w:val="single" w:sz="4" w:space="0" w:color="000000"/>
                  </w:tcBorders>
                  <w:shd w:val="clear" w:color="auto" w:fill="auto"/>
                  <w:noWrap/>
                  <w:tcMar>
                    <w:top w:w="0" w:type="dxa"/>
                    <w:left w:w="28" w:type="dxa"/>
                    <w:bottom w:w="0" w:type="dxa"/>
                    <w:right w:w="28" w:type="dxa"/>
                  </w:tcMar>
                </w:tcPr>
                <w:p w14:paraId="1D0BAA15" w14:textId="77777777" w:rsidR="00DD6D7C" w:rsidRPr="00F97342" w:rsidRDefault="00DD6D7C" w:rsidP="004401AB">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單位:新臺幣千元</w:t>
                  </w:r>
                </w:p>
              </w:tc>
            </w:tr>
            <w:tr w:rsidR="00727F39" w:rsidRPr="00F97342" w14:paraId="37FA588B" w14:textId="77777777" w:rsidTr="00CD0469">
              <w:tblPrEx>
                <w:tblCellMar>
                  <w:left w:w="10" w:type="dxa"/>
                  <w:right w:w="10" w:type="dxa"/>
                </w:tblCellMar>
                <w:tblLook w:val="0000" w:firstRow="0" w:lastRow="0" w:firstColumn="0" w:lastColumn="0" w:noHBand="0" w:noVBand="0"/>
              </w:tblPrEx>
              <w:trPr>
                <w:gridAfter w:val="8"/>
                <w:wAfter w:w="1277" w:type="dxa"/>
                <w:trHeight w:val="307"/>
                <w:jc w:val="center"/>
              </w:trPr>
              <w:tc>
                <w:tcPr>
                  <w:tcW w:w="1985" w:type="dxa"/>
                  <w:gridSpan w:val="4"/>
                  <w:tcBorders>
                    <w:top w:val="single" w:sz="4" w:space="0" w:color="000000"/>
                    <w:left w:val="single" w:sz="4" w:space="0" w:color="000000"/>
                    <w:bottom w:val="single" w:sz="4" w:space="0" w:color="000000"/>
                    <w:right w:val="single" w:sz="4" w:space="0" w:color="000000"/>
                    <w:tl2br w:val="single" w:sz="4" w:space="0" w:color="000000"/>
                  </w:tcBorders>
                  <w:shd w:val="clear" w:color="auto" w:fill="auto"/>
                  <w:noWrap/>
                  <w:tcMar>
                    <w:top w:w="0" w:type="dxa"/>
                    <w:left w:w="28" w:type="dxa"/>
                    <w:bottom w:w="0" w:type="dxa"/>
                    <w:right w:w="28" w:type="dxa"/>
                  </w:tcMar>
                </w:tcPr>
                <w:p w14:paraId="0A6B4FB8" w14:textId="77777777" w:rsidR="00727F39" w:rsidRPr="00F97342" w:rsidRDefault="00727F39" w:rsidP="00727F39">
                  <w:pPr>
                    <w:widowControl/>
                    <w:ind w:left="240" w:hanging="240"/>
                    <w:rPr>
                      <w:rFonts w:ascii="標楷體" w:eastAsia="標楷體" w:hAnsi="標楷體" w:cs="新細明體"/>
                      <w:color w:val="000000"/>
                      <w:kern w:val="0"/>
                    </w:rPr>
                  </w:pPr>
                  <w:r w:rsidRPr="00F97342">
                    <w:rPr>
                      <w:rFonts w:ascii="標楷體" w:eastAsia="標楷體" w:hAnsi="標楷體" w:cs="新細明體"/>
                      <w:color w:val="000000"/>
                      <w:kern w:val="0"/>
                    </w:rPr>
                    <w:t xml:space="preserve">          年度                    項目</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DDECCE" w14:textId="087995A7" w:rsidR="00727F39" w:rsidRPr="00F97342" w:rsidRDefault="00727F39" w:rsidP="00CD0469">
                  <w:pPr>
                    <w:widowControl/>
                    <w:jc w:val="center"/>
                    <w:rPr>
                      <w:rFonts w:ascii="標楷體" w:eastAsia="標楷體" w:hAnsi="標楷體" w:cs="新細明體"/>
                      <w:color w:val="000000"/>
                      <w:kern w:val="0"/>
                    </w:rPr>
                  </w:pPr>
                  <w:proofErr w:type="gramStart"/>
                  <w:r>
                    <w:rPr>
                      <w:rFonts w:ascii="標楷體" w:eastAsia="標楷體" w:hAnsi="標楷體" w:hint="eastAsia"/>
                      <w:color w:val="000000"/>
                    </w:rPr>
                    <w:t>111</w:t>
                  </w:r>
                  <w:proofErr w:type="gramEnd"/>
                  <w:r>
                    <w:rPr>
                      <w:rFonts w:ascii="標楷體" w:eastAsia="標楷體" w:hAnsi="標楷體" w:hint="eastAsia"/>
                      <w:color w:val="000000"/>
                    </w:rPr>
                    <w:t>年度決算</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D2860F" w14:textId="25A09A36" w:rsidR="00727F39" w:rsidRPr="00F97342" w:rsidRDefault="00727F39" w:rsidP="00CD0469">
                  <w:pPr>
                    <w:widowControl/>
                    <w:jc w:val="center"/>
                    <w:rPr>
                      <w:rFonts w:ascii="標楷體" w:eastAsia="標楷體" w:hAnsi="標楷體" w:cs="新細明體"/>
                      <w:color w:val="000000"/>
                      <w:kern w:val="0"/>
                    </w:rPr>
                  </w:pPr>
                  <w:proofErr w:type="gramStart"/>
                  <w:r>
                    <w:rPr>
                      <w:rFonts w:ascii="標楷體" w:eastAsia="標楷體" w:hAnsi="標楷體" w:hint="eastAsia"/>
                      <w:color w:val="000000"/>
                    </w:rPr>
                    <w:t>112</w:t>
                  </w:r>
                  <w:proofErr w:type="gramEnd"/>
                  <w:r>
                    <w:rPr>
                      <w:rFonts w:ascii="標楷體" w:eastAsia="標楷體" w:hAnsi="標楷體" w:hint="eastAsia"/>
                      <w:color w:val="000000"/>
                    </w:rPr>
                    <w:t>年度決算</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6DC484" w14:textId="0E8D4539" w:rsidR="00727F39" w:rsidRPr="00F97342" w:rsidRDefault="00727F39" w:rsidP="00CD0469">
                  <w:pPr>
                    <w:widowControl/>
                    <w:jc w:val="center"/>
                    <w:rPr>
                      <w:rFonts w:ascii="標楷體" w:eastAsia="標楷體" w:hAnsi="標楷體" w:cs="新細明體"/>
                      <w:color w:val="000000"/>
                      <w:kern w:val="0"/>
                    </w:rPr>
                  </w:pPr>
                  <w:proofErr w:type="gramStart"/>
                  <w:r>
                    <w:rPr>
                      <w:rFonts w:ascii="標楷體" w:eastAsia="標楷體" w:hAnsi="標楷體" w:hint="eastAsia"/>
                      <w:color w:val="000000"/>
                    </w:rPr>
                    <w:t>113</w:t>
                  </w:r>
                  <w:proofErr w:type="gramEnd"/>
                  <w:r>
                    <w:rPr>
                      <w:rFonts w:ascii="標楷體" w:eastAsia="標楷體" w:hAnsi="標楷體" w:hint="eastAsia"/>
                      <w:color w:val="000000"/>
                    </w:rPr>
                    <w:t>年度決算</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18D858" w14:textId="50878575" w:rsidR="00727F39" w:rsidRPr="00F97342" w:rsidRDefault="00727F39" w:rsidP="00CD0469">
                  <w:pPr>
                    <w:widowControl/>
                    <w:jc w:val="center"/>
                    <w:rPr>
                      <w:rFonts w:ascii="標楷體" w:eastAsia="標楷體" w:hAnsi="標楷體" w:cs="新細明體"/>
                      <w:color w:val="000000"/>
                      <w:kern w:val="0"/>
                    </w:rPr>
                  </w:pPr>
                  <w:proofErr w:type="gramStart"/>
                  <w:r>
                    <w:rPr>
                      <w:rFonts w:ascii="標楷體" w:eastAsia="標楷體" w:hAnsi="標楷體" w:hint="eastAsia"/>
                      <w:color w:val="000000"/>
                    </w:rPr>
                    <w:t>114</w:t>
                  </w:r>
                  <w:proofErr w:type="gramEnd"/>
                  <w:r>
                    <w:rPr>
                      <w:rFonts w:ascii="標楷體" w:eastAsia="標楷體" w:hAnsi="標楷體" w:hint="eastAsia"/>
                      <w:color w:val="000000"/>
                    </w:rPr>
                    <w:t>年度預算</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305A05" w14:textId="797BF1D2" w:rsidR="00727F39" w:rsidRPr="00F97342" w:rsidRDefault="00727F39" w:rsidP="00CD0469">
                  <w:pPr>
                    <w:widowControl/>
                    <w:jc w:val="center"/>
                    <w:rPr>
                      <w:rFonts w:ascii="標楷體" w:eastAsia="標楷體" w:hAnsi="標楷體" w:cs="新細明體"/>
                      <w:color w:val="000000"/>
                      <w:kern w:val="0"/>
                    </w:rPr>
                  </w:pPr>
                  <w:proofErr w:type="gramStart"/>
                  <w:r>
                    <w:rPr>
                      <w:rFonts w:ascii="標楷體" w:eastAsia="標楷體" w:hAnsi="標楷體" w:hint="eastAsia"/>
                      <w:color w:val="000000"/>
                    </w:rPr>
                    <w:t>115</w:t>
                  </w:r>
                  <w:proofErr w:type="gramEnd"/>
                  <w:r>
                    <w:rPr>
                      <w:rFonts w:ascii="標楷體" w:eastAsia="標楷體" w:hAnsi="標楷體" w:hint="eastAsia"/>
                      <w:color w:val="000000"/>
                    </w:rPr>
                    <w:t>年度預算</w:t>
                  </w:r>
                </w:p>
              </w:tc>
            </w:tr>
            <w:tr w:rsidR="00727F39" w:rsidRPr="00F97342" w14:paraId="546E291D"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23A789" w14:textId="77777777" w:rsidR="00727F39" w:rsidRPr="00F97342" w:rsidRDefault="00727F39" w:rsidP="00727F39">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收入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4DF00D8" w14:textId="44211DDE" w:rsidR="00727F39" w:rsidRPr="00F97342" w:rsidRDefault="00727F39" w:rsidP="00727F39">
                  <w:pPr>
                    <w:widowControl/>
                    <w:rPr>
                      <w:rFonts w:ascii="標楷體" w:eastAsia="標楷體" w:hAnsi="標楷體" w:cs="新細明體"/>
                      <w:color w:val="000000"/>
                      <w:kern w:val="0"/>
                    </w:rPr>
                  </w:pPr>
                  <w:r>
                    <w:rPr>
                      <w:rFonts w:ascii="標楷體" w:eastAsia="標楷體" w:hAnsi="標楷體" w:hint="eastAsia"/>
                      <w:color w:val="000000"/>
                    </w:rPr>
                    <w:t xml:space="preserve">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3042A6" w14:textId="6807C935" w:rsidR="00727F39" w:rsidRPr="00F97342" w:rsidRDefault="00727F39" w:rsidP="00727F39">
                  <w:pPr>
                    <w:widowControl/>
                    <w:rPr>
                      <w:rFonts w:ascii="標楷體" w:eastAsia="標楷體" w:hAnsi="標楷體" w:cs="新細明體"/>
                      <w:color w:val="000000"/>
                      <w:kern w:val="0"/>
                    </w:rPr>
                  </w:pPr>
                  <w:r>
                    <w:rPr>
                      <w:rFonts w:ascii="標楷體" w:eastAsia="標楷體" w:hAnsi="標楷體" w:hint="eastAsia"/>
                      <w:color w:val="000000"/>
                    </w:rPr>
                    <w:t xml:space="preserve">　</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879AE87" w14:textId="6FE8305B" w:rsidR="00727F39" w:rsidRPr="00F97342" w:rsidRDefault="00727F39" w:rsidP="00727F39">
                  <w:pPr>
                    <w:widowControl/>
                    <w:rPr>
                      <w:rFonts w:ascii="標楷體" w:eastAsia="標楷體" w:hAnsi="標楷體" w:cs="新細明體"/>
                      <w:color w:val="000000"/>
                      <w:kern w:val="0"/>
                    </w:rPr>
                  </w:pPr>
                  <w:r>
                    <w:rPr>
                      <w:rFonts w:ascii="標楷體" w:eastAsia="標楷體" w:hAnsi="標楷體" w:hint="eastAsia"/>
                      <w:color w:val="00000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292AD0" w14:textId="0123DE1F" w:rsidR="00727F39" w:rsidRPr="00F97342" w:rsidRDefault="00727F39" w:rsidP="00727F39">
                  <w:pPr>
                    <w:widowControl/>
                    <w:rPr>
                      <w:rFonts w:ascii="標楷體" w:eastAsia="標楷體" w:hAnsi="標楷體" w:cs="新細明體"/>
                      <w:color w:val="000000"/>
                      <w:kern w:val="0"/>
                    </w:rPr>
                  </w:pPr>
                  <w:r>
                    <w:rPr>
                      <w:rFonts w:ascii="標楷體" w:eastAsia="標楷體" w:hAnsi="標楷體" w:hint="eastAsia"/>
                      <w:color w:val="00000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5C4920" w14:textId="0683FF9A" w:rsidR="00727F39" w:rsidRPr="00F97342" w:rsidRDefault="00727F39" w:rsidP="00727F39">
                  <w:pPr>
                    <w:widowControl/>
                    <w:rPr>
                      <w:rFonts w:ascii="標楷體" w:eastAsia="標楷體" w:hAnsi="標楷體" w:cs="新細明體"/>
                      <w:color w:val="000000"/>
                      <w:kern w:val="0"/>
                    </w:rPr>
                  </w:pPr>
                  <w:r>
                    <w:rPr>
                      <w:rFonts w:ascii="標楷體" w:eastAsia="標楷體" w:hAnsi="標楷體" w:hint="eastAsia"/>
                      <w:color w:val="000000"/>
                    </w:rPr>
                    <w:t xml:space="preserve">　</w:t>
                  </w:r>
                </w:p>
              </w:tc>
            </w:tr>
            <w:tr w:rsidR="002F533C" w14:paraId="497A39A0"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2C2B3B"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業務收入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834D47" w14:textId="1AAEAA56" w:rsidR="002F533C" w:rsidRPr="00F97342" w:rsidRDefault="002F533C" w:rsidP="002F533C">
                  <w:pPr>
                    <w:widowControl/>
                    <w:jc w:val="right"/>
                    <w:rPr>
                      <w:rFonts w:ascii="標楷體" w:eastAsia="標楷體" w:hAnsi="標楷體" w:cs="新細明體"/>
                      <w:color w:val="000000"/>
                      <w:kern w:val="0"/>
                    </w:rPr>
                  </w:pPr>
                  <w:r>
                    <w:rPr>
                      <w:rFonts w:ascii="標楷體" w:eastAsia="標楷體" w:hAnsi="標楷體" w:hint="eastAsia"/>
                      <w:color w:val="000000"/>
                    </w:rPr>
                    <w:t>809,086</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386446" w14:textId="7FB0363B" w:rsidR="002F533C" w:rsidRDefault="002F533C" w:rsidP="002F533C">
                  <w:pPr>
                    <w:widowControl/>
                    <w:suppressAutoHyphens w:val="0"/>
                    <w:jc w:val="right"/>
                    <w:rPr>
                      <w:rFonts w:ascii="標楷體" w:eastAsia="標楷體" w:hAnsi="標楷體"/>
                      <w:color w:val="000000"/>
                      <w:kern w:val="0"/>
                    </w:rPr>
                  </w:pPr>
                  <w:r>
                    <w:rPr>
                      <w:rFonts w:ascii="標楷體" w:eastAsia="標楷體" w:hAnsi="標楷體" w:hint="eastAsia"/>
                      <w:color w:val="000000"/>
                    </w:rPr>
                    <w:t>706,447</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C6BB636" w14:textId="54507349" w:rsidR="002F533C" w:rsidRDefault="002F533C" w:rsidP="002F533C">
                  <w:pPr>
                    <w:widowControl/>
                    <w:suppressAutoHyphens w:val="0"/>
                    <w:jc w:val="right"/>
                    <w:rPr>
                      <w:rFonts w:ascii="標楷體" w:eastAsia="標楷體" w:hAnsi="標楷體"/>
                      <w:color w:val="000000"/>
                      <w:kern w:val="0"/>
                    </w:rPr>
                  </w:pPr>
                  <w:r>
                    <w:rPr>
                      <w:rFonts w:ascii="標楷體" w:eastAsia="標楷體" w:hAnsi="標楷體" w:hint="eastAsia"/>
                      <w:color w:val="000000"/>
                    </w:rPr>
                    <w:t>746,228</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B39F4DB" w14:textId="637DFD8B" w:rsidR="002F533C" w:rsidRDefault="002F533C" w:rsidP="002F533C">
                  <w:pPr>
                    <w:jc w:val="right"/>
                    <w:rPr>
                      <w:rFonts w:ascii="標楷體" w:eastAsia="標楷體" w:hAnsi="標楷體"/>
                      <w:color w:val="000000"/>
                    </w:rPr>
                  </w:pPr>
                  <w:r>
                    <w:rPr>
                      <w:rFonts w:ascii="標楷體" w:eastAsia="標楷體" w:hAnsi="標楷體" w:hint="eastAsia"/>
                      <w:color w:val="000000"/>
                    </w:rPr>
                    <w:t>718,100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735B17" w14:textId="3FA8777B" w:rsidR="002F533C" w:rsidRDefault="002F533C" w:rsidP="002F533C">
                  <w:pPr>
                    <w:jc w:val="right"/>
                    <w:rPr>
                      <w:rFonts w:ascii="標楷體" w:eastAsia="標楷體" w:hAnsi="標楷體"/>
                      <w:color w:val="000000"/>
                    </w:rPr>
                  </w:pPr>
                  <w:r>
                    <w:rPr>
                      <w:rFonts w:ascii="標楷體" w:eastAsia="標楷體" w:hAnsi="標楷體" w:hint="eastAsia"/>
                      <w:color w:val="000000"/>
                    </w:rPr>
                    <w:t>732,958</w:t>
                  </w:r>
                </w:p>
              </w:tc>
            </w:tr>
            <w:tr w:rsidR="002F533C" w14:paraId="69533032"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0198C5"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業務外收入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4EC21D" w14:textId="353FF344" w:rsidR="002F533C" w:rsidRPr="00F97342" w:rsidRDefault="002F533C" w:rsidP="002F533C">
                  <w:pPr>
                    <w:widowControl/>
                    <w:jc w:val="right"/>
                    <w:rPr>
                      <w:rFonts w:ascii="標楷體" w:eastAsia="標楷體" w:hAnsi="標楷體" w:cs="新細明體"/>
                      <w:color w:val="000000"/>
                      <w:kern w:val="0"/>
                    </w:rPr>
                  </w:pPr>
                  <w:r>
                    <w:rPr>
                      <w:rFonts w:ascii="標楷體" w:eastAsia="標楷體" w:hAnsi="標楷體" w:hint="eastAsia"/>
                      <w:color w:val="000000"/>
                    </w:rPr>
                    <w:t>90,955</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79B8D1" w14:textId="316809DC" w:rsidR="002F533C" w:rsidRDefault="002F533C" w:rsidP="002F533C">
                  <w:pPr>
                    <w:jc w:val="right"/>
                    <w:rPr>
                      <w:rFonts w:ascii="標楷體" w:eastAsia="標楷體" w:hAnsi="標楷體"/>
                      <w:color w:val="000000"/>
                    </w:rPr>
                  </w:pPr>
                  <w:r>
                    <w:rPr>
                      <w:rFonts w:ascii="標楷體" w:eastAsia="標楷體" w:hAnsi="標楷體" w:hint="eastAsia"/>
                      <w:color w:val="000000"/>
                    </w:rPr>
                    <w:t>143,570</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B3DB14" w14:textId="13E4B9A9" w:rsidR="002F533C" w:rsidRDefault="002F533C" w:rsidP="002F533C">
                  <w:pPr>
                    <w:jc w:val="right"/>
                    <w:rPr>
                      <w:rFonts w:ascii="標楷體" w:eastAsia="標楷體" w:hAnsi="標楷體"/>
                      <w:color w:val="000000"/>
                    </w:rPr>
                  </w:pPr>
                  <w:r>
                    <w:rPr>
                      <w:rFonts w:ascii="標楷體" w:eastAsia="標楷體" w:hAnsi="標楷體" w:hint="eastAsia"/>
                      <w:color w:val="000000"/>
                    </w:rPr>
                    <w:t>159,262</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7E86E1A" w14:textId="1DF8B81A" w:rsidR="002F533C" w:rsidRDefault="002F533C" w:rsidP="002F533C">
                  <w:pPr>
                    <w:jc w:val="right"/>
                    <w:rPr>
                      <w:rFonts w:ascii="標楷體" w:eastAsia="標楷體" w:hAnsi="標楷體"/>
                      <w:color w:val="000000"/>
                    </w:rPr>
                  </w:pPr>
                  <w:r>
                    <w:rPr>
                      <w:rFonts w:ascii="標楷體" w:eastAsia="標楷體" w:hAnsi="標楷體" w:hint="eastAsia"/>
                      <w:color w:val="000000"/>
                    </w:rPr>
                    <w:t>123,810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AD49B36" w14:textId="4053E613" w:rsidR="002F533C" w:rsidRDefault="002F533C" w:rsidP="002F533C">
                  <w:pPr>
                    <w:jc w:val="right"/>
                    <w:rPr>
                      <w:rFonts w:ascii="標楷體" w:eastAsia="標楷體" w:hAnsi="標楷體"/>
                      <w:color w:val="000000"/>
                    </w:rPr>
                  </w:pPr>
                  <w:r>
                    <w:rPr>
                      <w:rFonts w:ascii="標楷體" w:eastAsia="標楷體" w:hAnsi="標楷體" w:hint="eastAsia"/>
                      <w:color w:val="000000"/>
                    </w:rPr>
                    <w:t>154,023</w:t>
                  </w:r>
                </w:p>
              </w:tc>
            </w:tr>
            <w:tr w:rsidR="002F533C" w14:paraId="05DEFDB2"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6CD63E"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收入合計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563C776" w14:textId="757B0F6F" w:rsidR="002F533C" w:rsidRPr="00F97342" w:rsidRDefault="002F533C" w:rsidP="002F533C">
                  <w:pPr>
                    <w:widowControl/>
                    <w:jc w:val="right"/>
                    <w:rPr>
                      <w:rFonts w:ascii="標楷體" w:eastAsia="標楷體" w:hAnsi="標楷體" w:cs="新細明體"/>
                      <w:color w:val="000000"/>
                      <w:kern w:val="0"/>
                    </w:rPr>
                  </w:pPr>
                  <w:r>
                    <w:rPr>
                      <w:rFonts w:ascii="標楷體" w:eastAsia="標楷體" w:hAnsi="標楷體" w:hint="eastAsia"/>
                      <w:color w:val="000000"/>
                    </w:rPr>
                    <w:t>900,041</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E7E9E3" w14:textId="20C2CEE6" w:rsidR="002F533C" w:rsidRDefault="002F533C" w:rsidP="002F533C">
                  <w:pPr>
                    <w:jc w:val="right"/>
                    <w:rPr>
                      <w:rFonts w:ascii="標楷體" w:eastAsia="標楷體" w:hAnsi="標楷體"/>
                      <w:color w:val="000000"/>
                    </w:rPr>
                  </w:pPr>
                  <w:r>
                    <w:rPr>
                      <w:rFonts w:ascii="標楷體" w:eastAsia="標楷體" w:hAnsi="標楷體" w:hint="eastAsia"/>
                      <w:color w:val="000000"/>
                    </w:rPr>
                    <w:t>850,017</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F047225" w14:textId="3C765538" w:rsidR="002F533C" w:rsidRDefault="002F533C" w:rsidP="002F533C">
                  <w:pPr>
                    <w:jc w:val="right"/>
                    <w:rPr>
                      <w:rFonts w:ascii="標楷體" w:eastAsia="標楷體" w:hAnsi="標楷體"/>
                      <w:color w:val="000000"/>
                    </w:rPr>
                  </w:pPr>
                  <w:r>
                    <w:rPr>
                      <w:rFonts w:ascii="標楷體" w:eastAsia="標楷體" w:hAnsi="標楷體" w:hint="eastAsia"/>
                      <w:color w:val="000000"/>
                    </w:rPr>
                    <w:t>905,490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89BD6A0" w14:textId="5A7DD62D" w:rsidR="002F533C" w:rsidRDefault="002F533C" w:rsidP="002F533C">
                  <w:pPr>
                    <w:jc w:val="right"/>
                    <w:rPr>
                      <w:rFonts w:ascii="標楷體" w:eastAsia="標楷體" w:hAnsi="標楷體"/>
                      <w:color w:val="000000"/>
                    </w:rPr>
                  </w:pPr>
                  <w:r>
                    <w:rPr>
                      <w:rFonts w:ascii="標楷體" w:eastAsia="標楷體" w:hAnsi="標楷體" w:hint="eastAsia"/>
                      <w:color w:val="000000"/>
                    </w:rPr>
                    <w:t>841,910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D858227" w14:textId="4EF6E1B7" w:rsidR="002F533C" w:rsidRDefault="002F533C" w:rsidP="002F533C">
                  <w:pPr>
                    <w:jc w:val="right"/>
                    <w:rPr>
                      <w:rFonts w:ascii="標楷體" w:eastAsia="標楷體" w:hAnsi="標楷體"/>
                      <w:color w:val="000000"/>
                    </w:rPr>
                  </w:pPr>
                  <w:r>
                    <w:rPr>
                      <w:rFonts w:ascii="標楷體" w:eastAsia="標楷體" w:hAnsi="標楷體" w:hint="eastAsia"/>
                      <w:color w:val="000000"/>
                    </w:rPr>
                    <w:t>886,981</w:t>
                  </w:r>
                </w:p>
              </w:tc>
            </w:tr>
            <w:tr w:rsidR="002F533C" w14:paraId="20993173"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B73BF4"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費用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E83D283" w14:textId="5FD0AEAB" w:rsidR="002F533C" w:rsidRPr="00F97342" w:rsidRDefault="002F533C" w:rsidP="002F533C">
                  <w:pPr>
                    <w:widowControl/>
                    <w:rPr>
                      <w:rFonts w:ascii="標楷體" w:eastAsia="標楷體" w:hAnsi="標楷體" w:cs="新細明體"/>
                      <w:color w:val="000000"/>
                      <w:kern w:val="0"/>
                    </w:rPr>
                  </w:pPr>
                  <w:r>
                    <w:rPr>
                      <w:rFonts w:ascii="標楷體" w:eastAsia="標楷體" w:hAnsi="標楷體" w:hint="eastAsia"/>
                      <w:color w:val="000000"/>
                    </w:rPr>
                    <w:t xml:space="preserve">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2FC162" w14:textId="4B50A376" w:rsidR="002F533C" w:rsidRDefault="002F533C" w:rsidP="002F533C">
                  <w:pPr>
                    <w:rPr>
                      <w:rFonts w:ascii="標楷體" w:eastAsia="標楷體" w:hAnsi="標楷體"/>
                      <w:color w:val="000000"/>
                    </w:rPr>
                  </w:pPr>
                  <w:r>
                    <w:rPr>
                      <w:rFonts w:ascii="標楷體" w:eastAsia="標楷體" w:hAnsi="標楷體" w:hint="eastAsia"/>
                      <w:color w:val="000000"/>
                    </w:rPr>
                    <w:t xml:space="preserve">　</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1AA59D" w14:textId="4610692D" w:rsidR="002F533C" w:rsidRDefault="002F533C" w:rsidP="002F533C">
                  <w:pPr>
                    <w:rPr>
                      <w:rFonts w:ascii="標楷體" w:eastAsia="標楷體" w:hAnsi="標楷體"/>
                      <w:color w:val="000000"/>
                    </w:rPr>
                  </w:pPr>
                  <w:r>
                    <w:rPr>
                      <w:rFonts w:ascii="標楷體" w:eastAsia="標楷體" w:hAnsi="標楷體" w:hint="eastAsia"/>
                      <w:color w:val="00000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2507025" w14:textId="4F1E83A5" w:rsidR="002F533C" w:rsidRDefault="002F533C" w:rsidP="002F533C">
                  <w:pPr>
                    <w:rPr>
                      <w:rFonts w:ascii="標楷體" w:eastAsia="標楷體" w:hAnsi="標楷體"/>
                      <w:color w:val="000000"/>
                    </w:rPr>
                  </w:pPr>
                  <w:r>
                    <w:rPr>
                      <w:rFonts w:ascii="標楷體" w:eastAsia="標楷體" w:hAnsi="標楷體" w:hint="eastAsia"/>
                      <w:color w:val="000000"/>
                    </w:rPr>
                    <w:t xml:space="preserve">　</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2EB1BE0" w14:textId="16B32B39" w:rsidR="002F533C" w:rsidRDefault="002F533C" w:rsidP="002F533C">
                  <w:pPr>
                    <w:rPr>
                      <w:rFonts w:ascii="標楷體" w:eastAsia="標楷體" w:hAnsi="標楷體"/>
                      <w:color w:val="000000"/>
                    </w:rPr>
                  </w:pPr>
                  <w:r>
                    <w:rPr>
                      <w:rFonts w:ascii="標楷體" w:eastAsia="標楷體" w:hAnsi="標楷體" w:hint="eastAsia"/>
                      <w:color w:val="000000"/>
                    </w:rPr>
                    <w:t xml:space="preserve">　</w:t>
                  </w:r>
                </w:p>
              </w:tc>
            </w:tr>
            <w:tr w:rsidR="002F533C" w14:paraId="6BCEE4EA"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0AD0C9"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業務成本與費用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F877DA" w14:textId="2EDFD0E8" w:rsidR="002F533C" w:rsidRPr="00F97342" w:rsidRDefault="002F533C" w:rsidP="002F533C">
                  <w:pPr>
                    <w:widowControl/>
                    <w:jc w:val="right"/>
                    <w:rPr>
                      <w:rFonts w:ascii="標楷體" w:eastAsia="標楷體" w:hAnsi="標楷體" w:cs="新細明體"/>
                      <w:color w:val="000000"/>
                      <w:kern w:val="0"/>
                    </w:rPr>
                  </w:pPr>
                  <w:r>
                    <w:rPr>
                      <w:rFonts w:ascii="標楷體" w:eastAsia="標楷體" w:hAnsi="標楷體" w:hint="eastAsia"/>
                      <w:color w:val="000000"/>
                    </w:rPr>
                    <w:t>856,830</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1AAEF4" w14:textId="618DFC3A" w:rsidR="002F533C" w:rsidRDefault="002F533C" w:rsidP="002F533C">
                  <w:pPr>
                    <w:jc w:val="right"/>
                    <w:rPr>
                      <w:rFonts w:ascii="標楷體" w:eastAsia="標楷體" w:hAnsi="標楷體"/>
                      <w:color w:val="000000"/>
                    </w:rPr>
                  </w:pPr>
                  <w:r>
                    <w:rPr>
                      <w:rFonts w:ascii="標楷體" w:eastAsia="標楷體" w:hAnsi="標楷體" w:hint="eastAsia"/>
                      <w:color w:val="000000"/>
                    </w:rPr>
                    <w:t>818,622</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6B6886D" w14:textId="17DFADF6" w:rsidR="002F533C" w:rsidRDefault="002F533C" w:rsidP="002F533C">
                  <w:pPr>
                    <w:jc w:val="right"/>
                    <w:rPr>
                      <w:rFonts w:ascii="標楷體" w:eastAsia="標楷體" w:hAnsi="標楷體"/>
                      <w:color w:val="000000"/>
                    </w:rPr>
                  </w:pPr>
                  <w:r>
                    <w:rPr>
                      <w:rFonts w:ascii="標楷體" w:eastAsia="標楷體" w:hAnsi="標楷體" w:hint="eastAsia"/>
                      <w:color w:val="000000"/>
                    </w:rPr>
                    <w:t>813,817</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9CA9E0" w14:textId="4CB82BB3" w:rsidR="002F533C" w:rsidRDefault="002F533C" w:rsidP="002F533C">
                  <w:pPr>
                    <w:jc w:val="right"/>
                    <w:rPr>
                      <w:rFonts w:ascii="標楷體" w:eastAsia="標楷體" w:hAnsi="標楷體"/>
                      <w:color w:val="000000"/>
                    </w:rPr>
                  </w:pPr>
                  <w:r>
                    <w:rPr>
                      <w:rFonts w:ascii="標楷體" w:eastAsia="標楷體" w:hAnsi="標楷體" w:hint="eastAsia"/>
                      <w:color w:val="000000"/>
                    </w:rPr>
                    <w:t>810,360</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C2D958C" w14:textId="4748A74C" w:rsidR="002F533C" w:rsidRDefault="002F533C" w:rsidP="002F533C">
                  <w:pPr>
                    <w:jc w:val="right"/>
                    <w:rPr>
                      <w:rFonts w:ascii="標楷體" w:eastAsia="標楷體" w:hAnsi="標楷體"/>
                      <w:color w:val="000000"/>
                    </w:rPr>
                  </w:pPr>
                  <w:r>
                    <w:rPr>
                      <w:rFonts w:ascii="標楷體" w:eastAsia="標楷體" w:hAnsi="標楷體" w:hint="eastAsia"/>
                      <w:color w:val="000000"/>
                    </w:rPr>
                    <w:t>828,564</w:t>
                  </w:r>
                </w:p>
              </w:tc>
            </w:tr>
            <w:tr w:rsidR="002F533C" w14:paraId="7DF2A07E"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30C2AA"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　業務外費用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8A8F610" w14:textId="564AF658" w:rsidR="002F533C" w:rsidRPr="00F97342" w:rsidRDefault="002F533C" w:rsidP="002F533C">
                  <w:pPr>
                    <w:widowControl/>
                    <w:jc w:val="right"/>
                    <w:rPr>
                      <w:rFonts w:ascii="標楷體" w:eastAsia="標楷體" w:hAnsi="標楷體" w:cs="新細明體"/>
                      <w:color w:val="000000"/>
                      <w:kern w:val="0"/>
                    </w:rPr>
                  </w:pPr>
                  <w:r>
                    <w:rPr>
                      <w:rFonts w:ascii="標楷體" w:eastAsia="標楷體" w:hAnsi="標楷體" w:hint="eastAsia"/>
                      <w:color w:val="000000"/>
                    </w:rPr>
                    <w:t>71,699</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4F4727F" w14:textId="7736166A" w:rsidR="002F533C" w:rsidRDefault="002F533C" w:rsidP="002F533C">
                  <w:pPr>
                    <w:jc w:val="right"/>
                    <w:rPr>
                      <w:rFonts w:ascii="標楷體" w:eastAsia="標楷體" w:hAnsi="標楷體"/>
                      <w:color w:val="000000"/>
                    </w:rPr>
                  </w:pPr>
                  <w:r>
                    <w:rPr>
                      <w:rFonts w:ascii="標楷體" w:eastAsia="標楷體" w:hAnsi="標楷體" w:hint="eastAsia"/>
                      <w:color w:val="000000"/>
                    </w:rPr>
                    <w:t>90,996</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0D92BD5" w14:textId="2F4C3ED9" w:rsidR="002F533C" w:rsidRDefault="002F533C" w:rsidP="002F533C">
                  <w:pPr>
                    <w:jc w:val="right"/>
                    <w:rPr>
                      <w:rFonts w:ascii="標楷體" w:eastAsia="標楷體" w:hAnsi="標楷體"/>
                      <w:color w:val="000000"/>
                    </w:rPr>
                  </w:pPr>
                  <w:r>
                    <w:rPr>
                      <w:rFonts w:ascii="標楷體" w:eastAsia="標楷體" w:hAnsi="標楷體" w:hint="eastAsia"/>
                      <w:color w:val="000000"/>
                    </w:rPr>
                    <w:t>106,161</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6735EF9" w14:textId="65102DF7" w:rsidR="002F533C" w:rsidRDefault="002F533C" w:rsidP="002F533C">
                  <w:pPr>
                    <w:jc w:val="right"/>
                    <w:rPr>
                      <w:rFonts w:ascii="標楷體" w:eastAsia="標楷體" w:hAnsi="標楷體"/>
                      <w:color w:val="000000"/>
                    </w:rPr>
                  </w:pPr>
                  <w:r>
                    <w:rPr>
                      <w:rFonts w:ascii="標楷體" w:eastAsia="標楷體" w:hAnsi="標楷體" w:hint="eastAsia"/>
                      <w:color w:val="000000"/>
                    </w:rPr>
                    <w:t>82,537</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30F5313" w14:textId="41EE42D4" w:rsidR="002F533C" w:rsidRDefault="002F533C" w:rsidP="002F533C">
                  <w:pPr>
                    <w:jc w:val="right"/>
                    <w:rPr>
                      <w:rFonts w:ascii="標楷體" w:eastAsia="標楷體" w:hAnsi="標楷體"/>
                      <w:color w:val="000000"/>
                    </w:rPr>
                  </w:pPr>
                  <w:r>
                    <w:rPr>
                      <w:rFonts w:ascii="標楷體" w:eastAsia="標楷體" w:hAnsi="標楷體" w:hint="eastAsia"/>
                      <w:color w:val="000000"/>
                    </w:rPr>
                    <w:t>89,013</w:t>
                  </w:r>
                </w:p>
              </w:tc>
            </w:tr>
            <w:tr w:rsidR="002F533C" w14:paraId="0553D9BF" w14:textId="77777777" w:rsidTr="00CD0469">
              <w:tblPrEx>
                <w:tblCellMar>
                  <w:left w:w="10" w:type="dxa"/>
                  <w:right w:w="10" w:type="dxa"/>
                </w:tblCellMar>
                <w:tblLook w:val="0000" w:firstRow="0" w:lastRow="0" w:firstColumn="0" w:lastColumn="0" w:noHBand="0" w:noVBand="0"/>
              </w:tblPrEx>
              <w:trPr>
                <w:gridAfter w:val="8"/>
                <w:wAfter w:w="1277" w:type="dxa"/>
                <w:trHeight w:val="296"/>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040280"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 xml:space="preserve">費用合計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E0DBAB" w14:textId="3EF761A0" w:rsidR="002F533C" w:rsidRPr="00F97342" w:rsidRDefault="002F533C" w:rsidP="002F533C">
                  <w:pPr>
                    <w:widowControl/>
                    <w:jc w:val="right"/>
                    <w:rPr>
                      <w:rFonts w:ascii="標楷體" w:eastAsia="標楷體" w:hAnsi="標楷體" w:cs="新細明體"/>
                      <w:color w:val="000000"/>
                      <w:kern w:val="0"/>
                    </w:rPr>
                  </w:pPr>
                  <w:r>
                    <w:rPr>
                      <w:rFonts w:ascii="標楷體" w:eastAsia="標楷體" w:hAnsi="標楷體" w:hint="eastAsia"/>
                      <w:color w:val="000000"/>
                    </w:rPr>
                    <w:t>928,529</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157E991" w14:textId="7D478E97" w:rsidR="002F533C" w:rsidRDefault="002F533C" w:rsidP="002F533C">
                  <w:pPr>
                    <w:jc w:val="right"/>
                    <w:rPr>
                      <w:rFonts w:ascii="標楷體" w:eastAsia="標楷體" w:hAnsi="標楷體"/>
                      <w:color w:val="000000"/>
                    </w:rPr>
                  </w:pPr>
                  <w:r>
                    <w:rPr>
                      <w:rFonts w:ascii="標楷體" w:eastAsia="標楷體" w:hAnsi="標楷體" w:hint="eastAsia"/>
                      <w:color w:val="000000"/>
                    </w:rPr>
                    <w:t>909,618</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A82D39" w14:textId="60F9EE14" w:rsidR="002F533C" w:rsidRDefault="002F533C" w:rsidP="002F533C">
                  <w:pPr>
                    <w:jc w:val="right"/>
                    <w:rPr>
                      <w:rFonts w:ascii="標楷體" w:eastAsia="標楷體" w:hAnsi="標楷體"/>
                      <w:color w:val="000000"/>
                    </w:rPr>
                  </w:pPr>
                  <w:r>
                    <w:rPr>
                      <w:rFonts w:ascii="標楷體" w:eastAsia="標楷體" w:hAnsi="標楷體" w:hint="eastAsia"/>
                      <w:color w:val="000000"/>
                    </w:rPr>
                    <w:t>919,978</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2DBE3D5" w14:textId="06C95BAA" w:rsidR="002F533C" w:rsidRDefault="002F533C" w:rsidP="002F533C">
                  <w:pPr>
                    <w:jc w:val="right"/>
                    <w:rPr>
                      <w:rFonts w:ascii="標楷體" w:eastAsia="標楷體" w:hAnsi="標楷體"/>
                      <w:color w:val="000000"/>
                    </w:rPr>
                  </w:pPr>
                  <w:r>
                    <w:rPr>
                      <w:rFonts w:ascii="標楷體" w:eastAsia="標楷體" w:hAnsi="標楷體" w:hint="eastAsia"/>
                      <w:color w:val="000000"/>
                    </w:rPr>
                    <w:t>892,897</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C05398" w14:textId="7FDFBB0B" w:rsidR="002F533C" w:rsidRDefault="002F533C" w:rsidP="002F533C">
                  <w:pPr>
                    <w:jc w:val="right"/>
                    <w:rPr>
                      <w:rFonts w:ascii="標楷體" w:eastAsia="標楷體" w:hAnsi="標楷體"/>
                      <w:color w:val="000000"/>
                    </w:rPr>
                  </w:pPr>
                  <w:r>
                    <w:rPr>
                      <w:rFonts w:ascii="標楷體" w:eastAsia="標楷體" w:hAnsi="標楷體" w:hint="eastAsia"/>
                      <w:color w:val="000000"/>
                    </w:rPr>
                    <w:t>917,577</w:t>
                  </w:r>
                </w:p>
              </w:tc>
            </w:tr>
            <w:tr w:rsidR="002F533C" w14:paraId="2A62E42A" w14:textId="77777777" w:rsidTr="00CD0469">
              <w:tblPrEx>
                <w:tblCellMar>
                  <w:left w:w="10" w:type="dxa"/>
                  <w:right w:w="10" w:type="dxa"/>
                </w:tblCellMar>
                <w:tblLook w:val="0000" w:firstRow="0" w:lastRow="0" w:firstColumn="0" w:lastColumn="0" w:noHBand="0" w:noVBand="0"/>
              </w:tblPrEx>
              <w:trPr>
                <w:gridAfter w:val="8"/>
                <w:wAfter w:w="1277" w:type="dxa"/>
                <w:trHeight w:val="307"/>
                <w:jc w:val="center"/>
              </w:trPr>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D51AAC" w14:textId="77777777" w:rsidR="002F533C" w:rsidRPr="00F97342" w:rsidRDefault="002F533C" w:rsidP="002F533C">
                  <w:pPr>
                    <w:widowControl/>
                    <w:rPr>
                      <w:rFonts w:ascii="標楷體" w:eastAsia="標楷體" w:hAnsi="標楷體" w:cs="新細明體"/>
                      <w:color w:val="000000"/>
                      <w:kern w:val="0"/>
                    </w:rPr>
                  </w:pPr>
                  <w:r w:rsidRPr="00F97342">
                    <w:rPr>
                      <w:rFonts w:ascii="標楷體" w:eastAsia="標楷體" w:hAnsi="標楷體" w:cs="新細明體"/>
                      <w:color w:val="000000"/>
                      <w:kern w:val="0"/>
                    </w:rPr>
                    <w:t>本期餘</w:t>
                  </w:r>
                  <w:proofErr w:type="gramStart"/>
                  <w:r w:rsidRPr="00F97342">
                    <w:rPr>
                      <w:rFonts w:ascii="標楷體" w:eastAsia="標楷體" w:hAnsi="標楷體" w:cs="新細明體"/>
                      <w:color w:val="000000"/>
                      <w:kern w:val="0"/>
                    </w:rPr>
                    <w:t>絀</w:t>
                  </w:r>
                  <w:proofErr w:type="gramEnd"/>
                  <w:r w:rsidRPr="00F97342">
                    <w:rPr>
                      <w:rFonts w:ascii="標楷體" w:eastAsia="標楷體" w:hAnsi="標楷體" w:cs="新細明體"/>
                      <w:color w:val="000000"/>
                      <w:kern w:val="0"/>
                    </w:rPr>
                    <w:t xml:space="preserve">                      </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6D31B9" w14:textId="612420BF" w:rsidR="002F533C" w:rsidRPr="00F97342" w:rsidRDefault="002F533C" w:rsidP="002F533C">
                  <w:pPr>
                    <w:widowControl/>
                    <w:jc w:val="right"/>
                  </w:pPr>
                  <w:r>
                    <w:rPr>
                      <w:rFonts w:ascii="標楷體" w:eastAsia="標楷體" w:hAnsi="標楷體" w:hint="eastAsia"/>
                      <w:color w:val="FF0000"/>
                    </w:rPr>
                    <w:t>-28,488</w:t>
                  </w:r>
                </w:p>
              </w:tc>
              <w:tc>
                <w:tcPr>
                  <w:tcW w:w="1559"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61935C9" w14:textId="7A07E257" w:rsidR="002F533C" w:rsidRDefault="002F533C" w:rsidP="002F533C">
                  <w:pPr>
                    <w:jc w:val="right"/>
                    <w:rPr>
                      <w:rFonts w:ascii="標楷體" w:eastAsia="標楷體" w:hAnsi="標楷體"/>
                      <w:color w:val="000000"/>
                    </w:rPr>
                  </w:pPr>
                  <w:r>
                    <w:rPr>
                      <w:rFonts w:ascii="標楷體" w:eastAsia="標楷體" w:hAnsi="標楷體" w:hint="eastAsia"/>
                      <w:color w:val="FF0000"/>
                    </w:rPr>
                    <w:t>-59,601</w:t>
                  </w:r>
                </w:p>
              </w:tc>
              <w:tc>
                <w:tcPr>
                  <w:tcW w:w="1560" w:type="dxa"/>
                  <w:gridSpan w:val="2"/>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3146F9" w14:textId="0E190F5F" w:rsidR="002F533C" w:rsidRDefault="002F533C" w:rsidP="002F533C">
                  <w:pPr>
                    <w:jc w:val="right"/>
                    <w:rPr>
                      <w:rFonts w:ascii="標楷體" w:eastAsia="標楷體" w:hAnsi="標楷體"/>
                      <w:color w:val="000000"/>
                    </w:rPr>
                  </w:pPr>
                  <w:r>
                    <w:rPr>
                      <w:rFonts w:ascii="標楷體" w:eastAsia="標楷體" w:hAnsi="標楷體" w:hint="eastAsia"/>
                      <w:color w:val="FF0000"/>
                    </w:rPr>
                    <w:t>-14,488</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D7C881D" w14:textId="351E8221" w:rsidR="002F533C" w:rsidRDefault="002F533C" w:rsidP="002F533C">
                  <w:pPr>
                    <w:jc w:val="right"/>
                    <w:rPr>
                      <w:rFonts w:ascii="標楷體" w:eastAsia="標楷體" w:hAnsi="標楷體"/>
                      <w:color w:val="000000"/>
                    </w:rPr>
                  </w:pPr>
                  <w:r>
                    <w:rPr>
                      <w:rFonts w:ascii="標楷體" w:eastAsia="標楷體" w:hAnsi="標楷體" w:hint="eastAsia"/>
                      <w:color w:val="FF0000"/>
                    </w:rPr>
                    <w:t>-50,987</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D7E8937" w14:textId="31653E13" w:rsidR="002F533C" w:rsidRDefault="002F533C" w:rsidP="002F533C">
                  <w:pPr>
                    <w:jc w:val="right"/>
                    <w:rPr>
                      <w:rFonts w:ascii="標楷體" w:eastAsia="標楷體" w:hAnsi="標楷體"/>
                      <w:color w:val="000000"/>
                    </w:rPr>
                  </w:pPr>
                  <w:r>
                    <w:rPr>
                      <w:rFonts w:ascii="標楷體" w:eastAsia="標楷體" w:hAnsi="標楷體" w:hint="eastAsia"/>
                      <w:color w:val="FF0000"/>
                    </w:rPr>
                    <w:t>-30,596</w:t>
                  </w:r>
                </w:p>
              </w:tc>
            </w:tr>
          </w:tbl>
          <w:p w14:paraId="1DAAF231" w14:textId="77777777" w:rsidR="00DD6D7C" w:rsidRDefault="00DD6D7C">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421A1618" w14:textId="77777777" w:rsidR="00DD6D7C" w:rsidRDefault="00DD6D7C">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DCE7DD1" w14:textId="77777777" w:rsidR="00DD6D7C" w:rsidRDefault="00DD6D7C">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75BDB8BA"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0A64B6E1"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4C87A3A"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A05EE85" w14:textId="77777777" w:rsidR="00DD6D7C" w:rsidRDefault="00DD6D7C">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409C29ED" w14:textId="77777777" w:rsidR="00DD6D7C" w:rsidRDefault="00DD6D7C">
            <w:pPr>
              <w:rPr>
                <w:rFonts w:eastAsia="Times New Roman"/>
                <w:sz w:val="20"/>
                <w:szCs w:val="20"/>
              </w:rPr>
            </w:pPr>
          </w:p>
        </w:tc>
      </w:tr>
      <w:tr w:rsidR="00DD6D7C" w14:paraId="569D31C9" w14:textId="77777777" w:rsidTr="00C55BA6">
        <w:trPr>
          <w:trHeight w:val="324"/>
        </w:trPr>
        <w:tc>
          <w:tcPr>
            <w:tcW w:w="11114" w:type="dxa"/>
            <w:gridSpan w:val="2"/>
            <w:tcBorders>
              <w:top w:val="nil"/>
              <w:left w:val="nil"/>
              <w:bottom w:val="nil"/>
              <w:right w:val="nil"/>
            </w:tcBorders>
            <w:shd w:val="clear" w:color="auto" w:fill="auto"/>
            <w:noWrap/>
            <w:vAlign w:val="center"/>
            <w:hideMark/>
          </w:tcPr>
          <w:p w14:paraId="43F933CD" w14:textId="0FECD2A3" w:rsidR="00DD6D7C" w:rsidRDefault="00DD6D7C" w:rsidP="007B0E3F">
            <w:pPr>
              <w:widowControl/>
              <w:suppressAutoHyphens w:val="0"/>
              <w:autoSpaceDN/>
              <w:textAlignment w:val="auto"/>
              <w:rPr>
                <w:rFonts w:eastAsia="Times New Roman"/>
                <w:sz w:val="20"/>
                <w:szCs w:val="20"/>
              </w:rPr>
            </w:pPr>
            <w:proofErr w:type="gramStart"/>
            <w:r w:rsidRPr="007B0E3F">
              <w:rPr>
                <w:rFonts w:ascii="標楷體" w:eastAsia="標楷體" w:hAnsi="標楷體" w:cs="新細明體" w:hint="eastAsia"/>
                <w:color w:val="000000"/>
                <w:kern w:val="0"/>
              </w:rPr>
              <w:t>註</w:t>
            </w:r>
            <w:proofErr w:type="gramEnd"/>
            <w:r w:rsidRPr="007B0E3F">
              <w:rPr>
                <w:rFonts w:ascii="標楷體" w:eastAsia="標楷體" w:hAnsi="標楷體" w:cs="新細明體" w:hint="eastAsia"/>
                <w:color w:val="000000"/>
                <w:kern w:val="0"/>
              </w:rPr>
              <w:t>：</w:t>
            </w:r>
            <w:r w:rsidR="00AB0863" w:rsidRPr="00DA57D9">
              <w:rPr>
                <w:rFonts w:ascii="標楷體" w:eastAsia="標楷體" w:hAnsi="標楷體" w:cs="新細明體" w:hint="eastAsia"/>
                <w:color w:val="000000"/>
                <w:kern w:val="0"/>
              </w:rPr>
              <w:t>111至</w:t>
            </w:r>
            <w:r w:rsidR="00AB0863">
              <w:rPr>
                <w:rFonts w:ascii="標楷體" w:eastAsia="標楷體" w:hAnsi="標楷體" w:cs="新細明體" w:hint="eastAsia"/>
                <w:color w:val="000000"/>
                <w:kern w:val="0"/>
              </w:rPr>
              <w:t>11</w:t>
            </w:r>
            <w:r w:rsidR="00F60828">
              <w:rPr>
                <w:rFonts w:ascii="標楷體" w:eastAsia="標楷體" w:hAnsi="標楷體" w:cs="新細明體" w:hint="eastAsia"/>
                <w:color w:val="000000"/>
                <w:kern w:val="0"/>
              </w:rPr>
              <w:t>3</w:t>
            </w:r>
            <w:r w:rsidR="00AB0863">
              <w:rPr>
                <w:rFonts w:ascii="標楷體" w:eastAsia="標楷體" w:hAnsi="標楷體" w:cs="新細明體" w:hint="eastAsia"/>
                <w:color w:val="000000"/>
                <w:kern w:val="0"/>
              </w:rPr>
              <w:t>年度</w:t>
            </w:r>
            <w:r w:rsidR="00AB0863" w:rsidRPr="00DA57D9">
              <w:rPr>
                <w:rFonts w:ascii="標楷體" w:eastAsia="標楷體" w:hAnsi="標楷體" w:cs="新細明體" w:hint="eastAsia"/>
                <w:color w:val="000000"/>
                <w:kern w:val="0"/>
              </w:rPr>
              <w:t>為審定決算數；</w:t>
            </w:r>
            <w:proofErr w:type="gramStart"/>
            <w:r w:rsidR="00AB0863" w:rsidRPr="00DA57D9">
              <w:rPr>
                <w:rFonts w:ascii="標楷體" w:eastAsia="標楷體" w:hAnsi="標楷體" w:cs="新細明體" w:hint="eastAsia"/>
                <w:color w:val="000000"/>
                <w:kern w:val="0"/>
              </w:rPr>
              <w:t>114</w:t>
            </w:r>
            <w:proofErr w:type="gramEnd"/>
            <w:r w:rsidR="00AB0863" w:rsidRPr="00DA57D9">
              <w:rPr>
                <w:rFonts w:ascii="標楷體" w:eastAsia="標楷體" w:hAnsi="標楷體" w:cs="新細明體" w:hint="eastAsia"/>
                <w:color w:val="000000"/>
                <w:kern w:val="0"/>
              </w:rPr>
              <w:t>年度預算為預算案數。</w:t>
            </w:r>
          </w:p>
        </w:tc>
        <w:tc>
          <w:tcPr>
            <w:tcW w:w="1806" w:type="dxa"/>
            <w:tcBorders>
              <w:top w:val="nil"/>
              <w:left w:val="nil"/>
              <w:bottom w:val="nil"/>
              <w:right w:val="nil"/>
            </w:tcBorders>
            <w:shd w:val="clear" w:color="auto" w:fill="auto"/>
            <w:noWrap/>
            <w:vAlign w:val="center"/>
            <w:hideMark/>
          </w:tcPr>
          <w:p w14:paraId="4A451BA2" w14:textId="77777777" w:rsidR="00DD6D7C" w:rsidRDefault="00DD6D7C">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5841FFB9" w14:textId="77777777" w:rsidR="00DD6D7C" w:rsidRDefault="00DD6D7C">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76FC4F4B"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487AF073"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F673D87"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26B01E0A" w14:textId="77777777" w:rsidR="00DD6D7C" w:rsidRDefault="00DD6D7C">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4D7D2FBD" w14:textId="77777777" w:rsidR="00DD6D7C" w:rsidRDefault="00DD6D7C">
            <w:pPr>
              <w:rPr>
                <w:rFonts w:eastAsia="Times New Roman"/>
                <w:sz w:val="20"/>
                <w:szCs w:val="20"/>
              </w:rPr>
            </w:pPr>
          </w:p>
        </w:tc>
      </w:tr>
      <w:tr w:rsidR="00DD6D7C" w14:paraId="21E5A1BF" w14:textId="77777777" w:rsidTr="00C55BA6">
        <w:trPr>
          <w:trHeight w:val="324"/>
        </w:trPr>
        <w:tc>
          <w:tcPr>
            <w:tcW w:w="11114" w:type="dxa"/>
            <w:gridSpan w:val="2"/>
            <w:tcBorders>
              <w:left w:val="nil"/>
              <w:bottom w:val="nil"/>
              <w:right w:val="nil"/>
            </w:tcBorders>
            <w:shd w:val="clear" w:color="auto" w:fill="auto"/>
            <w:noWrap/>
            <w:hideMark/>
          </w:tcPr>
          <w:p w14:paraId="1A5CCA8A" w14:textId="77777777" w:rsidR="00DD6D7C" w:rsidRPr="003238E0" w:rsidRDefault="00DD6D7C" w:rsidP="003238E0">
            <w:pPr>
              <w:pageBreakBefore/>
              <w:spacing w:before="90" w:line="0" w:lineRule="atLeast"/>
              <w:ind w:left="800" w:hanging="560"/>
              <w:rPr>
                <w:rFonts w:ascii="標楷體" w:eastAsia="標楷體" w:hAnsi="標楷體"/>
                <w:sz w:val="28"/>
                <w:szCs w:val="28"/>
              </w:rPr>
            </w:pPr>
            <w:r w:rsidRPr="00B73BFD">
              <w:rPr>
                <w:rFonts w:ascii="標楷體" w:eastAsia="標楷體" w:hAnsi="標楷體"/>
                <w:sz w:val="28"/>
                <w:szCs w:val="28"/>
              </w:rPr>
              <w:lastRenderedPageBreak/>
              <w:t>二、餘</w:t>
            </w:r>
            <w:proofErr w:type="gramStart"/>
            <w:r w:rsidRPr="00B73BFD">
              <w:rPr>
                <w:rFonts w:ascii="標楷體" w:eastAsia="標楷體" w:hAnsi="標楷體"/>
                <w:sz w:val="28"/>
                <w:szCs w:val="28"/>
              </w:rPr>
              <w:t>絀</w:t>
            </w:r>
            <w:proofErr w:type="gramEnd"/>
            <w:r w:rsidRPr="00B73BFD">
              <w:rPr>
                <w:rFonts w:ascii="標楷體" w:eastAsia="標楷體" w:hAnsi="標楷體"/>
                <w:sz w:val="28"/>
                <w:szCs w:val="28"/>
              </w:rPr>
              <w:t>撥補之預計</w:t>
            </w:r>
            <w:r w:rsidRPr="003238E0">
              <w:rPr>
                <w:rFonts w:ascii="標楷體" w:eastAsia="標楷體" w:hAnsi="標楷體"/>
                <w:sz w:val="28"/>
                <w:szCs w:val="28"/>
              </w:rPr>
              <w:t>：</w:t>
            </w:r>
            <w:r w:rsidRPr="00B73BFD">
              <w:rPr>
                <w:rFonts w:ascii="標楷體" w:eastAsia="標楷體" w:hAnsi="標楷體"/>
                <w:sz w:val="28"/>
                <w:szCs w:val="28"/>
              </w:rPr>
              <w:t xml:space="preserve">   </w:t>
            </w:r>
          </w:p>
          <w:p w14:paraId="74D2DF08" w14:textId="51C58613" w:rsidR="00DD6D7C" w:rsidRPr="00B73BFD" w:rsidRDefault="00DD6D7C" w:rsidP="00727F39">
            <w:pPr>
              <w:spacing w:before="90" w:line="0" w:lineRule="atLeast"/>
              <w:ind w:left="1157" w:hanging="557"/>
              <w:jc w:val="both"/>
              <w:rPr>
                <w:rFonts w:ascii="標楷體" w:eastAsia="標楷體" w:hAnsi="標楷體"/>
                <w:sz w:val="28"/>
                <w:szCs w:val="28"/>
              </w:rPr>
            </w:pPr>
            <w:r w:rsidRPr="00B73BFD">
              <w:rPr>
                <w:rFonts w:ascii="標楷體" w:eastAsia="標楷體" w:hAnsi="標楷體"/>
                <w:sz w:val="28"/>
                <w:szCs w:val="28"/>
              </w:rPr>
              <w:t>(</w:t>
            </w:r>
            <w:proofErr w:type="gramStart"/>
            <w:r w:rsidRPr="00B73BFD">
              <w:rPr>
                <w:rFonts w:ascii="標楷體" w:eastAsia="標楷體" w:hAnsi="標楷體"/>
                <w:sz w:val="28"/>
                <w:szCs w:val="28"/>
              </w:rPr>
              <w:t>一</w:t>
            </w:r>
            <w:proofErr w:type="gramEnd"/>
            <w:r w:rsidRPr="00B73BFD">
              <w:rPr>
                <w:rFonts w:ascii="標楷體" w:eastAsia="標楷體" w:hAnsi="標楷體"/>
                <w:sz w:val="28"/>
                <w:szCs w:val="28"/>
              </w:rPr>
              <w:t>)</w:t>
            </w:r>
            <w:r w:rsidRPr="00B73BFD">
              <w:rPr>
                <w:rFonts w:ascii="標楷體" w:eastAsia="標楷體" w:hAnsi="標楷體" w:hint="eastAsia"/>
                <w:sz w:val="28"/>
                <w:szCs w:val="28"/>
              </w:rPr>
              <w:t>短</w:t>
            </w:r>
            <w:proofErr w:type="gramStart"/>
            <w:r w:rsidRPr="00B73BFD">
              <w:rPr>
                <w:rFonts w:ascii="標楷體" w:eastAsia="標楷體" w:hAnsi="標楷體" w:hint="eastAsia"/>
                <w:sz w:val="28"/>
                <w:szCs w:val="28"/>
              </w:rPr>
              <w:t>絀</w:t>
            </w:r>
            <w:proofErr w:type="gramEnd"/>
            <w:r w:rsidRPr="00B73BFD">
              <w:rPr>
                <w:rFonts w:ascii="標楷體" w:eastAsia="標楷體" w:hAnsi="標楷體" w:hint="eastAsia"/>
                <w:sz w:val="28"/>
                <w:szCs w:val="28"/>
              </w:rPr>
              <w:t>之部：</w:t>
            </w:r>
            <w:r w:rsidRPr="00B73BFD">
              <w:rPr>
                <w:rFonts w:ascii="標楷體" w:eastAsia="標楷體" w:hAnsi="標楷體"/>
                <w:sz w:val="28"/>
                <w:szCs w:val="28"/>
              </w:rPr>
              <w:t>本年度預計</w:t>
            </w:r>
            <w:r w:rsidRPr="00B73BFD">
              <w:rPr>
                <w:rFonts w:ascii="標楷體" w:eastAsia="標楷體" w:hAnsi="標楷體" w:hint="eastAsia"/>
                <w:sz w:val="28"/>
                <w:szCs w:val="28"/>
              </w:rPr>
              <w:t>短</w:t>
            </w:r>
            <w:proofErr w:type="gramStart"/>
            <w:r w:rsidRPr="00B73BFD">
              <w:rPr>
                <w:rFonts w:ascii="標楷體" w:eastAsia="標楷體" w:hAnsi="標楷體" w:hint="eastAsia"/>
                <w:sz w:val="28"/>
                <w:szCs w:val="28"/>
              </w:rPr>
              <w:t>絀</w:t>
            </w:r>
            <w:proofErr w:type="gramEnd"/>
            <w:r w:rsidR="00727F39">
              <w:rPr>
                <w:rFonts w:ascii="標楷體" w:eastAsia="標楷體" w:hAnsi="標楷體" w:hint="eastAsia"/>
                <w:sz w:val="28"/>
                <w:szCs w:val="28"/>
              </w:rPr>
              <w:t>3</w:t>
            </w:r>
            <w:r w:rsidRPr="00B73BFD">
              <w:rPr>
                <w:rFonts w:ascii="標楷體" w:eastAsia="標楷體" w:hAnsi="標楷體"/>
                <w:sz w:val="28"/>
                <w:szCs w:val="28"/>
              </w:rPr>
              <w:t>,</w:t>
            </w:r>
            <w:r>
              <w:rPr>
                <w:rFonts w:ascii="標楷體" w:eastAsia="標楷體" w:hAnsi="標楷體" w:hint="eastAsia"/>
                <w:sz w:val="28"/>
                <w:szCs w:val="28"/>
              </w:rPr>
              <w:t>0</w:t>
            </w:r>
            <w:r w:rsidR="00727F39">
              <w:rPr>
                <w:rFonts w:ascii="標楷體" w:eastAsia="標楷體" w:hAnsi="標楷體" w:hint="eastAsia"/>
                <w:sz w:val="28"/>
                <w:szCs w:val="28"/>
              </w:rPr>
              <w:t>59</w:t>
            </w:r>
            <w:r w:rsidRPr="00B73BFD">
              <w:rPr>
                <w:rFonts w:ascii="標楷體" w:eastAsia="標楷體" w:hAnsi="標楷體" w:hint="eastAsia"/>
                <w:sz w:val="28"/>
                <w:szCs w:val="28"/>
              </w:rPr>
              <w:t>萬</w:t>
            </w:r>
            <w:r w:rsidR="00727F39">
              <w:rPr>
                <w:rFonts w:ascii="標楷體" w:eastAsia="標楷體" w:hAnsi="標楷體" w:hint="eastAsia"/>
                <w:sz w:val="28"/>
                <w:szCs w:val="28"/>
              </w:rPr>
              <w:t>6</w:t>
            </w:r>
            <w:r>
              <w:rPr>
                <w:rFonts w:ascii="標楷體" w:eastAsia="標楷體" w:hAnsi="標楷體" w:hint="eastAsia"/>
                <w:sz w:val="28"/>
                <w:szCs w:val="28"/>
              </w:rPr>
              <w:t>千</w:t>
            </w:r>
            <w:r w:rsidRPr="00B73BFD">
              <w:rPr>
                <w:rFonts w:ascii="標楷體" w:eastAsia="標楷體" w:hAnsi="標楷體" w:hint="eastAsia"/>
                <w:sz w:val="28"/>
                <w:szCs w:val="28"/>
              </w:rPr>
              <w:t>元，</w:t>
            </w:r>
            <w:r>
              <w:rPr>
                <w:rFonts w:ascii="標楷體" w:eastAsia="標楷體" w:hAnsi="標楷體" w:hint="eastAsia"/>
                <w:sz w:val="28"/>
                <w:szCs w:val="28"/>
              </w:rPr>
              <w:t>悉數</w:t>
            </w:r>
            <w:r w:rsidRPr="00B73BFD">
              <w:rPr>
                <w:rFonts w:ascii="標楷體" w:eastAsia="標楷體" w:hAnsi="標楷體"/>
                <w:sz w:val="28"/>
                <w:szCs w:val="28"/>
              </w:rPr>
              <w:t>撥用公積填補。</w:t>
            </w:r>
          </w:p>
          <w:p w14:paraId="58C31A02" w14:textId="648CCF5D" w:rsidR="00DD6D7C" w:rsidRPr="00B73BFD" w:rsidRDefault="00DD6D7C" w:rsidP="00727F39">
            <w:pPr>
              <w:spacing w:before="90" w:line="0" w:lineRule="atLeast"/>
              <w:ind w:left="1157" w:hanging="557"/>
              <w:jc w:val="both"/>
              <w:rPr>
                <w:rFonts w:ascii="標楷體" w:eastAsia="標楷體" w:hAnsi="標楷體"/>
                <w:sz w:val="28"/>
                <w:szCs w:val="28"/>
              </w:rPr>
            </w:pPr>
            <w:r w:rsidRPr="00B73BFD">
              <w:rPr>
                <w:rFonts w:ascii="標楷體" w:eastAsia="標楷體" w:hAnsi="標楷體"/>
                <w:sz w:val="28"/>
                <w:szCs w:val="28"/>
              </w:rPr>
              <w:t>(</w:t>
            </w:r>
            <w:r w:rsidRPr="00B73BFD">
              <w:rPr>
                <w:rFonts w:ascii="標楷體" w:eastAsia="標楷體" w:hAnsi="標楷體" w:hint="eastAsia"/>
                <w:sz w:val="28"/>
                <w:szCs w:val="28"/>
              </w:rPr>
              <w:t>二</w:t>
            </w:r>
            <w:r w:rsidRPr="00B73BFD">
              <w:rPr>
                <w:rFonts w:ascii="標楷體" w:eastAsia="標楷體" w:hAnsi="標楷體"/>
                <w:sz w:val="28"/>
                <w:szCs w:val="28"/>
              </w:rPr>
              <w:t>)最近</w:t>
            </w:r>
            <w:proofErr w:type="gramStart"/>
            <w:r w:rsidRPr="00B73BFD">
              <w:rPr>
                <w:rFonts w:ascii="標楷體" w:eastAsia="標楷體" w:hAnsi="標楷體"/>
                <w:sz w:val="28"/>
                <w:szCs w:val="28"/>
              </w:rPr>
              <w:t>五</w:t>
            </w:r>
            <w:proofErr w:type="gramEnd"/>
            <w:r w:rsidRPr="00B73BFD">
              <w:rPr>
                <w:rFonts w:ascii="標楷體" w:eastAsia="標楷體" w:hAnsi="標楷體"/>
                <w:sz w:val="28"/>
                <w:szCs w:val="28"/>
              </w:rPr>
              <w:t>年度賸餘分配詳圖4。</w:t>
            </w:r>
          </w:p>
          <w:p w14:paraId="4FC9B257" w14:textId="77777777" w:rsidR="00DD6D7C" w:rsidRPr="00F97342" w:rsidRDefault="00DD6D7C" w:rsidP="003238E0">
            <w:pPr>
              <w:spacing w:line="0" w:lineRule="atLeast"/>
              <w:ind w:left="646" w:hanging="524"/>
              <w:jc w:val="both"/>
              <w:rPr>
                <w:rFonts w:ascii="標楷體" w:eastAsia="標楷體" w:hAnsi="標楷體"/>
                <w:sz w:val="28"/>
                <w:szCs w:val="28"/>
              </w:rPr>
            </w:pPr>
          </w:p>
          <w:p w14:paraId="07CB97DD" w14:textId="77777777" w:rsidR="00DD6D7C" w:rsidRPr="00F97342" w:rsidRDefault="00DD6D7C" w:rsidP="003238E0">
            <w:pPr>
              <w:spacing w:line="0" w:lineRule="atLeast"/>
              <w:ind w:left="646" w:hanging="524"/>
              <w:rPr>
                <w:rFonts w:ascii="標楷體" w:eastAsia="標楷體" w:hAnsi="標楷體"/>
                <w:sz w:val="28"/>
                <w:szCs w:val="28"/>
              </w:rPr>
            </w:pPr>
          </w:p>
          <w:p w14:paraId="288DAE1D" w14:textId="77777777" w:rsidR="00DD6D7C" w:rsidRPr="00F97342" w:rsidRDefault="00DD6D7C" w:rsidP="003238E0">
            <w:pPr>
              <w:spacing w:line="0" w:lineRule="atLeast"/>
              <w:ind w:left="646" w:hanging="524"/>
              <w:rPr>
                <w:rFonts w:ascii="標楷體" w:eastAsia="標楷體" w:hAnsi="標楷體"/>
                <w:sz w:val="28"/>
                <w:szCs w:val="28"/>
              </w:rPr>
            </w:pPr>
          </w:p>
          <w:p w14:paraId="5E5D442F" w14:textId="77777777" w:rsidR="00DD6D7C" w:rsidRPr="00F97342" w:rsidRDefault="00DD6D7C" w:rsidP="003238E0">
            <w:pPr>
              <w:spacing w:line="0" w:lineRule="atLeast"/>
              <w:ind w:left="646" w:hanging="524"/>
              <w:rPr>
                <w:rFonts w:ascii="標楷體" w:eastAsia="標楷體" w:hAnsi="標楷體"/>
                <w:sz w:val="28"/>
                <w:szCs w:val="28"/>
              </w:rPr>
            </w:pPr>
          </w:p>
          <w:p w14:paraId="3B0D9B03" w14:textId="77777777" w:rsidR="00DD6D7C" w:rsidRPr="00F97342" w:rsidRDefault="00DD6D7C" w:rsidP="003238E0">
            <w:pPr>
              <w:spacing w:line="0" w:lineRule="atLeast"/>
              <w:ind w:left="646" w:hanging="524"/>
              <w:rPr>
                <w:rFonts w:ascii="標楷體" w:eastAsia="標楷體" w:hAnsi="標楷體"/>
                <w:sz w:val="28"/>
                <w:szCs w:val="28"/>
              </w:rPr>
            </w:pPr>
          </w:p>
          <w:p w14:paraId="14009710" w14:textId="77777777" w:rsidR="00DD6D7C" w:rsidRPr="00F97342" w:rsidRDefault="00DD6D7C" w:rsidP="003238E0">
            <w:pPr>
              <w:spacing w:line="0" w:lineRule="atLeast"/>
              <w:ind w:left="646" w:hanging="524"/>
              <w:rPr>
                <w:rFonts w:ascii="標楷體" w:eastAsia="標楷體" w:hAnsi="標楷體"/>
                <w:sz w:val="28"/>
                <w:szCs w:val="28"/>
              </w:rPr>
            </w:pPr>
          </w:p>
          <w:p w14:paraId="75AFF389" w14:textId="77777777" w:rsidR="00DD6D7C" w:rsidRPr="00F97342" w:rsidRDefault="00DD6D7C" w:rsidP="003238E0">
            <w:pPr>
              <w:spacing w:line="0" w:lineRule="atLeast"/>
              <w:ind w:left="646" w:hanging="524"/>
              <w:rPr>
                <w:rFonts w:ascii="標楷體" w:eastAsia="標楷體" w:hAnsi="標楷體"/>
                <w:sz w:val="28"/>
                <w:szCs w:val="28"/>
              </w:rPr>
            </w:pPr>
          </w:p>
          <w:p w14:paraId="7A1ECDD8" w14:textId="77777777" w:rsidR="00DD6D7C" w:rsidRPr="00F97342" w:rsidRDefault="00DD6D7C" w:rsidP="003238E0">
            <w:pPr>
              <w:spacing w:line="0" w:lineRule="atLeast"/>
              <w:ind w:left="646" w:hanging="524"/>
              <w:rPr>
                <w:rFonts w:ascii="標楷體" w:eastAsia="標楷體" w:hAnsi="標楷體"/>
                <w:sz w:val="28"/>
                <w:szCs w:val="28"/>
              </w:rPr>
            </w:pPr>
          </w:p>
          <w:p w14:paraId="0ACBDA13" w14:textId="77777777" w:rsidR="00DD6D7C" w:rsidRPr="00F97342" w:rsidRDefault="00DD6D7C" w:rsidP="003238E0">
            <w:pPr>
              <w:spacing w:line="0" w:lineRule="atLeast"/>
              <w:ind w:left="646" w:hanging="524"/>
              <w:rPr>
                <w:rFonts w:ascii="標楷體" w:eastAsia="標楷體" w:hAnsi="標楷體"/>
                <w:sz w:val="28"/>
                <w:szCs w:val="28"/>
              </w:rPr>
            </w:pPr>
          </w:p>
          <w:p w14:paraId="4979AF18" w14:textId="77777777" w:rsidR="00DD6D7C" w:rsidRPr="00F97342" w:rsidRDefault="00DD6D7C" w:rsidP="003238E0">
            <w:pPr>
              <w:spacing w:line="0" w:lineRule="atLeast"/>
              <w:ind w:left="646" w:hanging="524"/>
              <w:rPr>
                <w:rFonts w:ascii="標楷體" w:eastAsia="標楷體" w:hAnsi="標楷體"/>
                <w:sz w:val="28"/>
                <w:szCs w:val="28"/>
              </w:rPr>
            </w:pPr>
          </w:p>
          <w:p w14:paraId="5C3EFB4B" w14:textId="77777777" w:rsidR="00DD6D7C" w:rsidRPr="00F97342" w:rsidRDefault="00DD6D7C" w:rsidP="003238E0">
            <w:pPr>
              <w:spacing w:line="0" w:lineRule="atLeast"/>
              <w:ind w:left="646" w:hanging="524"/>
              <w:rPr>
                <w:rFonts w:ascii="標楷體" w:eastAsia="標楷體" w:hAnsi="標楷體"/>
                <w:sz w:val="28"/>
                <w:szCs w:val="28"/>
              </w:rPr>
            </w:pPr>
          </w:p>
          <w:p w14:paraId="773B4256" w14:textId="77777777" w:rsidR="00DD6D7C" w:rsidRPr="00F97342" w:rsidRDefault="00DD6D7C" w:rsidP="003238E0">
            <w:pPr>
              <w:spacing w:line="0" w:lineRule="atLeast"/>
              <w:ind w:left="646" w:hanging="524"/>
              <w:rPr>
                <w:rFonts w:ascii="標楷體" w:eastAsia="標楷體" w:hAnsi="標楷體"/>
                <w:sz w:val="28"/>
                <w:szCs w:val="28"/>
              </w:rPr>
            </w:pPr>
          </w:p>
          <w:p w14:paraId="376CD222" w14:textId="77777777" w:rsidR="00DD6D7C" w:rsidRPr="00F97342" w:rsidRDefault="00DD6D7C" w:rsidP="003238E0">
            <w:pPr>
              <w:spacing w:line="0" w:lineRule="atLeast"/>
              <w:ind w:left="646" w:hanging="524"/>
              <w:rPr>
                <w:rFonts w:ascii="標楷體" w:eastAsia="標楷體" w:hAnsi="標楷體"/>
                <w:sz w:val="28"/>
                <w:szCs w:val="28"/>
              </w:rPr>
            </w:pPr>
          </w:p>
          <w:p w14:paraId="64C6239D" w14:textId="77777777" w:rsidR="00DD6D7C" w:rsidRPr="00F97342" w:rsidRDefault="00DD6D7C" w:rsidP="003238E0">
            <w:pPr>
              <w:spacing w:line="0" w:lineRule="atLeast"/>
              <w:ind w:left="646" w:hanging="524"/>
              <w:rPr>
                <w:rFonts w:ascii="標楷體" w:eastAsia="標楷體" w:hAnsi="標楷體"/>
                <w:sz w:val="28"/>
                <w:szCs w:val="28"/>
              </w:rPr>
            </w:pPr>
          </w:p>
          <w:p w14:paraId="20511FE5" w14:textId="77777777" w:rsidR="00DD6D7C" w:rsidRPr="00F97342" w:rsidRDefault="00DD6D7C" w:rsidP="003238E0">
            <w:pPr>
              <w:spacing w:line="0" w:lineRule="atLeast"/>
              <w:ind w:left="646" w:hanging="524"/>
              <w:rPr>
                <w:rFonts w:ascii="標楷體" w:eastAsia="標楷體" w:hAnsi="標楷體"/>
                <w:sz w:val="28"/>
                <w:szCs w:val="28"/>
              </w:rPr>
            </w:pPr>
          </w:p>
          <w:p w14:paraId="63415035" w14:textId="77777777" w:rsidR="00DD6D7C" w:rsidRPr="00F97342" w:rsidRDefault="00DD6D7C" w:rsidP="003238E0">
            <w:pPr>
              <w:spacing w:line="0" w:lineRule="atLeast"/>
              <w:ind w:left="646" w:hanging="524"/>
              <w:rPr>
                <w:rFonts w:ascii="標楷體" w:eastAsia="標楷體" w:hAnsi="標楷體"/>
                <w:sz w:val="28"/>
                <w:szCs w:val="28"/>
              </w:rPr>
            </w:pPr>
          </w:p>
          <w:p w14:paraId="5BAEEE0C" w14:textId="77777777" w:rsidR="00DD6D7C" w:rsidRPr="00F97342" w:rsidRDefault="00DD6D7C" w:rsidP="003238E0">
            <w:pPr>
              <w:spacing w:line="0" w:lineRule="atLeast"/>
              <w:ind w:left="646" w:hanging="524"/>
              <w:rPr>
                <w:rFonts w:ascii="標楷體" w:eastAsia="標楷體" w:hAnsi="標楷體"/>
                <w:sz w:val="28"/>
                <w:szCs w:val="28"/>
              </w:rPr>
            </w:pPr>
          </w:p>
          <w:p w14:paraId="60EF38AB" w14:textId="77777777" w:rsidR="00DD6D7C" w:rsidRPr="00F97342" w:rsidRDefault="00DD6D7C" w:rsidP="003238E0">
            <w:pPr>
              <w:spacing w:line="0" w:lineRule="atLeast"/>
              <w:ind w:left="646" w:hanging="524"/>
              <w:rPr>
                <w:rFonts w:ascii="標楷體" w:eastAsia="標楷體" w:hAnsi="標楷體"/>
                <w:sz w:val="28"/>
                <w:szCs w:val="28"/>
              </w:rPr>
            </w:pPr>
          </w:p>
          <w:p w14:paraId="545DF10E" w14:textId="77777777" w:rsidR="00DD6D7C" w:rsidRPr="00F97342" w:rsidRDefault="00DD6D7C" w:rsidP="003238E0">
            <w:pPr>
              <w:spacing w:line="0" w:lineRule="atLeast"/>
              <w:ind w:left="646" w:hanging="524"/>
              <w:rPr>
                <w:rFonts w:ascii="標楷體" w:eastAsia="標楷體" w:hAnsi="標楷體"/>
                <w:sz w:val="28"/>
                <w:szCs w:val="28"/>
              </w:rPr>
            </w:pPr>
          </w:p>
          <w:p w14:paraId="32F5865F" w14:textId="77777777" w:rsidR="00DD6D7C" w:rsidRPr="00F97342" w:rsidRDefault="00DD6D7C" w:rsidP="003238E0">
            <w:pPr>
              <w:spacing w:line="0" w:lineRule="atLeast"/>
              <w:ind w:left="646" w:hanging="524"/>
              <w:rPr>
                <w:rFonts w:ascii="標楷體" w:eastAsia="標楷體" w:hAnsi="標楷體"/>
                <w:sz w:val="28"/>
                <w:szCs w:val="28"/>
              </w:rPr>
            </w:pPr>
          </w:p>
          <w:p w14:paraId="1030ADA7" w14:textId="77777777" w:rsidR="00DD6D7C" w:rsidRPr="00F97342" w:rsidRDefault="00DD6D7C" w:rsidP="003238E0">
            <w:pPr>
              <w:spacing w:line="0" w:lineRule="atLeast"/>
              <w:ind w:left="646" w:hanging="524"/>
              <w:rPr>
                <w:rFonts w:ascii="標楷體" w:eastAsia="標楷體" w:hAnsi="標楷體"/>
                <w:sz w:val="28"/>
                <w:szCs w:val="28"/>
              </w:rPr>
            </w:pPr>
          </w:p>
          <w:p w14:paraId="3682898E" w14:textId="77777777" w:rsidR="00DD6D7C" w:rsidRPr="00F97342" w:rsidRDefault="00DD6D7C" w:rsidP="003238E0">
            <w:pPr>
              <w:spacing w:line="0" w:lineRule="atLeast"/>
              <w:ind w:left="646" w:hanging="524"/>
              <w:rPr>
                <w:rFonts w:ascii="標楷體" w:eastAsia="標楷體" w:hAnsi="標楷體"/>
                <w:sz w:val="28"/>
                <w:szCs w:val="28"/>
              </w:rPr>
            </w:pPr>
          </w:p>
          <w:p w14:paraId="48E3D4AB" w14:textId="77777777" w:rsidR="00DD6D7C" w:rsidRPr="00F97342" w:rsidRDefault="00DD6D7C" w:rsidP="003238E0">
            <w:pPr>
              <w:spacing w:line="0" w:lineRule="atLeast"/>
              <w:ind w:left="646" w:hanging="524"/>
              <w:rPr>
                <w:rFonts w:ascii="標楷體" w:eastAsia="標楷體" w:hAnsi="標楷體"/>
                <w:sz w:val="28"/>
                <w:szCs w:val="28"/>
              </w:rPr>
            </w:pPr>
          </w:p>
          <w:p w14:paraId="676273EB" w14:textId="77777777" w:rsidR="00DD6D7C" w:rsidRPr="00F97342" w:rsidRDefault="00DD6D7C" w:rsidP="003238E0">
            <w:pPr>
              <w:spacing w:line="0" w:lineRule="atLeast"/>
              <w:ind w:left="646" w:hanging="524"/>
              <w:rPr>
                <w:rFonts w:ascii="標楷體" w:eastAsia="標楷體" w:hAnsi="標楷體"/>
                <w:sz w:val="28"/>
                <w:szCs w:val="28"/>
              </w:rPr>
            </w:pPr>
          </w:p>
          <w:p w14:paraId="4705E95E" w14:textId="77777777" w:rsidR="00DD6D7C" w:rsidRPr="00F97342" w:rsidRDefault="00DD6D7C" w:rsidP="003238E0">
            <w:pPr>
              <w:spacing w:line="0" w:lineRule="atLeast"/>
              <w:ind w:left="646" w:hanging="524"/>
              <w:rPr>
                <w:rFonts w:ascii="標楷體" w:eastAsia="標楷體" w:hAnsi="標楷體"/>
                <w:sz w:val="28"/>
                <w:szCs w:val="28"/>
              </w:rPr>
            </w:pPr>
          </w:p>
          <w:p w14:paraId="48D6A3AC" w14:textId="77777777" w:rsidR="00DD6D7C" w:rsidRPr="00F97342" w:rsidRDefault="00DD6D7C" w:rsidP="003238E0">
            <w:pPr>
              <w:spacing w:line="0" w:lineRule="atLeast"/>
              <w:ind w:left="646" w:hanging="524"/>
              <w:rPr>
                <w:rFonts w:ascii="標楷體" w:eastAsia="標楷體" w:hAnsi="標楷體"/>
                <w:sz w:val="28"/>
                <w:szCs w:val="28"/>
              </w:rPr>
            </w:pPr>
          </w:p>
          <w:p w14:paraId="6D51E63B" w14:textId="77777777" w:rsidR="00DD6D7C" w:rsidRPr="00F97342" w:rsidRDefault="00DD6D7C" w:rsidP="003238E0">
            <w:pPr>
              <w:spacing w:line="0" w:lineRule="atLeast"/>
              <w:ind w:left="646" w:hanging="524"/>
              <w:rPr>
                <w:rFonts w:ascii="標楷體" w:eastAsia="標楷體" w:hAnsi="標楷體"/>
                <w:sz w:val="28"/>
                <w:szCs w:val="28"/>
              </w:rPr>
            </w:pPr>
          </w:p>
          <w:p w14:paraId="79FA6316" w14:textId="77777777" w:rsidR="00DD6D7C" w:rsidRPr="00F97342" w:rsidRDefault="00DD6D7C" w:rsidP="003238E0">
            <w:pPr>
              <w:spacing w:line="0" w:lineRule="atLeast"/>
              <w:ind w:left="646" w:hanging="524"/>
              <w:rPr>
                <w:rFonts w:ascii="標楷體" w:eastAsia="標楷體" w:hAnsi="標楷體"/>
                <w:sz w:val="28"/>
                <w:szCs w:val="28"/>
              </w:rPr>
            </w:pPr>
          </w:p>
          <w:p w14:paraId="15B8345D" w14:textId="77777777" w:rsidR="00DD6D7C" w:rsidRPr="00F97342" w:rsidRDefault="00DD6D7C" w:rsidP="003238E0">
            <w:pPr>
              <w:spacing w:line="0" w:lineRule="atLeast"/>
              <w:ind w:left="646" w:hanging="524"/>
              <w:rPr>
                <w:rFonts w:ascii="標楷體" w:eastAsia="標楷體" w:hAnsi="標楷體"/>
                <w:sz w:val="28"/>
                <w:szCs w:val="28"/>
              </w:rPr>
            </w:pPr>
          </w:p>
          <w:p w14:paraId="56BD8084" w14:textId="77777777" w:rsidR="00DD6D7C" w:rsidRPr="00F97342" w:rsidRDefault="00DD6D7C" w:rsidP="003238E0">
            <w:pPr>
              <w:spacing w:line="0" w:lineRule="atLeast"/>
              <w:ind w:left="646" w:hanging="524"/>
              <w:rPr>
                <w:rFonts w:ascii="標楷體" w:eastAsia="標楷體" w:hAnsi="標楷體"/>
                <w:sz w:val="28"/>
                <w:szCs w:val="28"/>
              </w:rPr>
            </w:pPr>
          </w:p>
          <w:p w14:paraId="3EF832A7" w14:textId="7D5E3207" w:rsidR="00DD6D7C" w:rsidRDefault="00DD6D7C" w:rsidP="003238E0">
            <w:pPr>
              <w:spacing w:line="0" w:lineRule="atLeast"/>
              <w:ind w:left="646" w:hanging="524"/>
              <w:rPr>
                <w:rFonts w:ascii="標楷體" w:eastAsia="標楷體" w:hAnsi="標楷體"/>
                <w:sz w:val="28"/>
                <w:szCs w:val="28"/>
              </w:rPr>
            </w:pPr>
          </w:p>
          <w:p w14:paraId="21B2261D" w14:textId="77777777" w:rsidR="00C55BA6" w:rsidRPr="00F97342" w:rsidRDefault="00C55BA6" w:rsidP="003238E0">
            <w:pPr>
              <w:spacing w:line="0" w:lineRule="atLeast"/>
              <w:ind w:left="646" w:hanging="524"/>
              <w:rPr>
                <w:rFonts w:ascii="標楷體" w:eastAsia="標楷體" w:hAnsi="標楷體"/>
                <w:sz w:val="28"/>
                <w:szCs w:val="28"/>
              </w:rPr>
            </w:pPr>
          </w:p>
          <w:p w14:paraId="52BBFD52" w14:textId="77777777" w:rsidR="00DD6D7C" w:rsidRPr="003238E0" w:rsidRDefault="00DD6D7C">
            <w:pPr>
              <w:rPr>
                <w:rFonts w:ascii="標楷體" w:eastAsia="標楷體" w:hAnsi="標楷體" w:cs="新細明體"/>
                <w:b/>
                <w:bCs/>
                <w:color w:val="000000"/>
                <w:kern w:val="0"/>
                <w:sz w:val="32"/>
                <w:szCs w:val="32"/>
              </w:rPr>
            </w:pPr>
          </w:p>
          <w:p w14:paraId="0DE572A1" w14:textId="77777777" w:rsidR="00DD6D7C" w:rsidRDefault="00DD6D7C">
            <w:pPr>
              <w:rPr>
                <w:rFonts w:ascii="標楷體" w:eastAsia="標楷體" w:hAnsi="標楷體"/>
                <w:b/>
                <w:bCs/>
                <w:color w:val="000000"/>
                <w:sz w:val="32"/>
                <w:szCs w:val="32"/>
                <w:u w:val="single"/>
              </w:rPr>
            </w:pPr>
            <w:r w:rsidRPr="003238E0">
              <w:rPr>
                <w:rFonts w:ascii="標楷體" w:eastAsia="標楷體" w:hAnsi="標楷體" w:cs="新細明體" w:hint="eastAsia"/>
                <w:b/>
                <w:bCs/>
                <w:color w:val="000000"/>
                <w:kern w:val="0"/>
                <w:sz w:val="32"/>
                <w:szCs w:val="32"/>
              </w:rPr>
              <w:lastRenderedPageBreak/>
              <w:t xml:space="preserve">               </w:t>
            </w:r>
            <w:r>
              <w:rPr>
                <w:rFonts w:ascii="標楷體" w:eastAsia="標楷體" w:hAnsi="標楷體" w:cs="新細明體" w:hint="eastAsia"/>
                <w:b/>
                <w:bCs/>
                <w:color w:val="000000"/>
                <w:kern w:val="0"/>
                <w:sz w:val="32"/>
                <w:szCs w:val="32"/>
                <w:u w:val="single"/>
              </w:rPr>
              <w:t xml:space="preserve">圖4   </w:t>
            </w:r>
            <w:r>
              <w:rPr>
                <w:rFonts w:ascii="標楷體" w:eastAsia="標楷體" w:hAnsi="標楷體" w:hint="eastAsia"/>
                <w:b/>
                <w:bCs/>
                <w:color w:val="000000"/>
                <w:sz w:val="32"/>
                <w:szCs w:val="32"/>
                <w:u w:val="single"/>
              </w:rPr>
              <w:t>最近五年賸餘分配</w:t>
            </w:r>
          </w:p>
          <w:p w14:paraId="4C9F2E1B" w14:textId="77777777" w:rsidR="00DA57D9" w:rsidRDefault="00DA57D9">
            <w:pPr>
              <w:rPr>
                <w:rFonts w:ascii="標楷體" w:eastAsia="標楷體" w:hAnsi="標楷體"/>
                <w:b/>
                <w:bCs/>
                <w:color w:val="000000"/>
                <w:sz w:val="32"/>
                <w:szCs w:val="32"/>
                <w:u w:val="single"/>
              </w:rPr>
            </w:pPr>
          </w:p>
          <w:p w14:paraId="74D2E2F8" w14:textId="7F1EBA56" w:rsidR="00DA57D9" w:rsidRDefault="00F3094C">
            <w:pPr>
              <w:rPr>
                <w:rFonts w:ascii="標楷體" w:eastAsia="標楷體" w:hAnsi="標楷體"/>
                <w:b/>
                <w:bCs/>
                <w:color w:val="000000"/>
                <w:sz w:val="32"/>
                <w:szCs w:val="32"/>
                <w:u w:val="single"/>
              </w:rPr>
            </w:pPr>
            <w:r>
              <w:rPr>
                <w:noProof/>
              </w:rPr>
              <w:drawing>
                <wp:inline distT="0" distB="0" distL="0" distR="0" wp14:anchorId="58DF74EB" wp14:editId="70D1C47D">
                  <wp:extent cx="5940425" cy="5181600"/>
                  <wp:effectExtent l="0" t="0" r="3175" b="0"/>
                  <wp:docPr id="6" name="圖表 6">
                    <a:extLst xmlns:a="http://schemas.openxmlformats.org/drawingml/2006/main">
                      <a:ext uri="{FF2B5EF4-FFF2-40B4-BE49-F238E27FC236}">
                        <a16:creationId xmlns:a16="http://schemas.microsoft.com/office/drawing/2014/main" id="{3E60AD92-D81E-4E4B-B405-8D70B68DF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154692" w14:textId="383138B3" w:rsidR="00DA57D9" w:rsidRDefault="00DA57D9">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72412414" w14:textId="77777777" w:rsidR="00DD6D7C" w:rsidRDefault="00DD6D7C">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481219B0" w14:textId="77777777" w:rsidR="00DD6D7C" w:rsidRDefault="00DD6D7C">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797049AE"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63C782C2"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7F031B4"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54AFAF70" w14:textId="77777777" w:rsidR="00DD6D7C" w:rsidRDefault="00DD6D7C">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72EA4F00" w14:textId="77777777" w:rsidR="00DD6D7C" w:rsidRDefault="00DD6D7C">
            <w:pPr>
              <w:rPr>
                <w:rFonts w:eastAsia="Times New Roman"/>
                <w:sz w:val="20"/>
                <w:szCs w:val="20"/>
              </w:rPr>
            </w:pPr>
          </w:p>
        </w:tc>
      </w:tr>
      <w:tr w:rsidR="00DD6D7C" w14:paraId="25553A19" w14:textId="77777777" w:rsidTr="00C55BA6">
        <w:trPr>
          <w:trHeight w:val="324"/>
        </w:trPr>
        <w:tc>
          <w:tcPr>
            <w:tcW w:w="11114" w:type="dxa"/>
            <w:gridSpan w:val="2"/>
            <w:tcBorders>
              <w:top w:val="nil"/>
              <w:left w:val="nil"/>
              <w:bottom w:val="nil"/>
              <w:right w:val="nil"/>
            </w:tcBorders>
            <w:shd w:val="clear" w:color="auto" w:fill="auto"/>
            <w:noWrap/>
            <w:vAlign w:val="center"/>
            <w:hideMark/>
          </w:tcPr>
          <w:p w14:paraId="017AE1D9" w14:textId="2FCFFA30" w:rsidR="00DD6D7C" w:rsidRDefault="00DD6D7C">
            <w:pPr>
              <w:rPr>
                <w:rFonts w:eastAsia="Times New Roman"/>
                <w:sz w:val="20"/>
                <w:szCs w:val="20"/>
              </w:rPr>
            </w:pPr>
          </w:p>
        </w:tc>
        <w:tc>
          <w:tcPr>
            <w:tcW w:w="1806" w:type="dxa"/>
            <w:tcBorders>
              <w:top w:val="nil"/>
              <w:left w:val="nil"/>
              <w:bottom w:val="nil"/>
              <w:right w:val="nil"/>
            </w:tcBorders>
            <w:shd w:val="clear" w:color="auto" w:fill="auto"/>
            <w:noWrap/>
            <w:vAlign w:val="center"/>
            <w:hideMark/>
          </w:tcPr>
          <w:p w14:paraId="623703EB" w14:textId="77777777" w:rsidR="00DD6D7C" w:rsidRDefault="00DD6D7C">
            <w:pPr>
              <w:rPr>
                <w:rFonts w:eastAsia="Times New Roman"/>
                <w:sz w:val="20"/>
                <w:szCs w:val="20"/>
              </w:rPr>
            </w:pPr>
          </w:p>
        </w:tc>
        <w:tc>
          <w:tcPr>
            <w:tcW w:w="76" w:type="dxa"/>
            <w:tcBorders>
              <w:top w:val="nil"/>
              <w:left w:val="nil"/>
              <w:bottom w:val="nil"/>
              <w:right w:val="nil"/>
            </w:tcBorders>
            <w:shd w:val="clear" w:color="auto" w:fill="auto"/>
            <w:noWrap/>
            <w:vAlign w:val="center"/>
            <w:hideMark/>
          </w:tcPr>
          <w:p w14:paraId="739E3027" w14:textId="77777777" w:rsidR="00DD6D7C" w:rsidRDefault="00DD6D7C">
            <w:pPr>
              <w:rPr>
                <w:rFonts w:eastAsia="Times New Roman"/>
                <w:sz w:val="20"/>
                <w:szCs w:val="20"/>
              </w:rPr>
            </w:pPr>
          </w:p>
        </w:tc>
        <w:tc>
          <w:tcPr>
            <w:tcW w:w="6681" w:type="dxa"/>
            <w:gridSpan w:val="5"/>
            <w:tcBorders>
              <w:top w:val="nil"/>
              <w:left w:val="nil"/>
              <w:bottom w:val="nil"/>
              <w:right w:val="nil"/>
            </w:tcBorders>
            <w:shd w:val="clear" w:color="auto" w:fill="auto"/>
            <w:noWrap/>
            <w:vAlign w:val="center"/>
            <w:hideMark/>
          </w:tcPr>
          <w:p w14:paraId="16AA2F0C"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9DBA1F9"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9E1934B" w14:textId="77777777" w:rsidR="00DD6D7C" w:rsidRDefault="00DD6D7C">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DDC62CF" w14:textId="77777777" w:rsidR="00DD6D7C" w:rsidRDefault="00DD6D7C">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0AC792BE" w14:textId="77777777" w:rsidR="00DD6D7C" w:rsidRDefault="00DD6D7C">
            <w:pPr>
              <w:rPr>
                <w:rFonts w:eastAsia="Times New Roman"/>
                <w:sz w:val="20"/>
                <w:szCs w:val="20"/>
              </w:rPr>
            </w:pPr>
          </w:p>
        </w:tc>
      </w:tr>
      <w:tr w:rsidR="00DA57D9" w14:paraId="71CC47FE" w14:textId="77777777" w:rsidTr="00E47497">
        <w:trPr>
          <w:trHeight w:val="80"/>
        </w:trPr>
        <w:tc>
          <w:tcPr>
            <w:tcW w:w="11114" w:type="dxa"/>
            <w:gridSpan w:val="2"/>
            <w:tcBorders>
              <w:top w:val="nil"/>
              <w:left w:val="nil"/>
              <w:bottom w:val="nil"/>
              <w:right w:val="nil"/>
            </w:tcBorders>
            <w:shd w:val="clear" w:color="auto" w:fill="auto"/>
            <w:noWrap/>
            <w:vAlign w:val="center"/>
          </w:tcPr>
          <w:p w14:paraId="51A297F7" w14:textId="58BDDC73" w:rsidR="00DA57D9" w:rsidRDefault="00DA57D9">
            <w:pPr>
              <w:rPr>
                <w:rFonts w:eastAsia="Times New Roman"/>
                <w:sz w:val="20"/>
                <w:szCs w:val="20"/>
              </w:rPr>
            </w:pPr>
          </w:p>
        </w:tc>
        <w:tc>
          <w:tcPr>
            <w:tcW w:w="1806" w:type="dxa"/>
            <w:tcBorders>
              <w:top w:val="nil"/>
              <w:left w:val="nil"/>
              <w:bottom w:val="nil"/>
              <w:right w:val="nil"/>
            </w:tcBorders>
            <w:shd w:val="clear" w:color="auto" w:fill="auto"/>
            <w:noWrap/>
            <w:vAlign w:val="center"/>
          </w:tcPr>
          <w:p w14:paraId="65ACB220" w14:textId="77777777" w:rsidR="00DA57D9" w:rsidRDefault="00DA57D9">
            <w:pPr>
              <w:rPr>
                <w:rFonts w:eastAsia="Times New Roman"/>
                <w:sz w:val="20"/>
                <w:szCs w:val="20"/>
              </w:rPr>
            </w:pPr>
          </w:p>
        </w:tc>
        <w:tc>
          <w:tcPr>
            <w:tcW w:w="76" w:type="dxa"/>
            <w:tcBorders>
              <w:top w:val="nil"/>
              <w:left w:val="nil"/>
              <w:bottom w:val="nil"/>
              <w:right w:val="nil"/>
            </w:tcBorders>
            <w:shd w:val="clear" w:color="auto" w:fill="auto"/>
            <w:noWrap/>
            <w:vAlign w:val="center"/>
          </w:tcPr>
          <w:p w14:paraId="2D3A55D6" w14:textId="77777777" w:rsidR="00DA57D9" w:rsidRDefault="00DA57D9">
            <w:pPr>
              <w:rPr>
                <w:rFonts w:eastAsia="Times New Roman"/>
                <w:sz w:val="20"/>
                <w:szCs w:val="20"/>
              </w:rPr>
            </w:pPr>
          </w:p>
        </w:tc>
        <w:tc>
          <w:tcPr>
            <w:tcW w:w="6681" w:type="dxa"/>
            <w:gridSpan w:val="5"/>
            <w:tcBorders>
              <w:top w:val="nil"/>
              <w:left w:val="nil"/>
              <w:bottom w:val="nil"/>
              <w:right w:val="nil"/>
            </w:tcBorders>
            <w:shd w:val="clear" w:color="auto" w:fill="auto"/>
            <w:noWrap/>
            <w:vAlign w:val="center"/>
          </w:tcPr>
          <w:p w14:paraId="31FBAEE9" w14:textId="77777777" w:rsidR="00DA57D9" w:rsidRDefault="00DA57D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1F71F504" w14:textId="77777777" w:rsidR="00DA57D9" w:rsidRDefault="00DA57D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71D16228" w14:textId="77777777" w:rsidR="00DA57D9" w:rsidRDefault="00DA57D9">
            <w:pPr>
              <w:rPr>
                <w:rFonts w:eastAsia="Times New Roman"/>
                <w:sz w:val="20"/>
                <w:szCs w:val="20"/>
              </w:rPr>
            </w:pPr>
          </w:p>
        </w:tc>
        <w:tc>
          <w:tcPr>
            <w:tcW w:w="375" w:type="dxa"/>
            <w:tcBorders>
              <w:top w:val="nil"/>
              <w:left w:val="nil"/>
              <w:bottom w:val="nil"/>
              <w:right w:val="nil"/>
            </w:tcBorders>
            <w:shd w:val="clear" w:color="auto" w:fill="auto"/>
            <w:noWrap/>
            <w:vAlign w:val="center"/>
            <w:hideMark/>
          </w:tcPr>
          <w:p w14:paraId="08AF9238" w14:textId="77777777" w:rsidR="00DA57D9" w:rsidRDefault="00DA57D9">
            <w:pPr>
              <w:rPr>
                <w:rFonts w:eastAsia="Times New Roman"/>
                <w:sz w:val="20"/>
                <w:szCs w:val="20"/>
              </w:rPr>
            </w:pPr>
          </w:p>
        </w:tc>
        <w:tc>
          <w:tcPr>
            <w:tcW w:w="4085" w:type="dxa"/>
            <w:gridSpan w:val="3"/>
            <w:tcBorders>
              <w:top w:val="nil"/>
              <w:left w:val="nil"/>
              <w:bottom w:val="nil"/>
              <w:right w:val="nil"/>
            </w:tcBorders>
            <w:shd w:val="clear" w:color="auto" w:fill="auto"/>
            <w:noWrap/>
            <w:vAlign w:val="center"/>
            <w:hideMark/>
          </w:tcPr>
          <w:p w14:paraId="52892138" w14:textId="77777777" w:rsidR="00DA57D9" w:rsidRDefault="00DA57D9">
            <w:pPr>
              <w:rPr>
                <w:rFonts w:eastAsia="Times New Roman"/>
                <w:sz w:val="20"/>
                <w:szCs w:val="20"/>
              </w:rPr>
            </w:pPr>
          </w:p>
        </w:tc>
      </w:tr>
      <w:tr w:rsidR="00DA57D9" w14:paraId="2CBA0540" w14:textId="77777777" w:rsidTr="00EF46CA">
        <w:trPr>
          <w:gridAfter w:val="14"/>
          <w:wAfter w:w="23005" w:type="dxa"/>
          <w:trHeight w:val="324"/>
        </w:trPr>
        <w:tc>
          <w:tcPr>
            <w:tcW w:w="1882" w:type="dxa"/>
            <w:tcBorders>
              <w:top w:val="nil"/>
              <w:left w:val="nil"/>
              <w:bottom w:val="nil"/>
            </w:tcBorders>
            <w:shd w:val="clear" w:color="auto" w:fill="auto"/>
            <w:noWrap/>
            <w:vAlign w:val="center"/>
          </w:tcPr>
          <w:p w14:paraId="4D208E10" w14:textId="77777777" w:rsidR="00DA57D9" w:rsidRDefault="00DA57D9">
            <w:pPr>
              <w:rPr>
                <w:rFonts w:eastAsia="Times New Roman"/>
                <w:sz w:val="20"/>
                <w:szCs w:val="20"/>
              </w:rPr>
            </w:pPr>
          </w:p>
        </w:tc>
      </w:tr>
    </w:tbl>
    <w:tbl>
      <w:tblPr>
        <w:tblpPr w:leftFromText="180" w:rightFromText="180" w:vertAnchor="text" w:horzAnchor="margin" w:tblpXSpec="center" w:tblpY="1"/>
        <w:tblOverlap w:val="never"/>
        <w:tblW w:w="15715" w:type="dxa"/>
        <w:tblCellMar>
          <w:left w:w="28" w:type="dxa"/>
          <w:right w:w="28" w:type="dxa"/>
        </w:tblCellMar>
        <w:tblLook w:val="04A0" w:firstRow="1" w:lastRow="0" w:firstColumn="1" w:lastColumn="0" w:noHBand="0" w:noVBand="1"/>
      </w:tblPr>
      <w:tblGrid>
        <w:gridCol w:w="76"/>
        <w:gridCol w:w="1393"/>
        <w:gridCol w:w="10076"/>
        <w:gridCol w:w="1380"/>
        <w:gridCol w:w="76"/>
        <w:gridCol w:w="2714"/>
      </w:tblGrid>
      <w:tr w:rsidR="00DA57D9" w:rsidRPr="00D13695" w14:paraId="12B2FDAA" w14:textId="77777777" w:rsidTr="00DA57D9">
        <w:trPr>
          <w:trHeight w:val="336"/>
        </w:trPr>
        <w:tc>
          <w:tcPr>
            <w:tcW w:w="76" w:type="dxa"/>
            <w:tcBorders>
              <w:top w:val="nil"/>
              <w:left w:val="nil"/>
              <w:bottom w:val="nil"/>
              <w:right w:val="nil"/>
            </w:tcBorders>
            <w:shd w:val="clear" w:color="auto" w:fill="auto"/>
            <w:noWrap/>
            <w:vAlign w:val="center"/>
            <w:hideMark/>
          </w:tcPr>
          <w:p w14:paraId="291E3E55" w14:textId="77777777" w:rsidR="00DA57D9" w:rsidRPr="00D13695" w:rsidRDefault="00DA57D9" w:rsidP="00D13695">
            <w:pPr>
              <w:widowControl/>
              <w:suppressAutoHyphens w:val="0"/>
              <w:autoSpaceDN/>
              <w:textAlignment w:val="auto"/>
              <w:rPr>
                <w:rFonts w:eastAsia="Times New Roman"/>
                <w:kern w:val="0"/>
                <w:sz w:val="20"/>
                <w:szCs w:val="20"/>
              </w:rPr>
            </w:pPr>
          </w:p>
        </w:tc>
        <w:tc>
          <w:tcPr>
            <w:tcW w:w="1393" w:type="dxa"/>
            <w:tcBorders>
              <w:top w:val="nil"/>
              <w:left w:val="nil"/>
              <w:bottom w:val="nil"/>
              <w:right w:val="nil"/>
            </w:tcBorders>
            <w:shd w:val="clear" w:color="auto" w:fill="auto"/>
            <w:noWrap/>
            <w:vAlign w:val="center"/>
            <w:hideMark/>
          </w:tcPr>
          <w:p w14:paraId="084A0472" w14:textId="4C8BEB37" w:rsidR="00DA57D9" w:rsidRPr="00D13695" w:rsidRDefault="00DA57D9" w:rsidP="00D13695">
            <w:pPr>
              <w:widowControl/>
              <w:suppressAutoHyphens w:val="0"/>
              <w:autoSpaceDN/>
              <w:textAlignment w:val="auto"/>
              <w:rPr>
                <w:rFonts w:eastAsia="Times New Roman"/>
                <w:kern w:val="0"/>
                <w:sz w:val="20"/>
                <w:szCs w:val="20"/>
              </w:rPr>
            </w:pPr>
          </w:p>
        </w:tc>
        <w:tc>
          <w:tcPr>
            <w:tcW w:w="10076" w:type="dxa"/>
            <w:tcBorders>
              <w:top w:val="nil"/>
              <w:left w:val="nil"/>
              <w:bottom w:val="nil"/>
              <w:right w:val="nil"/>
            </w:tcBorders>
            <w:shd w:val="clear" w:color="auto" w:fill="auto"/>
            <w:noWrap/>
            <w:vAlign w:val="center"/>
            <w:hideMark/>
          </w:tcPr>
          <w:p w14:paraId="1A993A6B" w14:textId="67114216" w:rsidR="00DA57D9" w:rsidRPr="00D13695" w:rsidRDefault="00DA57D9" w:rsidP="00D13695">
            <w:pPr>
              <w:widowControl/>
              <w:suppressAutoHyphens w:val="0"/>
              <w:autoSpaceDN/>
              <w:textAlignment w:val="auto"/>
              <w:rPr>
                <w:rFonts w:eastAsia="Times New Roman"/>
                <w:kern w:val="0"/>
                <w:sz w:val="20"/>
                <w:szCs w:val="20"/>
              </w:rPr>
            </w:pPr>
          </w:p>
        </w:tc>
        <w:tc>
          <w:tcPr>
            <w:tcW w:w="1380" w:type="dxa"/>
            <w:tcBorders>
              <w:top w:val="nil"/>
              <w:left w:val="nil"/>
              <w:bottom w:val="nil"/>
              <w:right w:val="nil"/>
            </w:tcBorders>
            <w:shd w:val="clear" w:color="auto" w:fill="auto"/>
            <w:noWrap/>
            <w:vAlign w:val="center"/>
            <w:hideMark/>
          </w:tcPr>
          <w:p w14:paraId="0362ECC6" w14:textId="77777777" w:rsidR="00DA57D9" w:rsidRPr="00D13695" w:rsidRDefault="00DA57D9" w:rsidP="00D13695">
            <w:pPr>
              <w:widowControl/>
              <w:suppressAutoHyphens w:val="0"/>
              <w:autoSpaceDN/>
              <w:textAlignment w:val="auto"/>
              <w:rPr>
                <w:rFonts w:eastAsia="Times New Roman"/>
                <w:kern w:val="0"/>
                <w:sz w:val="20"/>
                <w:szCs w:val="20"/>
              </w:rPr>
            </w:pPr>
          </w:p>
        </w:tc>
        <w:tc>
          <w:tcPr>
            <w:tcW w:w="76" w:type="dxa"/>
            <w:tcBorders>
              <w:top w:val="nil"/>
              <w:left w:val="nil"/>
              <w:bottom w:val="nil"/>
              <w:right w:val="nil"/>
            </w:tcBorders>
            <w:shd w:val="clear" w:color="auto" w:fill="auto"/>
            <w:noWrap/>
            <w:vAlign w:val="center"/>
            <w:hideMark/>
          </w:tcPr>
          <w:p w14:paraId="05220980" w14:textId="77777777" w:rsidR="00DA57D9" w:rsidRPr="00D13695" w:rsidRDefault="00DA57D9" w:rsidP="00D13695">
            <w:pPr>
              <w:widowControl/>
              <w:suppressAutoHyphens w:val="0"/>
              <w:autoSpaceDN/>
              <w:textAlignment w:val="auto"/>
              <w:rPr>
                <w:rFonts w:eastAsia="Times New Roman"/>
                <w:kern w:val="0"/>
                <w:sz w:val="20"/>
                <w:szCs w:val="20"/>
              </w:rPr>
            </w:pPr>
          </w:p>
        </w:tc>
        <w:tc>
          <w:tcPr>
            <w:tcW w:w="2714" w:type="dxa"/>
            <w:tcBorders>
              <w:top w:val="nil"/>
              <w:left w:val="nil"/>
              <w:bottom w:val="nil"/>
              <w:right w:val="nil"/>
            </w:tcBorders>
            <w:shd w:val="clear" w:color="auto" w:fill="auto"/>
            <w:noWrap/>
            <w:vAlign w:val="bottom"/>
            <w:hideMark/>
          </w:tcPr>
          <w:p w14:paraId="05D3355E" w14:textId="77777777" w:rsidR="00DA57D9" w:rsidRPr="00D13695" w:rsidRDefault="00DA57D9" w:rsidP="00D13695">
            <w:pPr>
              <w:widowControl/>
              <w:suppressAutoHyphens w:val="0"/>
              <w:autoSpaceDN/>
              <w:jc w:val="right"/>
              <w:textAlignment w:val="auto"/>
              <w:rPr>
                <w:rFonts w:ascii="標楷體" w:eastAsia="標楷體" w:hAnsi="標楷體" w:cs="新細明體"/>
                <w:color w:val="000000"/>
                <w:kern w:val="0"/>
              </w:rPr>
            </w:pPr>
            <w:r w:rsidRPr="00D13695">
              <w:rPr>
                <w:rFonts w:ascii="標楷體" w:eastAsia="標楷體" w:hAnsi="標楷體" w:cs="新細明體" w:hint="eastAsia"/>
                <w:color w:val="000000"/>
                <w:kern w:val="0"/>
              </w:rPr>
              <w:t>單位:新臺幣千元</w:t>
            </w:r>
          </w:p>
        </w:tc>
      </w:tr>
    </w:tbl>
    <w:tbl>
      <w:tblPr>
        <w:tblpPr w:leftFromText="180" w:rightFromText="180" w:vertAnchor="page" w:horzAnchor="margin" w:tblpY="11797"/>
        <w:tblW w:w="12368" w:type="dxa"/>
        <w:tblLayout w:type="fixed"/>
        <w:tblCellMar>
          <w:left w:w="28" w:type="dxa"/>
          <w:right w:w="28" w:type="dxa"/>
        </w:tblCellMar>
        <w:tblLook w:val="04A0" w:firstRow="1" w:lastRow="0" w:firstColumn="1" w:lastColumn="0" w:noHBand="0" w:noVBand="1"/>
      </w:tblPr>
      <w:tblGrid>
        <w:gridCol w:w="2268"/>
        <w:gridCol w:w="1418"/>
        <w:gridCol w:w="1417"/>
        <w:gridCol w:w="1081"/>
        <w:gridCol w:w="337"/>
        <w:gridCol w:w="1417"/>
        <w:gridCol w:w="1417"/>
        <w:gridCol w:w="951"/>
        <w:gridCol w:w="2062"/>
      </w:tblGrid>
      <w:tr w:rsidR="00A63C47" w:rsidRPr="0096610A" w14:paraId="5750F97D" w14:textId="77777777" w:rsidTr="00EE4BF6">
        <w:trPr>
          <w:trHeight w:val="336"/>
        </w:trPr>
        <w:tc>
          <w:tcPr>
            <w:tcW w:w="6184" w:type="dxa"/>
            <w:gridSpan w:val="4"/>
            <w:tcBorders>
              <w:top w:val="nil"/>
              <w:left w:val="nil"/>
              <w:bottom w:val="nil"/>
              <w:right w:val="nil"/>
            </w:tcBorders>
            <w:shd w:val="clear" w:color="auto" w:fill="auto"/>
            <w:noWrap/>
            <w:vAlign w:val="center"/>
          </w:tcPr>
          <w:p w14:paraId="2DD30838" w14:textId="3C2CD390" w:rsidR="00A63C47" w:rsidRPr="0096610A" w:rsidRDefault="00A63C47" w:rsidP="00430434">
            <w:pPr>
              <w:widowControl/>
              <w:suppressAutoHyphens w:val="0"/>
              <w:autoSpaceDN/>
              <w:jc w:val="right"/>
              <w:textAlignment w:val="auto"/>
              <w:rPr>
                <w:rFonts w:eastAsia="Times New Roman"/>
                <w:kern w:val="0"/>
                <w:sz w:val="20"/>
                <w:szCs w:val="20"/>
              </w:rPr>
            </w:pPr>
            <w:r>
              <w:rPr>
                <w:rFonts w:ascii="標楷體" w:eastAsia="標楷體" w:hAnsi="標楷體" w:cs="新細明體" w:hint="eastAsia"/>
                <w:color w:val="000000"/>
                <w:kern w:val="0"/>
              </w:rPr>
              <w:t xml:space="preserve">    </w:t>
            </w:r>
          </w:p>
        </w:tc>
        <w:tc>
          <w:tcPr>
            <w:tcW w:w="4122" w:type="dxa"/>
            <w:gridSpan w:val="4"/>
            <w:tcBorders>
              <w:top w:val="nil"/>
              <w:left w:val="nil"/>
              <w:bottom w:val="nil"/>
              <w:right w:val="nil"/>
            </w:tcBorders>
            <w:shd w:val="clear" w:color="auto" w:fill="auto"/>
            <w:noWrap/>
          </w:tcPr>
          <w:p w14:paraId="263F8493" w14:textId="6C6AF438" w:rsidR="00A63C47" w:rsidRDefault="00A63C47" w:rsidP="00A63C47">
            <w:pPr>
              <w:widowControl/>
              <w:suppressAutoHyphens w:val="0"/>
              <w:wordWrap w:val="0"/>
              <w:autoSpaceDN/>
              <w:ind w:right="960"/>
              <w:jc w:val="right"/>
              <w:textAlignment w:val="auto"/>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96610A">
              <w:rPr>
                <w:rFonts w:ascii="標楷體" w:eastAsia="標楷體" w:hAnsi="標楷體" w:cs="新細明體" w:hint="eastAsia"/>
                <w:color w:val="000000"/>
                <w:kern w:val="0"/>
              </w:rPr>
              <w:t>單位:新臺幣千元</w:t>
            </w:r>
          </w:p>
        </w:tc>
        <w:tc>
          <w:tcPr>
            <w:tcW w:w="2062" w:type="dxa"/>
            <w:tcBorders>
              <w:top w:val="nil"/>
              <w:left w:val="nil"/>
              <w:bottom w:val="nil"/>
              <w:right w:val="nil"/>
            </w:tcBorders>
            <w:shd w:val="clear" w:color="auto" w:fill="auto"/>
          </w:tcPr>
          <w:p w14:paraId="13EF1DA5" w14:textId="77B40134" w:rsidR="00A63C47" w:rsidRDefault="00A63C47" w:rsidP="00A63C47">
            <w:pPr>
              <w:widowControl/>
              <w:suppressAutoHyphens w:val="0"/>
              <w:wordWrap w:val="0"/>
              <w:autoSpaceDN/>
              <w:ind w:right="960"/>
              <w:jc w:val="right"/>
              <w:textAlignment w:val="auto"/>
              <w:rPr>
                <w:rFonts w:ascii="標楷體" w:eastAsia="標楷體" w:hAnsi="標楷體" w:cs="新細明體"/>
                <w:color w:val="000000"/>
                <w:kern w:val="0"/>
              </w:rPr>
            </w:pPr>
          </w:p>
        </w:tc>
      </w:tr>
      <w:tr w:rsidR="00DA57D9" w:rsidRPr="0096610A" w14:paraId="5C8B9130" w14:textId="77777777" w:rsidTr="006F069F">
        <w:trPr>
          <w:gridAfter w:val="2"/>
          <w:wAfter w:w="3013" w:type="dxa"/>
          <w:trHeight w:val="336"/>
        </w:trPr>
        <w:tc>
          <w:tcPr>
            <w:tcW w:w="2268" w:type="dxa"/>
            <w:tcBorders>
              <w:top w:val="single" w:sz="8" w:space="0" w:color="auto"/>
              <w:left w:val="single" w:sz="8" w:space="0" w:color="auto"/>
              <w:bottom w:val="single" w:sz="8" w:space="0" w:color="auto"/>
              <w:right w:val="single" w:sz="4" w:space="0" w:color="auto"/>
              <w:tl2br w:val="single" w:sz="8" w:space="0" w:color="auto"/>
            </w:tcBorders>
            <w:shd w:val="clear" w:color="auto" w:fill="auto"/>
            <w:noWrap/>
            <w:hideMark/>
          </w:tcPr>
          <w:p w14:paraId="42EFE58F" w14:textId="5A120643" w:rsidR="00DA57D9" w:rsidRPr="0096610A" w:rsidRDefault="00DA57D9" w:rsidP="00DA57D9">
            <w:pPr>
              <w:widowControl/>
              <w:suppressAutoHyphens w:val="0"/>
              <w:autoSpaceDN/>
              <w:textAlignment w:val="auto"/>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Pr>
                <w:rFonts w:ascii="標楷體" w:eastAsia="標楷體" w:hAnsi="標楷體" w:cs="新細明體"/>
                <w:color w:val="000000"/>
                <w:kern w:val="0"/>
              </w:rPr>
              <w:t xml:space="preserve">             </w:t>
            </w:r>
            <w:r w:rsidRPr="0096610A">
              <w:rPr>
                <w:rFonts w:ascii="標楷體" w:eastAsia="標楷體" w:hAnsi="標楷體" w:cs="新細明體" w:hint="eastAsia"/>
                <w:color w:val="000000"/>
                <w:kern w:val="0"/>
              </w:rPr>
              <w:t>年度</w:t>
            </w:r>
            <w:r>
              <w:rPr>
                <w:rFonts w:ascii="標楷體" w:eastAsia="標楷體" w:hAnsi="標楷體" w:cs="新細明體"/>
                <w:color w:val="000000"/>
                <w:kern w:val="0"/>
              </w:rPr>
              <w:t xml:space="preserve">           </w:t>
            </w:r>
            <w:r w:rsidRPr="0096610A">
              <w:rPr>
                <w:rFonts w:ascii="標楷體" w:eastAsia="標楷體" w:hAnsi="標楷體" w:cs="新細明體" w:hint="eastAsia"/>
                <w:color w:val="000000"/>
                <w:kern w:val="0"/>
              </w:rPr>
              <w:t xml:space="preserve">項目                          </w:t>
            </w:r>
          </w:p>
        </w:tc>
        <w:tc>
          <w:tcPr>
            <w:tcW w:w="1418" w:type="dxa"/>
            <w:tcBorders>
              <w:top w:val="single" w:sz="8" w:space="0" w:color="auto"/>
              <w:left w:val="nil"/>
              <w:bottom w:val="nil"/>
              <w:right w:val="single" w:sz="4" w:space="0" w:color="auto"/>
            </w:tcBorders>
            <w:shd w:val="clear" w:color="auto" w:fill="auto"/>
            <w:noWrap/>
            <w:hideMark/>
          </w:tcPr>
          <w:p w14:paraId="6F0BD645" w14:textId="77777777" w:rsidR="00DA57D9" w:rsidRDefault="00DA57D9" w:rsidP="00DA57D9">
            <w:pPr>
              <w:widowControl/>
              <w:suppressAutoHyphens w:val="0"/>
              <w:autoSpaceDN/>
              <w:jc w:val="center"/>
              <w:textAlignment w:val="auto"/>
              <w:rPr>
                <w:rFonts w:ascii="標楷體" w:eastAsia="標楷體" w:hAnsi="標楷體"/>
                <w:color w:val="000000"/>
              </w:rPr>
            </w:pPr>
            <w:proofErr w:type="gramStart"/>
            <w:r>
              <w:rPr>
                <w:rFonts w:ascii="標楷體" w:eastAsia="標楷體" w:hAnsi="標楷體" w:hint="eastAsia"/>
                <w:color w:val="000000"/>
              </w:rPr>
              <w:t>111</w:t>
            </w:r>
            <w:proofErr w:type="gramEnd"/>
            <w:r>
              <w:rPr>
                <w:rFonts w:ascii="標楷體" w:eastAsia="標楷體" w:hAnsi="標楷體" w:hint="eastAsia"/>
                <w:color w:val="000000"/>
              </w:rPr>
              <w:t>年度</w:t>
            </w:r>
          </w:p>
          <w:p w14:paraId="084680A9" w14:textId="2B121066" w:rsidR="00DA57D9" w:rsidRPr="0096610A" w:rsidRDefault="00DA57D9" w:rsidP="00DA57D9">
            <w:pPr>
              <w:widowControl/>
              <w:suppressAutoHyphens w:val="0"/>
              <w:autoSpaceDN/>
              <w:jc w:val="center"/>
              <w:textAlignment w:val="auto"/>
              <w:rPr>
                <w:rFonts w:ascii="標楷體" w:eastAsia="標楷體" w:hAnsi="標楷體" w:cs="新細明體"/>
                <w:color w:val="000000"/>
                <w:kern w:val="0"/>
              </w:rPr>
            </w:pPr>
            <w:r>
              <w:rPr>
                <w:rFonts w:ascii="標楷體" w:eastAsia="標楷體" w:hAnsi="標楷體" w:hint="eastAsia"/>
                <w:color w:val="000000"/>
              </w:rPr>
              <w:t>決算</w:t>
            </w:r>
          </w:p>
        </w:tc>
        <w:tc>
          <w:tcPr>
            <w:tcW w:w="1417" w:type="dxa"/>
            <w:tcBorders>
              <w:top w:val="single" w:sz="8" w:space="0" w:color="auto"/>
              <w:left w:val="nil"/>
              <w:bottom w:val="nil"/>
              <w:right w:val="single" w:sz="4" w:space="0" w:color="auto"/>
            </w:tcBorders>
            <w:shd w:val="clear" w:color="auto" w:fill="auto"/>
            <w:noWrap/>
            <w:hideMark/>
          </w:tcPr>
          <w:p w14:paraId="7D525170" w14:textId="77777777" w:rsidR="00DA57D9" w:rsidRDefault="00DA57D9" w:rsidP="00DA57D9">
            <w:pPr>
              <w:widowControl/>
              <w:suppressAutoHyphens w:val="0"/>
              <w:autoSpaceDN/>
              <w:jc w:val="center"/>
              <w:textAlignment w:val="auto"/>
              <w:rPr>
                <w:rFonts w:ascii="標楷體" w:eastAsia="標楷體" w:hAnsi="標楷體"/>
                <w:color w:val="000000"/>
              </w:rPr>
            </w:pPr>
            <w:proofErr w:type="gramStart"/>
            <w:r>
              <w:rPr>
                <w:rFonts w:ascii="標楷體" w:eastAsia="標楷體" w:hAnsi="標楷體" w:hint="eastAsia"/>
                <w:color w:val="000000"/>
              </w:rPr>
              <w:t>112</w:t>
            </w:r>
            <w:proofErr w:type="gramEnd"/>
            <w:r>
              <w:rPr>
                <w:rFonts w:ascii="標楷體" w:eastAsia="標楷體" w:hAnsi="標楷體" w:hint="eastAsia"/>
                <w:color w:val="000000"/>
              </w:rPr>
              <w:t>年度</w:t>
            </w:r>
          </w:p>
          <w:p w14:paraId="13C2817A" w14:textId="3427FE44" w:rsidR="00DA57D9" w:rsidRPr="0096610A" w:rsidRDefault="00DA57D9" w:rsidP="00DA57D9">
            <w:pPr>
              <w:widowControl/>
              <w:suppressAutoHyphens w:val="0"/>
              <w:autoSpaceDN/>
              <w:jc w:val="center"/>
              <w:textAlignment w:val="auto"/>
              <w:rPr>
                <w:rFonts w:ascii="標楷體" w:eastAsia="標楷體" w:hAnsi="標楷體" w:cs="新細明體"/>
                <w:color w:val="000000"/>
                <w:kern w:val="0"/>
              </w:rPr>
            </w:pPr>
            <w:r>
              <w:rPr>
                <w:rFonts w:ascii="標楷體" w:eastAsia="標楷體" w:hAnsi="標楷體" w:hint="eastAsia"/>
                <w:color w:val="000000"/>
              </w:rPr>
              <w:t>決算</w:t>
            </w:r>
          </w:p>
        </w:tc>
        <w:tc>
          <w:tcPr>
            <w:tcW w:w="1418" w:type="dxa"/>
            <w:gridSpan w:val="2"/>
            <w:tcBorders>
              <w:top w:val="single" w:sz="8" w:space="0" w:color="auto"/>
              <w:left w:val="nil"/>
              <w:bottom w:val="nil"/>
              <w:right w:val="single" w:sz="4" w:space="0" w:color="auto"/>
            </w:tcBorders>
            <w:shd w:val="clear" w:color="auto" w:fill="auto"/>
            <w:noWrap/>
            <w:hideMark/>
          </w:tcPr>
          <w:p w14:paraId="7AEE5FD8" w14:textId="77777777" w:rsidR="00DA57D9" w:rsidRDefault="00DA57D9" w:rsidP="00DA57D9">
            <w:pPr>
              <w:widowControl/>
              <w:suppressAutoHyphens w:val="0"/>
              <w:autoSpaceDN/>
              <w:jc w:val="center"/>
              <w:textAlignment w:val="auto"/>
              <w:rPr>
                <w:rFonts w:ascii="標楷體" w:eastAsia="標楷體" w:hAnsi="標楷體"/>
                <w:color w:val="000000"/>
              </w:rPr>
            </w:pPr>
            <w:proofErr w:type="gramStart"/>
            <w:r>
              <w:rPr>
                <w:rFonts w:ascii="標楷體" w:eastAsia="標楷體" w:hAnsi="標楷體" w:hint="eastAsia"/>
                <w:color w:val="000000"/>
              </w:rPr>
              <w:t>113</w:t>
            </w:r>
            <w:proofErr w:type="gramEnd"/>
            <w:r>
              <w:rPr>
                <w:rFonts w:ascii="標楷體" w:eastAsia="標楷體" w:hAnsi="標楷體" w:hint="eastAsia"/>
                <w:color w:val="000000"/>
              </w:rPr>
              <w:t>年度</w:t>
            </w:r>
          </w:p>
          <w:p w14:paraId="27EDF3FF" w14:textId="5A0B349D" w:rsidR="00DA57D9" w:rsidRPr="0096610A" w:rsidRDefault="00DA57D9" w:rsidP="00DA57D9">
            <w:pPr>
              <w:widowControl/>
              <w:suppressAutoHyphens w:val="0"/>
              <w:autoSpaceDN/>
              <w:jc w:val="center"/>
              <w:textAlignment w:val="auto"/>
              <w:rPr>
                <w:rFonts w:ascii="標楷體" w:eastAsia="標楷體" w:hAnsi="標楷體" w:cs="新細明體"/>
                <w:color w:val="000000"/>
                <w:kern w:val="0"/>
              </w:rPr>
            </w:pPr>
            <w:r>
              <w:rPr>
                <w:rFonts w:ascii="標楷體" w:eastAsia="標楷體" w:hAnsi="標楷體" w:hint="eastAsia"/>
                <w:color w:val="000000"/>
              </w:rPr>
              <w:t>決算</w:t>
            </w:r>
          </w:p>
        </w:tc>
        <w:tc>
          <w:tcPr>
            <w:tcW w:w="1417" w:type="dxa"/>
            <w:tcBorders>
              <w:top w:val="single" w:sz="8" w:space="0" w:color="auto"/>
              <w:left w:val="nil"/>
              <w:bottom w:val="nil"/>
              <w:right w:val="single" w:sz="4" w:space="0" w:color="auto"/>
            </w:tcBorders>
            <w:shd w:val="clear" w:color="auto" w:fill="auto"/>
            <w:noWrap/>
            <w:hideMark/>
          </w:tcPr>
          <w:p w14:paraId="19E6E98A" w14:textId="77777777" w:rsidR="00DA57D9" w:rsidRDefault="00DA57D9" w:rsidP="00DA57D9">
            <w:pPr>
              <w:widowControl/>
              <w:suppressAutoHyphens w:val="0"/>
              <w:autoSpaceDN/>
              <w:jc w:val="center"/>
              <w:textAlignment w:val="auto"/>
              <w:rPr>
                <w:rFonts w:ascii="標楷體" w:eastAsia="標楷體" w:hAnsi="標楷體"/>
                <w:color w:val="000000"/>
              </w:rPr>
            </w:pPr>
            <w:proofErr w:type="gramStart"/>
            <w:r>
              <w:rPr>
                <w:rFonts w:ascii="標楷體" w:eastAsia="標楷體" w:hAnsi="標楷體" w:hint="eastAsia"/>
                <w:color w:val="000000"/>
              </w:rPr>
              <w:t>114</w:t>
            </w:r>
            <w:proofErr w:type="gramEnd"/>
            <w:r>
              <w:rPr>
                <w:rFonts w:ascii="標楷體" w:eastAsia="標楷體" w:hAnsi="標楷體" w:hint="eastAsia"/>
                <w:color w:val="000000"/>
              </w:rPr>
              <w:t>年度</w:t>
            </w:r>
          </w:p>
          <w:p w14:paraId="6EB64CD5" w14:textId="25DFE87E" w:rsidR="00DA57D9" w:rsidRPr="0096610A" w:rsidRDefault="00DA57D9" w:rsidP="00DA57D9">
            <w:pPr>
              <w:widowControl/>
              <w:suppressAutoHyphens w:val="0"/>
              <w:autoSpaceDN/>
              <w:jc w:val="center"/>
              <w:textAlignment w:val="auto"/>
              <w:rPr>
                <w:rFonts w:ascii="標楷體" w:eastAsia="標楷體" w:hAnsi="標楷體" w:cs="新細明體"/>
                <w:color w:val="000000"/>
                <w:kern w:val="0"/>
              </w:rPr>
            </w:pPr>
            <w:r>
              <w:rPr>
                <w:rFonts w:ascii="標楷體" w:eastAsia="標楷體" w:hAnsi="標楷體" w:hint="eastAsia"/>
                <w:color w:val="000000"/>
              </w:rPr>
              <w:t>預算</w:t>
            </w:r>
          </w:p>
        </w:tc>
        <w:tc>
          <w:tcPr>
            <w:tcW w:w="1417" w:type="dxa"/>
            <w:tcBorders>
              <w:top w:val="single" w:sz="8" w:space="0" w:color="auto"/>
              <w:left w:val="nil"/>
              <w:bottom w:val="nil"/>
              <w:right w:val="single" w:sz="8" w:space="0" w:color="auto"/>
            </w:tcBorders>
            <w:shd w:val="clear" w:color="auto" w:fill="auto"/>
            <w:noWrap/>
            <w:hideMark/>
          </w:tcPr>
          <w:p w14:paraId="154C5A32" w14:textId="77777777" w:rsidR="00DA57D9" w:rsidRDefault="00DA57D9" w:rsidP="00DA57D9">
            <w:pPr>
              <w:widowControl/>
              <w:suppressAutoHyphens w:val="0"/>
              <w:autoSpaceDN/>
              <w:jc w:val="center"/>
              <w:textAlignment w:val="auto"/>
              <w:rPr>
                <w:rFonts w:ascii="標楷體" w:eastAsia="標楷體" w:hAnsi="標楷體"/>
                <w:color w:val="000000"/>
              </w:rPr>
            </w:pPr>
            <w:proofErr w:type="gramStart"/>
            <w:r>
              <w:rPr>
                <w:rFonts w:ascii="標楷體" w:eastAsia="標楷體" w:hAnsi="標楷體" w:hint="eastAsia"/>
                <w:color w:val="000000"/>
              </w:rPr>
              <w:t>115</w:t>
            </w:r>
            <w:proofErr w:type="gramEnd"/>
            <w:r>
              <w:rPr>
                <w:rFonts w:ascii="標楷體" w:eastAsia="標楷體" w:hAnsi="標楷體" w:hint="eastAsia"/>
                <w:color w:val="000000"/>
              </w:rPr>
              <w:t>年度</w:t>
            </w:r>
          </w:p>
          <w:p w14:paraId="62AE875B" w14:textId="4A9A1CB6" w:rsidR="00DA57D9" w:rsidRPr="0096610A" w:rsidRDefault="00DA57D9" w:rsidP="00DA57D9">
            <w:pPr>
              <w:widowControl/>
              <w:suppressAutoHyphens w:val="0"/>
              <w:autoSpaceDN/>
              <w:jc w:val="center"/>
              <w:textAlignment w:val="auto"/>
              <w:rPr>
                <w:rFonts w:ascii="標楷體" w:eastAsia="標楷體" w:hAnsi="標楷體" w:cs="新細明體"/>
                <w:color w:val="000000"/>
                <w:kern w:val="0"/>
              </w:rPr>
            </w:pPr>
            <w:r>
              <w:rPr>
                <w:rFonts w:ascii="標楷體" w:eastAsia="標楷體" w:hAnsi="標楷體" w:hint="eastAsia"/>
                <w:color w:val="000000"/>
              </w:rPr>
              <w:t>預算</w:t>
            </w:r>
          </w:p>
        </w:tc>
      </w:tr>
      <w:tr w:rsidR="00DA57D9" w:rsidRPr="0096610A" w14:paraId="2B8AE71C" w14:textId="77777777" w:rsidTr="006F069F">
        <w:trPr>
          <w:gridAfter w:val="2"/>
          <w:wAfter w:w="3013" w:type="dxa"/>
          <w:trHeight w:val="324"/>
        </w:trPr>
        <w:tc>
          <w:tcPr>
            <w:tcW w:w="2268" w:type="dxa"/>
            <w:tcBorders>
              <w:top w:val="single" w:sz="8" w:space="0" w:color="auto"/>
              <w:left w:val="single" w:sz="8" w:space="0" w:color="auto"/>
              <w:bottom w:val="single" w:sz="4" w:space="0" w:color="auto"/>
              <w:right w:val="single" w:sz="4" w:space="0" w:color="auto"/>
            </w:tcBorders>
            <w:shd w:val="clear" w:color="auto" w:fill="auto"/>
            <w:hideMark/>
          </w:tcPr>
          <w:p w14:paraId="714DC430" w14:textId="77777777" w:rsidR="00DA57D9" w:rsidRPr="0096610A" w:rsidRDefault="00DA57D9" w:rsidP="00DA57D9">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賸餘分配                      </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4F6C58E7" w14:textId="1D77C031" w:rsidR="00DA57D9" w:rsidRPr="0096610A" w:rsidRDefault="00DA57D9" w:rsidP="00DA57D9">
            <w:pPr>
              <w:widowControl/>
              <w:suppressAutoHyphens w:val="0"/>
              <w:autoSpaceDN/>
              <w:textAlignment w:val="auto"/>
              <w:rPr>
                <w:rFonts w:ascii="標楷體" w:eastAsia="標楷體" w:hAnsi="標楷體" w:cs="新細明體"/>
                <w:color w:val="000000"/>
                <w:kern w:val="0"/>
              </w:rPr>
            </w:pPr>
            <w:r>
              <w:rPr>
                <w:rFonts w:ascii="標楷體" w:eastAsia="標楷體" w:hAnsi="標楷體" w:hint="eastAsia"/>
                <w:color w:val="000000"/>
              </w:rPr>
              <w:t xml:space="preserve">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0A9B6C50" w14:textId="3B4FC845" w:rsidR="00DA57D9" w:rsidRPr="0096610A" w:rsidRDefault="00DA57D9" w:rsidP="00DA57D9">
            <w:pPr>
              <w:widowControl/>
              <w:suppressAutoHyphens w:val="0"/>
              <w:autoSpaceDN/>
              <w:textAlignment w:val="auto"/>
              <w:rPr>
                <w:rFonts w:ascii="標楷體" w:eastAsia="標楷體" w:hAnsi="標楷體" w:cs="新細明體"/>
                <w:color w:val="000000"/>
                <w:kern w:val="0"/>
              </w:rPr>
            </w:pPr>
            <w:r>
              <w:rPr>
                <w:rFonts w:ascii="標楷體" w:eastAsia="標楷體" w:hAnsi="標楷體" w:hint="eastAsia"/>
                <w:color w:val="000000"/>
              </w:rPr>
              <w:t xml:space="preserve">　</w:t>
            </w:r>
          </w:p>
        </w:tc>
        <w:tc>
          <w:tcPr>
            <w:tcW w:w="1418" w:type="dxa"/>
            <w:gridSpan w:val="2"/>
            <w:tcBorders>
              <w:top w:val="single" w:sz="8" w:space="0" w:color="auto"/>
              <w:left w:val="nil"/>
              <w:bottom w:val="single" w:sz="4" w:space="0" w:color="auto"/>
              <w:right w:val="single" w:sz="4" w:space="0" w:color="auto"/>
            </w:tcBorders>
            <w:shd w:val="clear" w:color="auto" w:fill="auto"/>
            <w:noWrap/>
            <w:vAlign w:val="center"/>
            <w:hideMark/>
          </w:tcPr>
          <w:p w14:paraId="0796FD1A" w14:textId="1216C454" w:rsidR="00DA57D9" w:rsidRPr="0096610A" w:rsidRDefault="00DA57D9" w:rsidP="00DA57D9">
            <w:pPr>
              <w:widowControl/>
              <w:suppressAutoHyphens w:val="0"/>
              <w:autoSpaceDN/>
              <w:textAlignment w:val="auto"/>
              <w:rPr>
                <w:rFonts w:ascii="標楷體" w:eastAsia="標楷體" w:hAnsi="標楷體" w:cs="新細明體"/>
                <w:color w:val="000000"/>
                <w:kern w:val="0"/>
              </w:rPr>
            </w:pPr>
            <w:r>
              <w:rPr>
                <w:rFonts w:ascii="標楷體" w:eastAsia="標楷體" w:hAnsi="標楷體" w:hint="eastAsia"/>
                <w:color w:val="000000"/>
              </w:rPr>
              <w:t xml:space="preserve">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46787F39" w14:textId="761964EC" w:rsidR="00DA57D9" w:rsidRPr="0096610A" w:rsidRDefault="00DA57D9" w:rsidP="00DA57D9">
            <w:pPr>
              <w:widowControl/>
              <w:suppressAutoHyphens w:val="0"/>
              <w:autoSpaceDN/>
              <w:textAlignment w:val="auto"/>
              <w:rPr>
                <w:rFonts w:ascii="標楷體" w:eastAsia="標楷體" w:hAnsi="標楷體" w:cs="新細明體"/>
                <w:color w:val="000000"/>
                <w:kern w:val="0"/>
              </w:rPr>
            </w:pPr>
            <w:r>
              <w:rPr>
                <w:rFonts w:ascii="標楷體" w:eastAsia="標楷體" w:hAnsi="標楷體" w:hint="eastAsia"/>
                <w:color w:val="000000"/>
              </w:rPr>
              <w:t xml:space="preserve">　</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7B59111" w14:textId="3AEA3D40" w:rsidR="00DA57D9" w:rsidRPr="0096610A" w:rsidRDefault="00DA57D9" w:rsidP="00DA57D9">
            <w:pPr>
              <w:widowControl/>
              <w:suppressAutoHyphens w:val="0"/>
              <w:autoSpaceDN/>
              <w:textAlignment w:val="auto"/>
              <w:rPr>
                <w:rFonts w:ascii="標楷體" w:eastAsia="標楷體" w:hAnsi="標楷體" w:cs="新細明體"/>
                <w:color w:val="000000"/>
                <w:kern w:val="0"/>
              </w:rPr>
            </w:pPr>
            <w:r>
              <w:rPr>
                <w:rFonts w:ascii="標楷體" w:eastAsia="標楷體" w:hAnsi="標楷體" w:hint="eastAsia"/>
                <w:color w:val="000000"/>
              </w:rPr>
              <w:t xml:space="preserve">　</w:t>
            </w:r>
          </w:p>
        </w:tc>
      </w:tr>
      <w:tr w:rsidR="00DA57D9" w:rsidRPr="0096610A" w14:paraId="2B5523CC" w14:textId="77777777" w:rsidTr="006F069F">
        <w:trPr>
          <w:gridAfter w:val="2"/>
          <w:wAfter w:w="3013" w:type="dxa"/>
          <w:trHeight w:val="324"/>
        </w:trPr>
        <w:tc>
          <w:tcPr>
            <w:tcW w:w="2268" w:type="dxa"/>
            <w:tcBorders>
              <w:top w:val="single" w:sz="4" w:space="0" w:color="auto"/>
              <w:left w:val="single" w:sz="8" w:space="0" w:color="auto"/>
              <w:bottom w:val="single" w:sz="4" w:space="0" w:color="auto"/>
              <w:right w:val="single" w:sz="4" w:space="0" w:color="auto"/>
            </w:tcBorders>
            <w:shd w:val="clear" w:color="auto" w:fill="auto"/>
            <w:hideMark/>
          </w:tcPr>
          <w:p w14:paraId="0AD0DDEA" w14:textId="77777777" w:rsidR="00DA57D9" w:rsidRPr="0096610A" w:rsidRDefault="00DA57D9" w:rsidP="00DA57D9">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分配之部                    </w:t>
            </w:r>
          </w:p>
        </w:tc>
        <w:tc>
          <w:tcPr>
            <w:tcW w:w="1418" w:type="dxa"/>
            <w:tcBorders>
              <w:top w:val="nil"/>
              <w:left w:val="nil"/>
              <w:bottom w:val="single" w:sz="4" w:space="0" w:color="auto"/>
              <w:right w:val="single" w:sz="4" w:space="0" w:color="auto"/>
            </w:tcBorders>
            <w:shd w:val="clear" w:color="auto" w:fill="auto"/>
            <w:noWrap/>
            <w:vAlign w:val="center"/>
            <w:hideMark/>
          </w:tcPr>
          <w:p w14:paraId="09DE0B17" w14:textId="79F06189"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28,488</w:t>
            </w:r>
          </w:p>
        </w:tc>
        <w:tc>
          <w:tcPr>
            <w:tcW w:w="1417" w:type="dxa"/>
            <w:tcBorders>
              <w:top w:val="nil"/>
              <w:left w:val="nil"/>
              <w:bottom w:val="single" w:sz="4" w:space="0" w:color="auto"/>
              <w:right w:val="single" w:sz="4" w:space="0" w:color="auto"/>
            </w:tcBorders>
            <w:shd w:val="clear" w:color="auto" w:fill="auto"/>
            <w:noWrap/>
            <w:vAlign w:val="center"/>
            <w:hideMark/>
          </w:tcPr>
          <w:p w14:paraId="265C23DC" w14:textId="3EBEA716"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41,16</w:t>
            </w:r>
            <w:r w:rsidR="00CD0469">
              <w:rPr>
                <w:rFonts w:ascii="標楷體" w:eastAsia="標楷體" w:hAnsi="標楷體" w:hint="eastAsia"/>
                <w:color w:val="000000"/>
              </w:rPr>
              <w:t>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7D872BC" w14:textId="5319FA36" w:rsidR="00DA57D9" w:rsidRPr="0096610A" w:rsidRDefault="00F3094C"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5</w:t>
            </w:r>
            <w:r>
              <w:rPr>
                <w:rFonts w:ascii="標楷體" w:eastAsia="標楷體" w:hAnsi="標楷體"/>
                <w:color w:val="000000"/>
              </w:rPr>
              <w:t>,</w:t>
            </w:r>
            <w:r>
              <w:rPr>
                <w:rFonts w:ascii="標楷體" w:eastAsia="標楷體" w:hAnsi="標楷體" w:hint="eastAsia"/>
                <w:color w:val="000000"/>
              </w:rPr>
              <w:t>392</w:t>
            </w:r>
            <w:r w:rsidR="00DA57D9">
              <w:rPr>
                <w:rFonts w:ascii="標楷體" w:eastAsia="標楷體" w:hAnsi="標楷體" w:hint="eastAsia"/>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5B6588A" w14:textId="49AD2085"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c>
          <w:tcPr>
            <w:tcW w:w="1417" w:type="dxa"/>
            <w:tcBorders>
              <w:top w:val="nil"/>
              <w:left w:val="nil"/>
              <w:bottom w:val="single" w:sz="4" w:space="0" w:color="auto"/>
              <w:right w:val="single" w:sz="8" w:space="0" w:color="auto"/>
            </w:tcBorders>
            <w:shd w:val="clear" w:color="auto" w:fill="auto"/>
            <w:noWrap/>
            <w:vAlign w:val="center"/>
            <w:hideMark/>
          </w:tcPr>
          <w:p w14:paraId="3F6F4920" w14:textId="599C107E"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r>
      <w:tr w:rsidR="00DA57D9" w:rsidRPr="0096610A" w14:paraId="62144402" w14:textId="77777777" w:rsidTr="006F069F">
        <w:trPr>
          <w:gridAfter w:val="2"/>
          <w:wAfter w:w="3013" w:type="dxa"/>
          <w:trHeight w:val="324"/>
        </w:trPr>
        <w:tc>
          <w:tcPr>
            <w:tcW w:w="2268" w:type="dxa"/>
            <w:tcBorders>
              <w:top w:val="single" w:sz="4" w:space="0" w:color="auto"/>
              <w:left w:val="single" w:sz="8" w:space="0" w:color="auto"/>
              <w:bottom w:val="single" w:sz="4" w:space="0" w:color="auto"/>
              <w:right w:val="single" w:sz="4" w:space="0" w:color="auto"/>
            </w:tcBorders>
            <w:shd w:val="clear" w:color="auto" w:fill="auto"/>
            <w:hideMark/>
          </w:tcPr>
          <w:p w14:paraId="7C4B1469" w14:textId="77777777" w:rsidR="00DA57D9" w:rsidRPr="0096610A" w:rsidRDefault="00DA57D9" w:rsidP="00DA57D9">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填補累積短</w:t>
            </w:r>
            <w:proofErr w:type="gramStart"/>
            <w:r w:rsidRPr="0096610A">
              <w:rPr>
                <w:rFonts w:ascii="標楷體" w:eastAsia="標楷體" w:hAnsi="標楷體" w:cs="新細明體" w:hint="eastAsia"/>
                <w:color w:val="000000"/>
                <w:kern w:val="0"/>
              </w:rPr>
              <w:t>絀</w:t>
            </w:r>
            <w:proofErr w:type="gramEnd"/>
            <w:r w:rsidRPr="0096610A">
              <w:rPr>
                <w:rFonts w:ascii="標楷體" w:eastAsia="標楷體" w:hAnsi="標楷體" w:cs="新細明體" w:hint="eastAsia"/>
                <w:color w:val="000000"/>
                <w:kern w:val="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75AEF09" w14:textId="5F4274DC"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28,488</w:t>
            </w:r>
          </w:p>
        </w:tc>
        <w:tc>
          <w:tcPr>
            <w:tcW w:w="1417" w:type="dxa"/>
            <w:tcBorders>
              <w:top w:val="nil"/>
              <w:left w:val="nil"/>
              <w:bottom w:val="single" w:sz="4" w:space="0" w:color="auto"/>
              <w:right w:val="single" w:sz="4" w:space="0" w:color="auto"/>
            </w:tcBorders>
            <w:shd w:val="clear" w:color="auto" w:fill="auto"/>
            <w:noWrap/>
            <w:vAlign w:val="center"/>
            <w:hideMark/>
          </w:tcPr>
          <w:p w14:paraId="269125E1" w14:textId="71A162C6"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41,16</w:t>
            </w:r>
            <w:r w:rsidR="00CD0469">
              <w:rPr>
                <w:rFonts w:ascii="標楷體" w:eastAsia="標楷體" w:hAnsi="標楷體" w:hint="eastAsia"/>
                <w:color w:val="000000"/>
              </w:rPr>
              <w:t>4</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966FB03" w14:textId="33B98CB3" w:rsidR="00DA57D9" w:rsidRPr="0096610A" w:rsidRDefault="00F3094C"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5</w:t>
            </w:r>
            <w:r>
              <w:rPr>
                <w:rFonts w:ascii="標楷體" w:eastAsia="標楷體" w:hAnsi="標楷體"/>
                <w:color w:val="000000"/>
              </w:rPr>
              <w:t>,392</w:t>
            </w:r>
            <w:r w:rsidR="00DA57D9">
              <w:rPr>
                <w:rFonts w:ascii="標楷體" w:eastAsia="標楷體" w:hAnsi="標楷體" w:hint="eastAsia"/>
                <w:color w:val="00000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EB8667F" w14:textId="11C55AE5"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c>
          <w:tcPr>
            <w:tcW w:w="1417" w:type="dxa"/>
            <w:tcBorders>
              <w:top w:val="nil"/>
              <w:left w:val="nil"/>
              <w:bottom w:val="single" w:sz="4" w:space="0" w:color="auto"/>
              <w:right w:val="single" w:sz="8" w:space="0" w:color="auto"/>
            </w:tcBorders>
            <w:shd w:val="clear" w:color="auto" w:fill="auto"/>
            <w:noWrap/>
            <w:vAlign w:val="center"/>
            <w:hideMark/>
          </w:tcPr>
          <w:p w14:paraId="3341101F" w14:textId="5331870A"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r>
      <w:tr w:rsidR="00DA57D9" w:rsidRPr="0096610A" w14:paraId="7BF3B7EB" w14:textId="77777777" w:rsidTr="006F069F">
        <w:trPr>
          <w:gridAfter w:val="2"/>
          <w:wAfter w:w="3013" w:type="dxa"/>
          <w:trHeight w:val="324"/>
        </w:trPr>
        <w:tc>
          <w:tcPr>
            <w:tcW w:w="2268" w:type="dxa"/>
            <w:tcBorders>
              <w:top w:val="single" w:sz="4" w:space="0" w:color="auto"/>
              <w:left w:val="single" w:sz="8" w:space="0" w:color="auto"/>
              <w:bottom w:val="single" w:sz="4" w:space="0" w:color="auto"/>
              <w:right w:val="single" w:sz="4" w:space="0" w:color="auto"/>
            </w:tcBorders>
            <w:shd w:val="clear" w:color="auto" w:fill="auto"/>
            <w:hideMark/>
          </w:tcPr>
          <w:p w14:paraId="3E81FD42" w14:textId="77777777" w:rsidR="00DA57D9" w:rsidRPr="0096610A" w:rsidRDefault="00DA57D9" w:rsidP="00DA57D9">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未分配賸餘                  </w:t>
            </w:r>
          </w:p>
        </w:tc>
        <w:tc>
          <w:tcPr>
            <w:tcW w:w="1418" w:type="dxa"/>
            <w:tcBorders>
              <w:top w:val="nil"/>
              <w:left w:val="nil"/>
              <w:bottom w:val="single" w:sz="4" w:space="0" w:color="auto"/>
              <w:right w:val="single" w:sz="4" w:space="0" w:color="auto"/>
            </w:tcBorders>
            <w:shd w:val="clear" w:color="auto" w:fill="auto"/>
            <w:noWrap/>
            <w:vAlign w:val="center"/>
            <w:hideMark/>
          </w:tcPr>
          <w:p w14:paraId="1BDDA279" w14:textId="49567C29"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41,164</w:t>
            </w:r>
          </w:p>
        </w:tc>
        <w:tc>
          <w:tcPr>
            <w:tcW w:w="1417" w:type="dxa"/>
            <w:tcBorders>
              <w:top w:val="nil"/>
              <w:left w:val="nil"/>
              <w:bottom w:val="single" w:sz="4" w:space="0" w:color="auto"/>
              <w:right w:val="single" w:sz="4" w:space="0" w:color="auto"/>
            </w:tcBorders>
            <w:shd w:val="clear" w:color="auto" w:fill="auto"/>
            <w:noWrap/>
            <w:vAlign w:val="center"/>
            <w:hideMark/>
          </w:tcPr>
          <w:p w14:paraId="20AEB91A" w14:textId="2D2CEF1B"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69FFD650" w14:textId="12ADBCD4"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c>
          <w:tcPr>
            <w:tcW w:w="1417" w:type="dxa"/>
            <w:tcBorders>
              <w:top w:val="nil"/>
              <w:left w:val="nil"/>
              <w:bottom w:val="single" w:sz="4" w:space="0" w:color="auto"/>
              <w:right w:val="single" w:sz="4" w:space="0" w:color="auto"/>
            </w:tcBorders>
            <w:shd w:val="clear" w:color="auto" w:fill="auto"/>
            <w:noWrap/>
            <w:vAlign w:val="center"/>
            <w:hideMark/>
          </w:tcPr>
          <w:p w14:paraId="16CD99ED" w14:textId="5B3CCF18"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c>
          <w:tcPr>
            <w:tcW w:w="1417" w:type="dxa"/>
            <w:tcBorders>
              <w:top w:val="nil"/>
              <w:left w:val="nil"/>
              <w:bottom w:val="single" w:sz="4" w:space="0" w:color="auto"/>
              <w:right w:val="single" w:sz="8" w:space="0" w:color="auto"/>
            </w:tcBorders>
            <w:shd w:val="clear" w:color="auto" w:fill="auto"/>
            <w:noWrap/>
            <w:vAlign w:val="center"/>
            <w:hideMark/>
          </w:tcPr>
          <w:p w14:paraId="6896CAEC" w14:textId="2E167F99"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r>
      <w:tr w:rsidR="00DA57D9" w:rsidRPr="0096610A" w14:paraId="0E02F83B" w14:textId="77777777" w:rsidTr="006F069F">
        <w:trPr>
          <w:gridAfter w:val="2"/>
          <w:wAfter w:w="3013" w:type="dxa"/>
          <w:trHeight w:val="336"/>
        </w:trPr>
        <w:tc>
          <w:tcPr>
            <w:tcW w:w="2268" w:type="dxa"/>
            <w:tcBorders>
              <w:top w:val="single" w:sz="4" w:space="0" w:color="auto"/>
              <w:left w:val="single" w:sz="8" w:space="0" w:color="auto"/>
              <w:bottom w:val="single" w:sz="8" w:space="0" w:color="auto"/>
              <w:right w:val="single" w:sz="4" w:space="0" w:color="auto"/>
            </w:tcBorders>
            <w:shd w:val="clear" w:color="auto" w:fill="auto"/>
            <w:hideMark/>
          </w:tcPr>
          <w:p w14:paraId="4FE399B2" w14:textId="77777777" w:rsidR="00DA57D9" w:rsidRPr="0096610A" w:rsidRDefault="00DA57D9" w:rsidP="00DA57D9">
            <w:pPr>
              <w:widowControl/>
              <w:suppressAutoHyphens w:val="0"/>
              <w:autoSpaceDN/>
              <w:textAlignment w:val="auto"/>
              <w:rPr>
                <w:rFonts w:ascii="標楷體" w:eastAsia="標楷體" w:hAnsi="標楷體" w:cs="新細明體"/>
                <w:color w:val="000000"/>
                <w:kern w:val="0"/>
              </w:rPr>
            </w:pPr>
            <w:r w:rsidRPr="0096610A">
              <w:rPr>
                <w:rFonts w:ascii="標楷體" w:eastAsia="標楷體" w:hAnsi="標楷體" w:cs="新細明體" w:hint="eastAsia"/>
                <w:color w:val="000000"/>
                <w:kern w:val="0"/>
              </w:rPr>
              <w:t xml:space="preserve">    合      計                </w:t>
            </w:r>
          </w:p>
        </w:tc>
        <w:tc>
          <w:tcPr>
            <w:tcW w:w="1418" w:type="dxa"/>
            <w:tcBorders>
              <w:top w:val="nil"/>
              <w:left w:val="nil"/>
              <w:bottom w:val="single" w:sz="8" w:space="0" w:color="auto"/>
              <w:right w:val="single" w:sz="4" w:space="0" w:color="auto"/>
            </w:tcBorders>
            <w:shd w:val="clear" w:color="auto" w:fill="auto"/>
            <w:noWrap/>
            <w:vAlign w:val="center"/>
            <w:hideMark/>
          </w:tcPr>
          <w:p w14:paraId="698C2E15" w14:textId="2329E2D4"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69,652</w:t>
            </w:r>
          </w:p>
        </w:tc>
        <w:tc>
          <w:tcPr>
            <w:tcW w:w="1417" w:type="dxa"/>
            <w:tcBorders>
              <w:top w:val="nil"/>
              <w:left w:val="nil"/>
              <w:bottom w:val="single" w:sz="8" w:space="0" w:color="auto"/>
              <w:right w:val="single" w:sz="4" w:space="0" w:color="auto"/>
            </w:tcBorders>
            <w:shd w:val="clear" w:color="auto" w:fill="auto"/>
            <w:noWrap/>
            <w:vAlign w:val="center"/>
            <w:hideMark/>
          </w:tcPr>
          <w:p w14:paraId="41D0D576" w14:textId="4A5E15C5"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41,16</w:t>
            </w:r>
            <w:r w:rsidR="00CD0469">
              <w:rPr>
                <w:rFonts w:ascii="標楷體" w:eastAsia="標楷體" w:hAnsi="標楷體" w:hint="eastAsia"/>
                <w:color w:val="000000"/>
              </w:rPr>
              <w:t>4</w:t>
            </w:r>
          </w:p>
        </w:tc>
        <w:tc>
          <w:tcPr>
            <w:tcW w:w="1418" w:type="dxa"/>
            <w:gridSpan w:val="2"/>
            <w:tcBorders>
              <w:top w:val="nil"/>
              <w:left w:val="nil"/>
              <w:bottom w:val="single" w:sz="8" w:space="0" w:color="auto"/>
              <w:right w:val="single" w:sz="4" w:space="0" w:color="auto"/>
            </w:tcBorders>
            <w:shd w:val="clear" w:color="auto" w:fill="auto"/>
            <w:noWrap/>
            <w:vAlign w:val="center"/>
            <w:hideMark/>
          </w:tcPr>
          <w:p w14:paraId="0399F70C" w14:textId="6F548235" w:rsidR="00DA57D9" w:rsidRPr="0096610A" w:rsidRDefault="00F3094C"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5</w:t>
            </w:r>
            <w:r>
              <w:rPr>
                <w:rFonts w:ascii="標楷體" w:eastAsia="標楷體" w:hAnsi="標楷體"/>
                <w:color w:val="000000"/>
              </w:rPr>
              <w:t>,392</w:t>
            </w:r>
            <w:r w:rsidR="00DA57D9">
              <w:rPr>
                <w:rFonts w:ascii="標楷體" w:eastAsia="標楷體" w:hAnsi="標楷體" w:hint="eastAsia"/>
                <w:color w:val="000000"/>
              </w:rPr>
              <w:t xml:space="preserve">　</w:t>
            </w:r>
          </w:p>
        </w:tc>
        <w:tc>
          <w:tcPr>
            <w:tcW w:w="1417" w:type="dxa"/>
            <w:tcBorders>
              <w:top w:val="nil"/>
              <w:left w:val="nil"/>
              <w:bottom w:val="single" w:sz="8" w:space="0" w:color="auto"/>
              <w:right w:val="single" w:sz="4" w:space="0" w:color="auto"/>
            </w:tcBorders>
            <w:shd w:val="clear" w:color="auto" w:fill="auto"/>
            <w:noWrap/>
            <w:vAlign w:val="center"/>
            <w:hideMark/>
          </w:tcPr>
          <w:p w14:paraId="44A73F68" w14:textId="46E1A5A2"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c>
          <w:tcPr>
            <w:tcW w:w="1417" w:type="dxa"/>
            <w:tcBorders>
              <w:top w:val="nil"/>
              <w:left w:val="nil"/>
              <w:bottom w:val="single" w:sz="8" w:space="0" w:color="auto"/>
              <w:right w:val="single" w:sz="8" w:space="0" w:color="auto"/>
            </w:tcBorders>
            <w:shd w:val="clear" w:color="auto" w:fill="auto"/>
            <w:noWrap/>
            <w:vAlign w:val="center"/>
            <w:hideMark/>
          </w:tcPr>
          <w:p w14:paraId="5F384D86" w14:textId="3029D8D0" w:rsidR="00DA57D9" w:rsidRPr="0096610A" w:rsidRDefault="00DA57D9" w:rsidP="00DA57D9">
            <w:pPr>
              <w:widowControl/>
              <w:suppressAutoHyphens w:val="0"/>
              <w:autoSpaceDN/>
              <w:jc w:val="right"/>
              <w:textAlignment w:val="auto"/>
              <w:rPr>
                <w:rFonts w:ascii="標楷體" w:eastAsia="標楷體" w:hAnsi="標楷體" w:cs="新細明體"/>
                <w:color w:val="000000"/>
                <w:kern w:val="0"/>
              </w:rPr>
            </w:pPr>
            <w:r>
              <w:rPr>
                <w:rFonts w:ascii="標楷體" w:eastAsia="標楷體" w:hAnsi="標楷體" w:hint="eastAsia"/>
                <w:color w:val="000000"/>
              </w:rPr>
              <w:t xml:space="preserve">0　</w:t>
            </w:r>
          </w:p>
        </w:tc>
      </w:tr>
      <w:tr w:rsidR="0096610A" w:rsidRPr="0096610A" w14:paraId="5F9AC2EA" w14:textId="77777777" w:rsidTr="006F069F">
        <w:trPr>
          <w:gridAfter w:val="2"/>
          <w:wAfter w:w="3013" w:type="dxa"/>
          <w:trHeight w:val="660"/>
        </w:trPr>
        <w:tc>
          <w:tcPr>
            <w:tcW w:w="9355" w:type="dxa"/>
            <w:gridSpan w:val="7"/>
            <w:tcBorders>
              <w:top w:val="single" w:sz="8" w:space="0" w:color="auto"/>
              <w:left w:val="nil"/>
              <w:bottom w:val="nil"/>
              <w:right w:val="nil"/>
            </w:tcBorders>
            <w:shd w:val="clear" w:color="auto" w:fill="auto"/>
            <w:hideMark/>
          </w:tcPr>
          <w:p w14:paraId="22F9AE27" w14:textId="04C585CB" w:rsidR="0096610A" w:rsidRPr="0096610A" w:rsidRDefault="0096610A" w:rsidP="00715EF1">
            <w:pPr>
              <w:widowControl/>
              <w:suppressAutoHyphens w:val="0"/>
              <w:autoSpaceDN/>
              <w:textAlignment w:val="auto"/>
              <w:rPr>
                <w:rFonts w:ascii="標楷體" w:eastAsia="標楷體" w:hAnsi="標楷體" w:cs="新細明體"/>
                <w:color w:val="000000"/>
                <w:kern w:val="0"/>
              </w:rPr>
            </w:pPr>
            <w:proofErr w:type="gramStart"/>
            <w:r w:rsidRPr="0096610A">
              <w:rPr>
                <w:rFonts w:ascii="標楷體" w:eastAsia="標楷體" w:hAnsi="標楷體" w:cs="新細明體" w:hint="eastAsia"/>
                <w:color w:val="000000"/>
                <w:kern w:val="0"/>
              </w:rPr>
              <w:t>註</w:t>
            </w:r>
            <w:proofErr w:type="gramEnd"/>
            <w:r w:rsidRPr="0096610A">
              <w:rPr>
                <w:rFonts w:ascii="標楷體" w:eastAsia="標楷體" w:hAnsi="標楷體" w:cs="新細明體" w:hint="eastAsia"/>
                <w:color w:val="000000"/>
                <w:kern w:val="0"/>
              </w:rPr>
              <w:t>：</w:t>
            </w:r>
            <w:r w:rsidR="00DA57D9" w:rsidRPr="00DA57D9">
              <w:rPr>
                <w:rFonts w:ascii="標楷體" w:eastAsia="標楷體" w:hAnsi="標楷體" w:cs="新細明體" w:hint="eastAsia"/>
                <w:color w:val="000000"/>
                <w:kern w:val="0"/>
              </w:rPr>
              <w:t>111至</w:t>
            </w:r>
            <w:r w:rsidR="003F0D28">
              <w:rPr>
                <w:rFonts w:ascii="標楷體" w:eastAsia="標楷體" w:hAnsi="標楷體" w:cs="新細明體" w:hint="eastAsia"/>
                <w:color w:val="000000"/>
                <w:kern w:val="0"/>
              </w:rPr>
              <w:t>11</w:t>
            </w:r>
            <w:r w:rsidR="00F60828">
              <w:rPr>
                <w:rFonts w:ascii="標楷體" w:eastAsia="標楷體" w:hAnsi="標楷體" w:cs="新細明體" w:hint="eastAsia"/>
                <w:color w:val="000000"/>
                <w:kern w:val="0"/>
              </w:rPr>
              <w:t>3</w:t>
            </w:r>
            <w:r w:rsidR="003F0D28">
              <w:rPr>
                <w:rFonts w:ascii="標楷體" w:eastAsia="標楷體" w:hAnsi="標楷體" w:cs="新細明體" w:hint="eastAsia"/>
                <w:color w:val="000000"/>
                <w:kern w:val="0"/>
              </w:rPr>
              <w:t>年度</w:t>
            </w:r>
            <w:r w:rsidR="003F0D28" w:rsidRPr="00DA57D9">
              <w:rPr>
                <w:rFonts w:ascii="標楷體" w:eastAsia="標楷體" w:hAnsi="標楷體" w:cs="新細明體" w:hint="eastAsia"/>
                <w:color w:val="000000"/>
                <w:kern w:val="0"/>
              </w:rPr>
              <w:t>為審定決算數</w:t>
            </w:r>
            <w:r w:rsidR="00DA57D9" w:rsidRPr="00DA57D9">
              <w:rPr>
                <w:rFonts w:ascii="標楷體" w:eastAsia="標楷體" w:hAnsi="標楷體" w:cs="新細明體" w:hint="eastAsia"/>
                <w:color w:val="000000"/>
                <w:kern w:val="0"/>
              </w:rPr>
              <w:t>；</w:t>
            </w:r>
            <w:proofErr w:type="gramStart"/>
            <w:r w:rsidR="00DA57D9" w:rsidRPr="00DA57D9">
              <w:rPr>
                <w:rFonts w:ascii="標楷體" w:eastAsia="標楷體" w:hAnsi="標楷體" w:cs="新細明體" w:hint="eastAsia"/>
                <w:color w:val="000000"/>
                <w:kern w:val="0"/>
              </w:rPr>
              <w:t>114</w:t>
            </w:r>
            <w:proofErr w:type="gramEnd"/>
            <w:r w:rsidR="00DA57D9" w:rsidRPr="00DA57D9">
              <w:rPr>
                <w:rFonts w:ascii="標楷體" w:eastAsia="標楷體" w:hAnsi="標楷體" w:cs="新細明體" w:hint="eastAsia"/>
                <w:color w:val="000000"/>
                <w:kern w:val="0"/>
              </w:rPr>
              <w:t>年度預算為預算案數。</w:t>
            </w:r>
          </w:p>
        </w:tc>
      </w:tr>
    </w:tbl>
    <w:p w14:paraId="773546BB" w14:textId="77777777" w:rsidR="00715EF1" w:rsidRDefault="00715EF1" w:rsidP="003B2EC5">
      <w:pPr>
        <w:spacing w:before="90" w:line="0" w:lineRule="atLeast"/>
        <w:rPr>
          <w:rFonts w:ascii="標楷體" w:eastAsia="標楷體" w:hAnsi="標楷體"/>
          <w:sz w:val="28"/>
          <w:szCs w:val="28"/>
        </w:rPr>
      </w:pPr>
    </w:p>
    <w:p w14:paraId="18DB1110" w14:textId="74D3AA32" w:rsidR="0015433E" w:rsidRPr="006373AB" w:rsidRDefault="0014494F" w:rsidP="003B2EC5">
      <w:pPr>
        <w:spacing w:before="90" w:line="0" w:lineRule="atLeast"/>
      </w:pPr>
      <w:r w:rsidRPr="006373AB">
        <w:rPr>
          <w:rFonts w:ascii="標楷體" w:eastAsia="標楷體" w:hAnsi="標楷體"/>
          <w:sz w:val="28"/>
          <w:szCs w:val="28"/>
        </w:rPr>
        <w:t>三、現金流量之預計</w:t>
      </w:r>
      <w:r w:rsidRPr="006373AB">
        <w:rPr>
          <w:rFonts w:ascii="標楷體" w:eastAsia="標楷體" w:hAnsi="標楷體"/>
          <w:b/>
          <w:sz w:val="28"/>
        </w:rPr>
        <w:t>：</w:t>
      </w:r>
    </w:p>
    <w:p w14:paraId="272A53ED" w14:textId="1C828BBB" w:rsidR="0015433E" w:rsidRPr="006373AB" w:rsidRDefault="0014494F">
      <w:pPr>
        <w:spacing w:before="90" w:line="0" w:lineRule="atLeast"/>
        <w:ind w:left="1157" w:hanging="557"/>
        <w:jc w:val="both"/>
      </w:pPr>
      <w:r w:rsidRPr="006373AB">
        <w:rPr>
          <w:rFonts w:ascii="標楷體" w:eastAsia="標楷體" w:hAnsi="標楷體"/>
          <w:sz w:val="28"/>
          <w:szCs w:val="28"/>
        </w:rPr>
        <w:t>(</w:t>
      </w:r>
      <w:proofErr w:type="gramStart"/>
      <w:r w:rsidRPr="006373AB">
        <w:rPr>
          <w:rFonts w:ascii="標楷體" w:eastAsia="標楷體" w:hAnsi="標楷體"/>
          <w:sz w:val="28"/>
          <w:szCs w:val="28"/>
        </w:rPr>
        <w:t>一</w:t>
      </w:r>
      <w:proofErr w:type="gramEnd"/>
      <w:r w:rsidRPr="006373AB">
        <w:rPr>
          <w:rFonts w:ascii="標楷體" w:eastAsia="標楷體" w:hAnsi="標楷體"/>
          <w:sz w:val="28"/>
          <w:szCs w:val="28"/>
        </w:rPr>
        <w:t>)預計業務活動之現金流入</w:t>
      </w:r>
      <w:r w:rsidR="00DA57D9">
        <w:rPr>
          <w:rFonts w:ascii="標楷體" w:eastAsia="標楷體" w:hAnsi="標楷體" w:hint="eastAsia"/>
          <w:sz w:val="28"/>
          <w:szCs w:val="28"/>
        </w:rPr>
        <w:t>8</w:t>
      </w:r>
      <w:r w:rsidRPr="006373AB">
        <w:rPr>
          <w:rFonts w:ascii="標楷體" w:eastAsia="標楷體" w:hAnsi="標楷體"/>
          <w:sz w:val="28"/>
          <w:szCs w:val="28"/>
        </w:rPr>
        <w:t>,</w:t>
      </w:r>
      <w:r w:rsidR="00DA57D9">
        <w:rPr>
          <w:rFonts w:ascii="標楷體" w:eastAsia="標楷體" w:hAnsi="標楷體" w:hint="eastAsia"/>
          <w:sz w:val="28"/>
          <w:szCs w:val="28"/>
        </w:rPr>
        <w:t>572</w:t>
      </w:r>
      <w:r w:rsidR="00535E22">
        <w:rPr>
          <w:rFonts w:ascii="標楷體" w:eastAsia="標楷體" w:hAnsi="標楷體"/>
          <w:sz w:val="28"/>
          <w:szCs w:val="28"/>
        </w:rPr>
        <w:t>萬</w:t>
      </w:r>
      <w:r w:rsidR="00DA57D9">
        <w:rPr>
          <w:rFonts w:ascii="標楷體" w:eastAsia="標楷體" w:hAnsi="標楷體" w:hint="eastAsia"/>
          <w:sz w:val="28"/>
          <w:szCs w:val="28"/>
        </w:rPr>
        <w:t>6</w:t>
      </w:r>
      <w:r w:rsidR="00535E22">
        <w:rPr>
          <w:rFonts w:ascii="標楷體" w:eastAsia="標楷體" w:hAnsi="標楷體" w:hint="eastAsia"/>
          <w:sz w:val="28"/>
          <w:szCs w:val="28"/>
        </w:rPr>
        <w:t>千</w:t>
      </w:r>
      <w:r w:rsidRPr="006373AB">
        <w:rPr>
          <w:rFonts w:ascii="標楷體" w:eastAsia="標楷體" w:hAnsi="標楷體"/>
          <w:sz w:val="28"/>
          <w:szCs w:val="28"/>
        </w:rPr>
        <w:t>元，包括：</w:t>
      </w:r>
    </w:p>
    <w:p w14:paraId="1DE27F05" w14:textId="7E49A24A" w:rsidR="0015433E" w:rsidRPr="006373AB" w:rsidRDefault="0014494F">
      <w:pPr>
        <w:spacing w:before="90" w:line="0" w:lineRule="atLeast"/>
        <w:ind w:left="1120" w:hanging="280"/>
        <w:jc w:val="both"/>
      </w:pPr>
      <w:r w:rsidRPr="006373AB">
        <w:rPr>
          <w:rFonts w:ascii="標楷體" w:eastAsia="標楷體" w:hAnsi="標楷體"/>
          <w:sz w:val="28"/>
          <w:szCs w:val="28"/>
        </w:rPr>
        <w:t>1.</w:t>
      </w:r>
      <w:r w:rsidRPr="006373AB">
        <w:rPr>
          <w:rFonts w:ascii="標楷體" w:eastAsia="標楷體" w:hAnsi="標楷體" w:cs="新細明體"/>
          <w:kern w:val="0"/>
          <w:sz w:val="28"/>
          <w:szCs w:val="28"/>
        </w:rPr>
        <w:t>本期短</w:t>
      </w:r>
      <w:proofErr w:type="gramStart"/>
      <w:r w:rsidRPr="006373AB">
        <w:rPr>
          <w:rFonts w:ascii="標楷體" w:eastAsia="標楷體" w:hAnsi="標楷體" w:cs="新細明體"/>
          <w:kern w:val="0"/>
          <w:sz w:val="28"/>
          <w:szCs w:val="28"/>
        </w:rPr>
        <w:t>絀</w:t>
      </w:r>
      <w:proofErr w:type="gramEnd"/>
      <w:r w:rsidR="00DA57D9">
        <w:rPr>
          <w:rFonts w:ascii="標楷體" w:eastAsia="標楷體" w:hAnsi="標楷體" w:cs="新細明體" w:hint="eastAsia"/>
          <w:kern w:val="0"/>
          <w:sz w:val="28"/>
          <w:szCs w:val="28"/>
        </w:rPr>
        <w:t>3</w:t>
      </w:r>
      <w:r w:rsidRPr="006373AB">
        <w:rPr>
          <w:rFonts w:ascii="標楷體" w:eastAsia="標楷體" w:hAnsi="標楷體"/>
          <w:sz w:val="28"/>
          <w:szCs w:val="28"/>
        </w:rPr>
        <w:t>,</w:t>
      </w:r>
      <w:r w:rsidR="00DA57D9">
        <w:rPr>
          <w:rFonts w:ascii="標楷體" w:eastAsia="標楷體" w:hAnsi="標楷體" w:hint="eastAsia"/>
          <w:sz w:val="28"/>
          <w:szCs w:val="28"/>
        </w:rPr>
        <w:t>059</w:t>
      </w:r>
      <w:r w:rsidRPr="006373AB">
        <w:rPr>
          <w:rFonts w:ascii="標楷體" w:eastAsia="標楷體" w:hAnsi="標楷體"/>
          <w:sz w:val="28"/>
          <w:szCs w:val="28"/>
        </w:rPr>
        <w:t>萬</w:t>
      </w:r>
      <w:r w:rsidR="00DA57D9">
        <w:rPr>
          <w:rFonts w:ascii="標楷體" w:eastAsia="標楷體" w:hAnsi="標楷體" w:hint="eastAsia"/>
          <w:sz w:val="28"/>
          <w:szCs w:val="28"/>
        </w:rPr>
        <w:t>6</w:t>
      </w:r>
      <w:r w:rsidR="00535E22">
        <w:rPr>
          <w:rFonts w:ascii="標楷體" w:eastAsia="標楷體" w:hAnsi="標楷體" w:hint="eastAsia"/>
          <w:sz w:val="28"/>
          <w:szCs w:val="28"/>
        </w:rPr>
        <w:t>千</w:t>
      </w:r>
      <w:r w:rsidRPr="006373AB">
        <w:rPr>
          <w:rFonts w:ascii="標楷體" w:eastAsia="標楷體" w:hAnsi="標楷體"/>
          <w:sz w:val="28"/>
          <w:szCs w:val="28"/>
        </w:rPr>
        <w:t>元，調整利息收入</w:t>
      </w:r>
      <w:r w:rsidR="00131C8D">
        <w:rPr>
          <w:rFonts w:ascii="標楷體" w:eastAsia="標楷體" w:hAnsi="標楷體" w:hint="eastAsia"/>
          <w:sz w:val="28"/>
          <w:szCs w:val="28"/>
        </w:rPr>
        <w:t>2</w:t>
      </w:r>
      <w:r w:rsidRPr="006373AB">
        <w:rPr>
          <w:rFonts w:ascii="標楷體" w:eastAsia="標楷體" w:hAnsi="標楷體"/>
          <w:sz w:val="28"/>
          <w:szCs w:val="28"/>
        </w:rPr>
        <w:t>,</w:t>
      </w:r>
      <w:r w:rsidR="00131C8D">
        <w:rPr>
          <w:rFonts w:ascii="標楷體" w:eastAsia="標楷體" w:hAnsi="標楷體" w:hint="eastAsia"/>
          <w:sz w:val="28"/>
          <w:szCs w:val="28"/>
        </w:rPr>
        <w:t>600</w:t>
      </w:r>
      <w:r w:rsidRPr="006373AB">
        <w:rPr>
          <w:rFonts w:ascii="標楷體" w:eastAsia="標楷體" w:hAnsi="標楷體"/>
          <w:sz w:val="28"/>
          <w:szCs w:val="28"/>
        </w:rPr>
        <w:t>萬元及股利收入</w:t>
      </w:r>
      <w:r w:rsidR="00131C8D">
        <w:rPr>
          <w:rFonts w:ascii="標楷體" w:eastAsia="標楷體" w:hAnsi="標楷體" w:hint="eastAsia"/>
          <w:sz w:val="28"/>
          <w:szCs w:val="28"/>
        </w:rPr>
        <w:t>330</w:t>
      </w:r>
      <w:r w:rsidRPr="006373AB">
        <w:rPr>
          <w:rFonts w:ascii="標楷體" w:eastAsia="標楷體" w:hAnsi="標楷體"/>
          <w:sz w:val="28"/>
          <w:szCs w:val="28"/>
        </w:rPr>
        <w:t>萬元，未計利息股利之本期短</w:t>
      </w:r>
      <w:proofErr w:type="gramStart"/>
      <w:r w:rsidRPr="006373AB">
        <w:rPr>
          <w:rFonts w:ascii="標楷體" w:eastAsia="標楷體" w:hAnsi="標楷體"/>
          <w:sz w:val="28"/>
          <w:szCs w:val="28"/>
        </w:rPr>
        <w:t>絀</w:t>
      </w:r>
      <w:proofErr w:type="gramEnd"/>
      <w:r w:rsidR="00131C8D">
        <w:rPr>
          <w:rFonts w:ascii="標楷體" w:eastAsia="標楷體" w:hAnsi="標楷體" w:hint="eastAsia"/>
          <w:sz w:val="28"/>
          <w:szCs w:val="28"/>
        </w:rPr>
        <w:t>5</w:t>
      </w:r>
      <w:r w:rsidRPr="006373AB">
        <w:rPr>
          <w:rFonts w:ascii="標楷體" w:eastAsia="標楷體" w:hAnsi="標楷體"/>
          <w:sz w:val="28"/>
          <w:szCs w:val="28"/>
        </w:rPr>
        <w:t>,</w:t>
      </w:r>
      <w:r w:rsidR="00131C8D">
        <w:rPr>
          <w:rFonts w:ascii="標楷體" w:eastAsia="標楷體" w:hAnsi="標楷體" w:hint="eastAsia"/>
          <w:sz w:val="28"/>
          <w:szCs w:val="28"/>
        </w:rPr>
        <w:t>989</w:t>
      </w:r>
      <w:r w:rsidRPr="006373AB">
        <w:rPr>
          <w:rFonts w:ascii="標楷體" w:eastAsia="標楷體" w:hAnsi="標楷體"/>
          <w:sz w:val="28"/>
          <w:szCs w:val="28"/>
        </w:rPr>
        <w:t>萬</w:t>
      </w:r>
      <w:r w:rsidR="00131C8D">
        <w:rPr>
          <w:rFonts w:ascii="標楷體" w:eastAsia="標楷體" w:hAnsi="標楷體" w:hint="eastAsia"/>
          <w:sz w:val="28"/>
          <w:szCs w:val="28"/>
        </w:rPr>
        <w:t>6</w:t>
      </w:r>
      <w:r w:rsidR="00535E22">
        <w:rPr>
          <w:rFonts w:ascii="標楷體" w:eastAsia="標楷體" w:hAnsi="標楷體" w:hint="eastAsia"/>
          <w:sz w:val="28"/>
          <w:szCs w:val="28"/>
        </w:rPr>
        <w:t>千</w:t>
      </w:r>
      <w:r w:rsidRPr="006373AB">
        <w:rPr>
          <w:rFonts w:ascii="標楷體" w:eastAsia="標楷體" w:hAnsi="標楷體"/>
          <w:sz w:val="28"/>
          <w:szCs w:val="28"/>
        </w:rPr>
        <w:t>元。</w:t>
      </w:r>
    </w:p>
    <w:p w14:paraId="152FA714" w14:textId="6D76D019" w:rsidR="0015433E" w:rsidRPr="006373AB" w:rsidRDefault="0014494F">
      <w:pPr>
        <w:spacing w:before="90" w:line="0" w:lineRule="atLeast"/>
        <w:ind w:left="1120" w:hanging="280"/>
        <w:jc w:val="both"/>
        <w:rPr>
          <w:rFonts w:ascii="標楷體" w:eastAsia="標楷體" w:hAnsi="標楷體"/>
          <w:sz w:val="28"/>
          <w:szCs w:val="28"/>
        </w:rPr>
      </w:pPr>
      <w:r w:rsidRPr="006373AB">
        <w:rPr>
          <w:rFonts w:ascii="標楷體" w:eastAsia="標楷體" w:hAnsi="標楷體"/>
          <w:sz w:val="28"/>
          <w:szCs w:val="28"/>
        </w:rPr>
        <w:t>2.調整項目1億</w:t>
      </w:r>
      <w:r w:rsidR="00131C8D">
        <w:rPr>
          <w:rFonts w:ascii="標楷體" w:eastAsia="標楷體" w:hAnsi="標楷體" w:hint="eastAsia"/>
          <w:sz w:val="28"/>
          <w:szCs w:val="28"/>
        </w:rPr>
        <w:t>4</w:t>
      </w:r>
      <w:r w:rsidRPr="006373AB">
        <w:rPr>
          <w:rFonts w:ascii="標楷體" w:eastAsia="標楷體" w:hAnsi="標楷體"/>
          <w:sz w:val="28"/>
          <w:szCs w:val="28"/>
        </w:rPr>
        <w:t>,</w:t>
      </w:r>
      <w:r w:rsidR="00131C8D">
        <w:rPr>
          <w:rFonts w:ascii="標楷體" w:eastAsia="標楷體" w:hAnsi="標楷體" w:hint="eastAsia"/>
          <w:sz w:val="28"/>
          <w:szCs w:val="28"/>
        </w:rPr>
        <w:t>512</w:t>
      </w:r>
      <w:r w:rsidRPr="006373AB">
        <w:rPr>
          <w:rFonts w:ascii="標楷體" w:eastAsia="標楷體" w:hAnsi="標楷體"/>
          <w:sz w:val="28"/>
          <w:szCs w:val="28"/>
        </w:rPr>
        <w:t>萬</w:t>
      </w:r>
      <w:r w:rsidR="00AC17E0" w:rsidRPr="006373AB">
        <w:rPr>
          <w:rFonts w:ascii="標楷體" w:eastAsia="標楷體" w:hAnsi="標楷體" w:hint="eastAsia"/>
          <w:sz w:val="28"/>
          <w:szCs w:val="28"/>
        </w:rPr>
        <w:t>2</w:t>
      </w:r>
      <w:r w:rsidRPr="006373AB">
        <w:rPr>
          <w:rFonts w:ascii="標楷體" w:eastAsia="標楷體" w:hAnsi="標楷體"/>
          <w:sz w:val="28"/>
          <w:szCs w:val="28"/>
        </w:rPr>
        <w:t>千元，包括折舊1億</w:t>
      </w:r>
      <w:r w:rsidR="00131C8D">
        <w:rPr>
          <w:rFonts w:ascii="標楷體" w:eastAsia="標楷體" w:hAnsi="標楷體" w:hint="eastAsia"/>
          <w:sz w:val="28"/>
          <w:szCs w:val="28"/>
        </w:rPr>
        <w:t>3</w:t>
      </w:r>
      <w:r w:rsidRPr="006373AB">
        <w:rPr>
          <w:rFonts w:ascii="標楷體" w:eastAsia="標楷體" w:hAnsi="標楷體"/>
          <w:sz w:val="28"/>
          <w:szCs w:val="28"/>
        </w:rPr>
        <w:t>,</w:t>
      </w:r>
      <w:r w:rsidR="00131C8D">
        <w:rPr>
          <w:rFonts w:ascii="標楷體" w:eastAsia="標楷體" w:hAnsi="標楷體" w:hint="eastAsia"/>
          <w:sz w:val="28"/>
          <w:szCs w:val="28"/>
        </w:rPr>
        <w:t>575</w:t>
      </w:r>
      <w:r w:rsidRPr="006373AB">
        <w:rPr>
          <w:rFonts w:ascii="標楷體" w:eastAsia="標楷體" w:hAnsi="標楷體"/>
          <w:sz w:val="28"/>
          <w:szCs w:val="28"/>
        </w:rPr>
        <w:t>萬</w:t>
      </w:r>
      <w:r w:rsidR="00131C8D">
        <w:rPr>
          <w:rFonts w:ascii="標楷體" w:eastAsia="標楷體" w:hAnsi="標楷體" w:hint="eastAsia"/>
          <w:sz w:val="28"/>
          <w:szCs w:val="28"/>
        </w:rPr>
        <w:t>8</w:t>
      </w:r>
      <w:r w:rsidR="00460D1B" w:rsidRPr="006373AB">
        <w:rPr>
          <w:rFonts w:ascii="標楷體" w:eastAsia="標楷體" w:hAnsi="標楷體" w:hint="eastAsia"/>
          <w:sz w:val="28"/>
          <w:szCs w:val="28"/>
        </w:rPr>
        <w:t>千</w:t>
      </w:r>
      <w:r w:rsidRPr="006373AB">
        <w:rPr>
          <w:rFonts w:ascii="標楷體" w:eastAsia="標楷體" w:hAnsi="標楷體"/>
          <w:sz w:val="28"/>
          <w:szCs w:val="28"/>
        </w:rPr>
        <w:t>元及攤銷</w:t>
      </w:r>
      <w:r w:rsidR="00131C8D">
        <w:rPr>
          <w:rFonts w:ascii="標楷體" w:eastAsia="標楷體" w:hAnsi="標楷體" w:hint="eastAsia"/>
          <w:sz w:val="28"/>
          <w:szCs w:val="28"/>
        </w:rPr>
        <w:t>1</w:t>
      </w:r>
      <w:r w:rsidRPr="006373AB">
        <w:rPr>
          <w:rFonts w:ascii="標楷體" w:eastAsia="標楷體" w:hAnsi="標楷體"/>
          <w:sz w:val="28"/>
          <w:szCs w:val="28"/>
        </w:rPr>
        <w:t>,</w:t>
      </w:r>
      <w:r w:rsidR="00131C8D">
        <w:rPr>
          <w:rFonts w:ascii="標楷體" w:eastAsia="標楷體" w:hAnsi="標楷體" w:hint="eastAsia"/>
          <w:sz w:val="28"/>
          <w:szCs w:val="28"/>
        </w:rPr>
        <w:t>776</w:t>
      </w:r>
      <w:r w:rsidRPr="006373AB">
        <w:rPr>
          <w:rFonts w:ascii="標楷體" w:eastAsia="標楷體" w:hAnsi="標楷體"/>
          <w:sz w:val="28"/>
          <w:szCs w:val="28"/>
        </w:rPr>
        <w:t>萬</w:t>
      </w:r>
      <w:r w:rsidR="00131C8D">
        <w:rPr>
          <w:rFonts w:ascii="標楷體" w:eastAsia="標楷體" w:hAnsi="標楷體" w:hint="eastAsia"/>
          <w:sz w:val="28"/>
          <w:szCs w:val="28"/>
        </w:rPr>
        <w:t>1</w:t>
      </w:r>
      <w:r w:rsidRPr="006373AB">
        <w:rPr>
          <w:rFonts w:ascii="標楷體" w:eastAsia="標楷體" w:hAnsi="標楷體"/>
          <w:sz w:val="28"/>
          <w:szCs w:val="28"/>
        </w:rPr>
        <w:t>千元，遞延收入隨折舊費用提列分別轉列其他補助收入</w:t>
      </w:r>
      <w:r w:rsidR="00131C8D">
        <w:rPr>
          <w:rFonts w:ascii="標楷體" w:eastAsia="標楷體" w:hAnsi="標楷體" w:hint="eastAsia"/>
          <w:sz w:val="28"/>
          <w:szCs w:val="28"/>
        </w:rPr>
        <w:t>652</w:t>
      </w:r>
      <w:r w:rsidRPr="006373AB">
        <w:rPr>
          <w:rFonts w:ascii="標楷體" w:eastAsia="標楷體" w:hAnsi="標楷體"/>
          <w:sz w:val="28"/>
          <w:szCs w:val="28"/>
        </w:rPr>
        <w:t>萬</w:t>
      </w:r>
      <w:r w:rsidR="00131C8D">
        <w:rPr>
          <w:rFonts w:ascii="標楷體" w:eastAsia="標楷體" w:hAnsi="標楷體" w:hint="eastAsia"/>
          <w:sz w:val="28"/>
          <w:szCs w:val="28"/>
        </w:rPr>
        <w:t>1</w:t>
      </w:r>
      <w:r w:rsidR="006C7C87" w:rsidRPr="006373AB">
        <w:rPr>
          <w:rFonts w:ascii="標楷體" w:eastAsia="標楷體" w:hAnsi="標楷體" w:hint="eastAsia"/>
          <w:sz w:val="28"/>
          <w:szCs w:val="28"/>
        </w:rPr>
        <w:t>千</w:t>
      </w:r>
      <w:r w:rsidRPr="006373AB">
        <w:rPr>
          <w:rFonts w:ascii="標楷體" w:eastAsia="標楷體" w:hAnsi="標楷體"/>
          <w:sz w:val="28"/>
          <w:szCs w:val="28"/>
        </w:rPr>
        <w:t>元及受贈收入</w:t>
      </w:r>
      <w:r w:rsidR="00131C8D">
        <w:rPr>
          <w:rFonts w:ascii="標楷體" w:eastAsia="標楷體" w:hAnsi="標楷體" w:hint="eastAsia"/>
          <w:sz w:val="28"/>
          <w:szCs w:val="28"/>
        </w:rPr>
        <w:t>187</w:t>
      </w:r>
      <w:r w:rsidRPr="006373AB">
        <w:rPr>
          <w:rFonts w:ascii="標楷體" w:eastAsia="標楷體" w:hAnsi="標楷體"/>
          <w:sz w:val="28"/>
          <w:szCs w:val="28"/>
        </w:rPr>
        <w:t>萬</w:t>
      </w:r>
      <w:r w:rsidR="00131C8D">
        <w:rPr>
          <w:rFonts w:ascii="標楷體" w:eastAsia="標楷體" w:hAnsi="標楷體" w:hint="eastAsia"/>
          <w:sz w:val="28"/>
          <w:szCs w:val="28"/>
        </w:rPr>
        <w:t>6</w:t>
      </w:r>
      <w:r w:rsidR="006C7C87" w:rsidRPr="006373AB">
        <w:rPr>
          <w:rFonts w:ascii="標楷體" w:eastAsia="標楷體" w:hAnsi="標楷體" w:hint="eastAsia"/>
          <w:sz w:val="28"/>
          <w:szCs w:val="28"/>
        </w:rPr>
        <w:t>千</w:t>
      </w:r>
      <w:r w:rsidRPr="006373AB">
        <w:rPr>
          <w:rFonts w:ascii="標楷體" w:eastAsia="標楷體" w:hAnsi="標楷體"/>
          <w:sz w:val="28"/>
          <w:szCs w:val="28"/>
        </w:rPr>
        <w:t>元。</w:t>
      </w:r>
    </w:p>
    <w:p w14:paraId="60296FF3" w14:textId="77777777" w:rsidR="0015433E" w:rsidRPr="006373AB" w:rsidRDefault="0014494F">
      <w:pPr>
        <w:spacing w:before="90" w:line="0" w:lineRule="atLeast"/>
        <w:ind w:left="1120" w:hanging="280"/>
        <w:jc w:val="both"/>
        <w:rPr>
          <w:rFonts w:ascii="標楷體" w:eastAsia="標楷體" w:hAnsi="標楷體"/>
          <w:sz w:val="28"/>
          <w:szCs w:val="28"/>
        </w:rPr>
      </w:pPr>
      <w:r w:rsidRPr="006373AB">
        <w:rPr>
          <w:rFonts w:ascii="標楷體" w:eastAsia="標楷體" w:hAnsi="標楷體"/>
          <w:sz w:val="28"/>
          <w:szCs w:val="28"/>
        </w:rPr>
        <w:t>3.收取利息50萬元。</w:t>
      </w:r>
    </w:p>
    <w:p w14:paraId="30B89445" w14:textId="2927122C"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(二)預計投資活動之現金流出</w:t>
      </w:r>
      <w:r w:rsidR="00131C8D">
        <w:rPr>
          <w:rFonts w:ascii="標楷體" w:eastAsia="標楷體" w:hAnsi="標楷體" w:hint="eastAsia"/>
          <w:sz w:val="28"/>
          <w:szCs w:val="28"/>
        </w:rPr>
        <w:t>8</w:t>
      </w:r>
      <w:r w:rsidRPr="006373AB">
        <w:rPr>
          <w:rFonts w:ascii="標楷體" w:eastAsia="標楷體" w:hAnsi="標楷體"/>
          <w:sz w:val="28"/>
          <w:szCs w:val="28"/>
        </w:rPr>
        <w:t>,</w:t>
      </w:r>
      <w:r w:rsidR="00131C8D">
        <w:rPr>
          <w:rFonts w:ascii="標楷體" w:eastAsia="標楷體" w:hAnsi="標楷體" w:hint="eastAsia"/>
          <w:sz w:val="28"/>
          <w:szCs w:val="28"/>
        </w:rPr>
        <w:t>723</w:t>
      </w:r>
      <w:r w:rsidRPr="006373AB">
        <w:rPr>
          <w:rFonts w:ascii="標楷體" w:eastAsia="標楷體" w:hAnsi="標楷體"/>
          <w:sz w:val="28"/>
          <w:szCs w:val="28"/>
        </w:rPr>
        <w:t>萬</w:t>
      </w:r>
      <w:r w:rsidR="00131C8D">
        <w:rPr>
          <w:rFonts w:ascii="標楷體" w:eastAsia="標楷體" w:hAnsi="標楷體" w:hint="eastAsia"/>
          <w:sz w:val="28"/>
          <w:szCs w:val="28"/>
        </w:rPr>
        <w:t>2</w:t>
      </w:r>
      <w:r w:rsidRPr="006373AB">
        <w:rPr>
          <w:rFonts w:ascii="標楷體" w:eastAsia="標楷體" w:hAnsi="標楷體"/>
          <w:sz w:val="28"/>
          <w:szCs w:val="28"/>
        </w:rPr>
        <w:t>千元，包括收取利息</w:t>
      </w:r>
      <w:r w:rsidR="00131C8D">
        <w:rPr>
          <w:rFonts w:ascii="標楷體" w:eastAsia="標楷體" w:hAnsi="標楷體" w:hint="eastAsia"/>
          <w:sz w:val="28"/>
          <w:szCs w:val="28"/>
        </w:rPr>
        <w:t>2</w:t>
      </w:r>
      <w:r w:rsidRPr="006373AB">
        <w:rPr>
          <w:rFonts w:ascii="標楷體" w:eastAsia="標楷體" w:hAnsi="標楷體"/>
          <w:sz w:val="28"/>
          <w:szCs w:val="28"/>
        </w:rPr>
        <w:t>,</w:t>
      </w:r>
      <w:r w:rsidR="00131C8D">
        <w:rPr>
          <w:rFonts w:ascii="標楷體" w:eastAsia="標楷體" w:hAnsi="標楷體" w:hint="eastAsia"/>
          <w:sz w:val="28"/>
          <w:szCs w:val="28"/>
        </w:rPr>
        <w:t>550</w:t>
      </w:r>
      <w:r w:rsidRPr="006373AB">
        <w:rPr>
          <w:rFonts w:ascii="標楷體" w:eastAsia="標楷體" w:hAnsi="標楷體"/>
          <w:sz w:val="28"/>
          <w:szCs w:val="28"/>
        </w:rPr>
        <w:t>萬元及股利</w:t>
      </w:r>
      <w:r w:rsidR="00131C8D">
        <w:rPr>
          <w:rFonts w:ascii="標楷體" w:eastAsia="標楷體" w:hAnsi="標楷體" w:hint="eastAsia"/>
          <w:sz w:val="28"/>
          <w:szCs w:val="28"/>
        </w:rPr>
        <w:t>330</w:t>
      </w:r>
      <w:r w:rsidRPr="006373AB">
        <w:rPr>
          <w:rFonts w:ascii="標楷體" w:eastAsia="標楷體" w:hAnsi="標楷體"/>
          <w:sz w:val="28"/>
          <w:szCs w:val="28"/>
        </w:rPr>
        <w:t>萬元、增加固定資產</w:t>
      </w:r>
      <w:r w:rsidR="00131C8D">
        <w:rPr>
          <w:rFonts w:ascii="標楷體" w:eastAsia="標楷體" w:hAnsi="標楷體" w:hint="eastAsia"/>
          <w:sz w:val="28"/>
          <w:szCs w:val="28"/>
        </w:rPr>
        <w:t>7</w:t>
      </w:r>
      <w:r w:rsidRPr="006373AB">
        <w:rPr>
          <w:rFonts w:ascii="標楷體" w:eastAsia="標楷體" w:hAnsi="標楷體"/>
          <w:sz w:val="28"/>
          <w:szCs w:val="28"/>
        </w:rPr>
        <w:t>,</w:t>
      </w:r>
      <w:r w:rsidR="00131C8D">
        <w:rPr>
          <w:rFonts w:ascii="標楷體" w:eastAsia="標楷體" w:hAnsi="標楷體" w:hint="eastAsia"/>
          <w:sz w:val="28"/>
          <w:szCs w:val="28"/>
        </w:rPr>
        <w:t>718</w:t>
      </w:r>
      <w:r w:rsidRPr="006373AB">
        <w:rPr>
          <w:rFonts w:ascii="標楷體" w:eastAsia="標楷體" w:hAnsi="標楷體"/>
          <w:sz w:val="28"/>
          <w:szCs w:val="28"/>
        </w:rPr>
        <w:t>萬</w:t>
      </w:r>
      <w:r w:rsidR="00131C8D">
        <w:rPr>
          <w:rFonts w:ascii="標楷體" w:eastAsia="標楷體" w:hAnsi="標楷體" w:hint="eastAsia"/>
          <w:sz w:val="28"/>
          <w:szCs w:val="28"/>
        </w:rPr>
        <w:t>2</w:t>
      </w:r>
      <w:r w:rsidRPr="006373AB">
        <w:rPr>
          <w:rFonts w:ascii="標楷體" w:eastAsia="標楷體" w:hAnsi="標楷體"/>
          <w:sz w:val="28"/>
          <w:szCs w:val="28"/>
        </w:rPr>
        <w:t>千元、無形資產</w:t>
      </w:r>
      <w:r w:rsidR="00131C8D">
        <w:rPr>
          <w:rFonts w:ascii="標楷體" w:eastAsia="標楷體" w:hAnsi="標楷體" w:hint="eastAsia"/>
          <w:sz w:val="28"/>
          <w:szCs w:val="28"/>
        </w:rPr>
        <w:t>385</w:t>
      </w:r>
      <w:r w:rsidRPr="006373AB">
        <w:rPr>
          <w:rFonts w:ascii="標楷體" w:eastAsia="標楷體" w:hAnsi="標楷體"/>
          <w:sz w:val="28"/>
          <w:szCs w:val="28"/>
        </w:rPr>
        <w:t>萬元及其他資產</w:t>
      </w:r>
      <w:r w:rsidR="00131C8D">
        <w:rPr>
          <w:rFonts w:ascii="標楷體" w:eastAsia="標楷體" w:hAnsi="標楷體" w:hint="eastAsia"/>
          <w:sz w:val="28"/>
          <w:szCs w:val="28"/>
        </w:rPr>
        <w:t>3</w:t>
      </w:r>
      <w:r w:rsidRPr="006373AB">
        <w:rPr>
          <w:rFonts w:ascii="標楷體" w:eastAsia="標楷體" w:hAnsi="標楷體"/>
          <w:sz w:val="28"/>
          <w:szCs w:val="28"/>
        </w:rPr>
        <w:t>,</w:t>
      </w:r>
      <w:r w:rsidR="00131C8D">
        <w:rPr>
          <w:rFonts w:ascii="標楷體" w:eastAsia="標楷體" w:hAnsi="標楷體" w:hint="eastAsia"/>
          <w:sz w:val="28"/>
          <w:szCs w:val="28"/>
        </w:rPr>
        <w:t>500</w:t>
      </w:r>
      <w:r w:rsidRPr="006373AB">
        <w:rPr>
          <w:rFonts w:ascii="標楷體" w:eastAsia="標楷體" w:hAnsi="標楷體"/>
          <w:sz w:val="28"/>
          <w:szCs w:val="28"/>
        </w:rPr>
        <w:t>萬元。</w:t>
      </w:r>
    </w:p>
    <w:p w14:paraId="341CF07C" w14:textId="54AE1E38"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(三)預計籌資活動之現金流入</w:t>
      </w:r>
      <w:r w:rsidR="00C57160">
        <w:rPr>
          <w:rFonts w:ascii="標楷體" w:eastAsia="標楷體" w:hAnsi="標楷體"/>
          <w:sz w:val="28"/>
          <w:szCs w:val="28"/>
        </w:rPr>
        <w:t>7</w:t>
      </w:r>
      <w:r w:rsidRPr="006373AB">
        <w:rPr>
          <w:rFonts w:ascii="標楷體" w:eastAsia="標楷體" w:hAnsi="標楷體"/>
          <w:sz w:val="28"/>
          <w:szCs w:val="28"/>
        </w:rPr>
        <w:t>,</w:t>
      </w:r>
      <w:r w:rsidR="00C57160">
        <w:rPr>
          <w:rFonts w:ascii="標楷體" w:eastAsia="標楷體" w:hAnsi="標楷體"/>
          <w:sz w:val="28"/>
          <w:szCs w:val="28"/>
        </w:rPr>
        <w:t>4</w:t>
      </w:r>
      <w:r w:rsidR="00131C8D">
        <w:rPr>
          <w:rFonts w:ascii="標楷體" w:eastAsia="標楷體" w:hAnsi="標楷體" w:hint="eastAsia"/>
          <w:sz w:val="28"/>
          <w:szCs w:val="28"/>
        </w:rPr>
        <w:t>09</w:t>
      </w:r>
      <w:r w:rsidRPr="006373AB">
        <w:rPr>
          <w:rFonts w:ascii="標楷體" w:eastAsia="標楷體" w:hAnsi="標楷體"/>
          <w:sz w:val="28"/>
          <w:szCs w:val="28"/>
        </w:rPr>
        <w:t>萬元，係增加基金預算數。</w:t>
      </w:r>
    </w:p>
    <w:p w14:paraId="5542A195" w14:textId="37EF6D71"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(四)預計本期現金及約當現金淨</w:t>
      </w:r>
      <w:r w:rsidR="00131C8D">
        <w:rPr>
          <w:rFonts w:ascii="標楷體" w:eastAsia="標楷體" w:hAnsi="標楷體" w:hint="eastAsia"/>
          <w:sz w:val="28"/>
          <w:szCs w:val="28"/>
        </w:rPr>
        <w:t>增</w:t>
      </w:r>
      <w:r w:rsidR="00C57160">
        <w:rPr>
          <w:rFonts w:ascii="標楷體" w:eastAsia="標楷體" w:hAnsi="標楷體"/>
          <w:sz w:val="28"/>
          <w:szCs w:val="28"/>
        </w:rPr>
        <w:t>7</w:t>
      </w:r>
      <w:r w:rsidR="006373AB" w:rsidRPr="006373AB">
        <w:rPr>
          <w:rFonts w:ascii="標楷體" w:eastAsia="標楷體" w:hAnsi="標楷體" w:hint="eastAsia"/>
          <w:sz w:val="28"/>
          <w:szCs w:val="28"/>
        </w:rPr>
        <w:t>,</w:t>
      </w:r>
      <w:r w:rsidR="00C57160">
        <w:rPr>
          <w:rFonts w:ascii="標楷體" w:eastAsia="標楷體" w:hAnsi="標楷體"/>
          <w:sz w:val="28"/>
          <w:szCs w:val="28"/>
        </w:rPr>
        <w:t>2</w:t>
      </w:r>
      <w:r w:rsidR="00131C8D">
        <w:rPr>
          <w:rFonts w:ascii="標楷體" w:eastAsia="標楷體" w:hAnsi="標楷體" w:hint="eastAsia"/>
          <w:sz w:val="28"/>
          <w:szCs w:val="28"/>
        </w:rPr>
        <w:t>58</w:t>
      </w:r>
      <w:r w:rsidRPr="006373AB">
        <w:rPr>
          <w:rFonts w:ascii="標楷體" w:eastAsia="標楷體" w:hAnsi="標楷體"/>
          <w:sz w:val="28"/>
          <w:szCs w:val="28"/>
        </w:rPr>
        <w:t>萬</w:t>
      </w:r>
      <w:r w:rsidR="00131C8D">
        <w:rPr>
          <w:rFonts w:ascii="標楷體" w:eastAsia="標楷體" w:hAnsi="標楷體" w:hint="eastAsia"/>
          <w:sz w:val="28"/>
          <w:szCs w:val="28"/>
        </w:rPr>
        <w:t>4</w:t>
      </w:r>
      <w:r w:rsidRPr="006373AB">
        <w:rPr>
          <w:rFonts w:ascii="標楷體" w:eastAsia="標楷體" w:hAnsi="標楷體"/>
          <w:sz w:val="28"/>
          <w:szCs w:val="28"/>
        </w:rPr>
        <w:t>千元。</w:t>
      </w:r>
    </w:p>
    <w:p w14:paraId="783DB77A" w14:textId="21733F3E"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(五)期初現金及約當現金</w:t>
      </w:r>
      <w:r w:rsidR="00131C8D">
        <w:rPr>
          <w:rFonts w:ascii="標楷體" w:eastAsia="標楷體" w:hAnsi="標楷體" w:hint="eastAsia"/>
          <w:sz w:val="28"/>
          <w:szCs w:val="28"/>
        </w:rPr>
        <w:t>3</w:t>
      </w:r>
      <w:r w:rsidRPr="006373AB">
        <w:rPr>
          <w:rFonts w:ascii="標楷體" w:eastAsia="標楷體" w:hAnsi="標楷體"/>
          <w:sz w:val="28"/>
          <w:szCs w:val="28"/>
        </w:rPr>
        <w:t>億</w:t>
      </w:r>
      <w:r w:rsidR="006373AB" w:rsidRPr="006373AB">
        <w:rPr>
          <w:rFonts w:ascii="標楷體" w:eastAsia="標楷體" w:hAnsi="標楷體" w:hint="eastAsia"/>
          <w:sz w:val="28"/>
          <w:szCs w:val="28"/>
        </w:rPr>
        <w:t>1</w:t>
      </w:r>
      <w:r w:rsidRPr="006373AB">
        <w:rPr>
          <w:rFonts w:ascii="標楷體" w:eastAsia="標楷體" w:hAnsi="標楷體"/>
          <w:sz w:val="28"/>
          <w:szCs w:val="28"/>
        </w:rPr>
        <w:t>,</w:t>
      </w:r>
      <w:r w:rsidR="00131C8D">
        <w:rPr>
          <w:rFonts w:ascii="標楷體" w:eastAsia="標楷體" w:hAnsi="標楷體" w:hint="eastAsia"/>
          <w:sz w:val="28"/>
          <w:szCs w:val="28"/>
        </w:rPr>
        <w:t>788</w:t>
      </w:r>
      <w:r w:rsidRPr="006373AB">
        <w:rPr>
          <w:rFonts w:ascii="標楷體" w:eastAsia="標楷體" w:hAnsi="標楷體"/>
          <w:sz w:val="28"/>
          <w:szCs w:val="28"/>
        </w:rPr>
        <w:t>萬</w:t>
      </w:r>
      <w:r w:rsidR="00131C8D">
        <w:rPr>
          <w:rFonts w:ascii="標楷體" w:eastAsia="標楷體" w:hAnsi="標楷體" w:hint="eastAsia"/>
          <w:sz w:val="28"/>
          <w:szCs w:val="28"/>
        </w:rPr>
        <w:t>9</w:t>
      </w:r>
      <w:r w:rsidRPr="006373AB">
        <w:rPr>
          <w:rFonts w:ascii="標楷體" w:eastAsia="標楷體" w:hAnsi="標楷體"/>
          <w:sz w:val="28"/>
          <w:szCs w:val="28"/>
        </w:rPr>
        <w:t>千元。</w:t>
      </w:r>
    </w:p>
    <w:p w14:paraId="72B4C82A" w14:textId="62774364" w:rsidR="0015433E" w:rsidRPr="006373AB" w:rsidRDefault="0014494F">
      <w:pPr>
        <w:spacing w:before="90" w:line="0" w:lineRule="atLeast"/>
        <w:ind w:left="1157" w:hanging="557"/>
        <w:jc w:val="both"/>
        <w:rPr>
          <w:rFonts w:ascii="標楷體" w:eastAsia="標楷體" w:hAnsi="標楷體"/>
          <w:sz w:val="28"/>
          <w:szCs w:val="28"/>
        </w:rPr>
      </w:pPr>
      <w:r w:rsidRPr="006373AB">
        <w:rPr>
          <w:rFonts w:ascii="標楷體" w:eastAsia="標楷體" w:hAnsi="標楷體"/>
          <w:sz w:val="28"/>
          <w:szCs w:val="28"/>
        </w:rPr>
        <w:t>(六)預計期末現金及約當現金</w:t>
      </w:r>
      <w:r w:rsidR="00131C8D">
        <w:rPr>
          <w:rFonts w:ascii="標楷體" w:eastAsia="標楷體" w:hAnsi="標楷體" w:hint="eastAsia"/>
          <w:sz w:val="28"/>
          <w:szCs w:val="28"/>
        </w:rPr>
        <w:t>3</w:t>
      </w:r>
      <w:r w:rsidRPr="006373AB">
        <w:rPr>
          <w:rFonts w:ascii="標楷體" w:eastAsia="標楷體" w:hAnsi="標楷體"/>
          <w:sz w:val="28"/>
          <w:szCs w:val="28"/>
        </w:rPr>
        <w:t>億</w:t>
      </w:r>
      <w:r w:rsidR="00C57160">
        <w:rPr>
          <w:rFonts w:ascii="標楷體" w:eastAsia="標楷體" w:hAnsi="標楷體"/>
          <w:sz w:val="28"/>
          <w:szCs w:val="28"/>
        </w:rPr>
        <w:t>9</w:t>
      </w:r>
      <w:r w:rsidRPr="006373AB">
        <w:rPr>
          <w:rFonts w:ascii="標楷體" w:eastAsia="標楷體" w:hAnsi="標楷體"/>
          <w:sz w:val="28"/>
          <w:szCs w:val="28"/>
        </w:rPr>
        <w:t>,</w:t>
      </w:r>
      <w:r w:rsidR="00C57160">
        <w:rPr>
          <w:rFonts w:ascii="標楷體" w:eastAsia="標楷體" w:hAnsi="標楷體"/>
          <w:sz w:val="28"/>
          <w:szCs w:val="28"/>
        </w:rPr>
        <w:t>0</w:t>
      </w:r>
      <w:r w:rsidR="00131C8D">
        <w:rPr>
          <w:rFonts w:ascii="標楷體" w:eastAsia="標楷體" w:hAnsi="標楷體" w:hint="eastAsia"/>
          <w:sz w:val="28"/>
          <w:szCs w:val="28"/>
        </w:rPr>
        <w:t>47</w:t>
      </w:r>
      <w:r w:rsidRPr="006373AB">
        <w:rPr>
          <w:rFonts w:ascii="標楷體" w:eastAsia="標楷體" w:hAnsi="標楷體"/>
          <w:sz w:val="28"/>
          <w:szCs w:val="28"/>
        </w:rPr>
        <w:t>萬</w:t>
      </w:r>
      <w:r w:rsidR="00131C8D">
        <w:rPr>
          <w:rFonts w:ascii="標楷體" w:eastAsia="標楷體" w:hAnsi="標楷體" w:hint="eastAsia"/>
          <w:sz w:val="28"/>
          <w:szCs w:val="28"/>
        </w:rPr>
        <w:t>3</w:t>
      </w:r>
      <w:r w:rsidRPr="006373AB">
        <w:rPr>
          <w:rFonts w:ascii="標楷體" w:eastAsia="標楷體" w:hAnsi="標楷體"/>
          <w:sz w:val="28"/>
          <w:szCs w:val="28"/>
        </w:rPr>
        <w:t>千元。</w:t>
      </w:r>
    </w:p>
    <w:p w14:paraId="1C6FF569" w14:textId="77777777" w:rsidR="0015433E" w:rsidRPr="00CF5E19" w:rsidRDefault="0015433E">
      <w:pPr>
        <w:spacing w:line="0" w:lineRule="atLeast"/>
        <w:ind w:left="280" w:hanging="280"/>
        <w:rPr>
          <w:rFonts w:ascii="標楷體" w:eastAsia="標楷體" w:hAnsi="標楷體"/>
          <w:color w:val="FF0000"/>
          <w:sz w:val="28"/>
          <w:szCs w:val="28"/>
        </w:rPr>
      </w:pPr>
    </w:p>
    <w:p w14:paraId="0E268441" w14:textId="6F046BF0" w:rsidR="0015433E" w:rsidRPr="002F14FE" w:rsidRDefault="0014494F" w:rsidP="003B42CE">
      <w:pPr>
        <w:spacing w:before="90" w:line="0" w:lineRule="atLeast"/>
        <w:ind w:left="800" w:hanging="560"/>
        <w:jc w:val="both"/>
      </w:pPr>
      <w:r w:rsidRPr="002F14FE">
        <w:rPr>
          <w:rFonts w:ascii="標楷體" w:eastAsia="標楷體" w:hAnsi="標楷體"/>
          <w:sz w:val="28"/>
          <w:szCs w:val="28"/>
        </w:rPr>
        <w:t>四、補辦預算事項：</w:t>
      </w:r>
      <w:r w:rsidR="009B7015" w:rsidRPr="002F14FE">
        <w:rPr>
          <w:rFonts w:ascii="標楷體" w:eastAsia="標楷體" w:hAnsi="標楷體" w:hint="eastAsia"/>
          <w:sz w:val="28"/>
          <w:szCs w:val="28"/>
        </w:rPr>
        <w:t>為</w:t>
      </w:r>
      <w:r w:rsidR="00914D80" w:rsidRPr="002F14FE">
        <w:rPr>
          <w:rFonts w:ascii="標楷體" w:eastAsia="標楷體" w:hAnsi="標楷體"/>
          <w:sz w:val="28"/>
          <w:szCs w:val="28"/>
        </w:rPr>
        <w:t>辦理教育部專案型補助計畫所需，報經</w:t>
      </w:r>
      <w:r w:rsidR="002F14FE" w:rsidRPr="002F14FE">
        <w:rPr>
          <w:rFonts w:ascii="標楷體" w:eastAsia="標楷體" w:hAnsi="標楷體" w:hint="eastAsia"/>
          <w:sz w:val="28"/>
          <w:szCs w:val="28"/>
        </w:rPr>
        <w:t>行政院11</w:t>
      </w:r>
      <w:r w:rsidR="00131C8D">
        <w:rPr>
          <w:rFonts w:ascii="標楷體" w:eastAsia="標楷體" w:hAnsi="標楷體" w:hint="eastAsia"/>
          <w:sz w:val="28"/>
          <w:szCs w:val="28"/>
        </w:rPr>
        <w:t>3</w:t>
      </w:r>
      <w:r w:rsidR="002F14FE" w:rsidRPr="002F14FE">
        <w:rPr>
          <w:rFonts w:ascii="標楷體" w:eastAsia="標楷體" w:hAnsi="標楷體" w:hint="eastAsia"/>
          <w:sz w:val="28"/>
          <w:szCs w:val="28"/>
        </w:rPr>
        <w:t>年1</w:t>
      </w:r>
      <w:r w:rsidR="00131C8D">
        <w:rPr>
          <w:rFonts w:ascii="標楷體" w:eastAsia="標楷體" w:hAnsi="標楷體" w:hint="eastAsia"/>
          <w:sz w:val="28"/>
          <w:szCs w:val="28"/>
        </w:rPr>
        <w:t>2</w:t>
      </w:r>
      <w:r w:rsidR="002F14FE" w:rsidRPr="002F14FE">
        <w:rPr>
          <w:rFonts w:ascii="標楷體" w:eastAsia="標楷體" w:hAnsi="標楷體" w:hint="eastAsia"/>
          <w:sz w:val="28"/>
          <w:szCs w:val="28"/>
        </w:rPr>
        <w:t>月</w:t>
      </w:r>
      <w:r w:rsidR="00131C8D">
        <w:rPr>
          <w:rFonts w:ascii="標楷體" w:eastAsia="標楷體" w:hAnsi="標楷體" w:hint="eastAsia"/>
          <w:sz w:val="28"/>
          <w:szCs w:val="28"/>
        </w:rPr>
        <w:t>24</w:t>
      </w:r>
      <w:r w:rsidR="002F14FE" w:rsidRPr="002F14FE">
        <w:rPr>
          <w:rFonts w:ascii="標楷體" w:eastAsia="標楷體" w:hAnsi="標楷體" w:hint="eastAsia"/>
          <w:sz w:val="28"/>
          <w:szCs w:val="28"/>
        </w:rPr>
        <w:t>日</w:t>
      </w:r>
      <w:proofErr w:type="gramStart"/>
      <w:r w:rsidR="002F14FE" w:rsidRPr="002F14FE">
        <w:rPr>
          <w:rFonts w:ascii="標楷體" w:eastAsia="標楷體" w:hAnsi="標楷體" w:hint="eastAsia"/>
          <w:sz w:val="28"/>
          <w:szCs w:val="28"/>
        </w:rPr>
        <w:t>院授教字</w:t>
      </w:r>
      <w:proofErr w:type="gramEnd"/>
      <w:r w:rsidR="002F14FE" w:rsidRPr="002F14FE">
        <w:rPr>
          <w:rFonts w:ascii="標楷體" w:eastAsia="標楷體" w:hAnsi="標楷體" w:hint="eastAsia"/>
          <w:sz w:val="28"/>
          <w:szCs w:val="28"/>
        </w:rPr>
        <w:t>第</w:t>
      </w:r>
      <w:r w:rsidR="00131C8D">
        <w:rPr>
          <w:rFonts w:ascii="標楷體" w:eastAsia="標楷體" w:hAnsi="標楷體" w:hint="eastAsia"/>
          <w:sz w:val="28"/>
          <w:szCs w:val="28"/>
        </w:rPr>
        <w:t>1134401295E</w:t>
      </w:r>
      <w:r w:rsidR="002F14FE" w:rsidRPr="002F14FE">
        <w:rPr>
          <w:rFonts w:ascii="標楷體" w:eastAsia="標楷體" w:hAnsi="標楷體" w:hint="eastAsia"/>
          <w:sz w:val="28"/>
          <w:szCs w:val="28"/>
        </w:rPr>
        <w:t>號函</w:t>
      </w:r>
      <w:r w:rsidR="00914D80" w:rsidRPr="002F14FE">
        <w:rPr>
          <w:rFonts w:ascii="標楷體" w:eastAsia="標楷體" w:hAnsi="標楷體"/>
          <w:w w:val="104"/>
          <w:sz w:val="28"/>
          <w:szCs w:val="28"/>
        </w:rPr>
        <w:t>同意</w:t>
      </w:r>
      <w:proofErr w:type="gramStart"/>
      <w:r w:rsidR="00914D80" w:rsidRPr="002F14FE">
        <w:rPr>
          <w:rFonts w:ascii="標楷體" w:eastAsia="標楷體" w:hAnsi="標楷體"/>
          <w:w w:val="104"/>
          <w:sz w:val="28"/>
          <w:szCs w:val="28"/>
        </w:rPr>
        <w:t>1</w:t>
      </w:r>
      <w:r w:rsidR="00ED7A90" w:rsidRPr="002F14FE">
        <w:rPr>
          <w:rFonts w:ascii="標楷體" w:eastAsia="標楷體" w:hAnsi="標楷體" w:hint="eastAsia"/>
          <w:w w:val="104"/>
          <w:sz w:val="28"/>
          <w:szCs w:val="28"/>
        </w:rPr>
        <w:t>1</w:t>
      </w:r>
      <w:r w:rsidR="00131C8D">
        <w:rPr>
          <w:rFonts w:ascii="標楷體" w:eastAsia="標楷體" w:hAnsi="標楷體" w:hint="eastAsia"/>
          <w:w w:val="104"/>
          <w:sz w:val="28"/>
          <w:szCs w:val="28"/>
        </w:rPr>
        <w:t>3</w:t>
      </w:r>
      <w:proofErr w:type="gramEnd"/>
      <w:r w:rsidR="00914D80" w:rsidRPr="002F14FE">
        <w:rPr>
          <w:rFonts w:ascii="標楷體" w:eastAsia="標楷體" w:hAnsi="標楷體"/>
          <w:w w:val="104"/>
          <w:sz w:val="28"/>
          <w:szCs w:val="28"/>
        </w:rPr>
        <w:t>年度先行辦理並補辦</w:t>
      </w:r>
      <w:proofErr w:type="gramStart"/>
      <w:r w:rsidR="00914D80" w:rsidRPr="002F14FE">
        <w:rPr>
          <w:rFonts w:ascii="標楷體" w:eastAsia="標楷體" w:hAnsi="標楷體"/>
          <w:sz w:val="28"/>
          <w:szCs w:val="28"/>
        </w:rPr>
        <w:t>11</w:t>
      </w:r>
      <w:r w:rsidR="00131C8D">
        <w:rPr>
          <w:rFonts w:ascii="標楷體" w:eastAsia="標楷體" w:hAnsi="標楷體" w:hint="eastAsia"/>
          <w:sz w:val="28"/>
          <w:szCs w:val="28"/>
        </w:rPr>
        <w:t>5</w:t>
      </w:r>
      <w:proofErr w:type="gramEnd"/>
      <w:r w:rsidR="00914D80" w:rsidRPr="002F14FE">
        <w:rPr>
          <w:rFonts w:ascii="標楷體" w:eastAsia="標楷體" w:hAnsi="標楷體"/>
          <w:sz w:val="28"/>
          <w:szCs w:val="28"/>
        </w:rPr>
        <w:t>年度一般建築及設備計畫預算</w:t>
      </w:r>
      <w:r w:rsidR="00131C8D">
        <w:rPr>
          <w:rFonts w:ascii="標楷體" w:eastAsia="標楷體" w:hAnsi="標楷體" w:hint="eastAsia"/>
          <w:sz w:val="28"/>
          <w:szCs w:val="28"/>
        </w:rPr>
        <w:t>2</w:t>
      </w:r>
      <w:r w:rsidR="00914D80" w:rsidRPr="002F14FE">
        <w:rPr>
          <w:rFonts w:ascii="標楷體" w:eastAsia="標楷體" w:hAnsi="標楷體"/>
          <w:sz w:val="28"/>
          <w:szCs w:val="28"/>
        </w:rPr>
        <w:t>,</w:t>
      </w:r>
      <w:r w:rsidR="00131C8D">
        <w:rPr>
          <w:rFonts w:ascii="標楷體" w:eastAsia="標楷體" w:hAnsi="標楷體" w:hint="eastAsia"/>
          <w:sz w:val="28"/>
          <w:szCs w:val="28"/>
        </w:rPr>
        <w:t>500</w:t>
      </w:r>
      <w:r w:rsidR="00914D80" w:rsidRPr="002F14FE">
        <w:rPr>
          <w:rFonts w:ascii="標楷體" w:eastAsia="標楷體" w:hAnsi="標楷體"/>
          <w:sz w:val="28"/>
          <w:szCs w:val="28"/>
        </w:rPr>
        <w:t>萬元。</w:t>
      </w:r>
    </w:p>
    <w:p w14:paraId="76AC738C" w14:textId="5EA6FC1C" w:rsidR="0015433E" w:rsidRDefault="0015433E">
      <w:pPr>
        <w:spacing w:line="0" w:lineRule="atLeast"/>
        <w:rPr>
          <w:rFonts w:ascii="標楷體" w:eastAsia="標楷體" w:hAnsi="標楷體"/>
          <w:sz w:val="28"/>
          <w:szCs w:val="28"/>
        </w:rPr>
      </w:pPr>
    </w:p>
    <w:sectPr w:rsidR="0015433E">
      <w:headerReference w:type="default" r:id="rId14"/>
      <w:footerReference w:type="default" r:id="rId15"/>
      <w:pgSz w:w="11906" w:h="16838"/>
      <w:pgMar w:top="1440" w:right="1133" w:bottom="1440" w:left="1418" w:header="567" w:footer="992" w:gutter="0"/>
      <w:pgNumType w:start="1"/>
      <w:cols w:space="720"/>
      <w:docGrid w:type="lines" w:linePitch="16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8BEF" w14:textId="77777777" w:rsidR="007426C5" w:rsidRDefault="007426C5">
      <w:r>
        <w:separator/>
      </w:r>
    </w:p>
  </w:endnote>
  <w:endnote w:type="continuationSeparator" w:id="0">
    <w:p w14:paraId="063D6F8B" w14:textId="77777777" w:rsidR="007426C5" w:rsidRDefault="0074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E373" w14:textId="77777777" w:rsidR="004922C7" w:rsidRDefault="004922C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BC47" w14:textId="77777777" w:rsidR="007426C5" w:rsidRDefault="007426C5">
      <w:r>
        <w:rPr>
          <w:color w:val="000000"/>
        </w:rPr>
        <w:separator/>
      </w:r>
    </w:p>
  </w:footnote>
  <w:footnote w:type="continuationSeparator" w:id="0">
    <w:p w14:paraId="506CD1D4" w14:textId="77777777" w:rsidR="007426C5" w:rsidRDefault="0074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B7B1" w14:textId="77777777" w:rsidR="004922C7" w:rsidRDefault="004922C7">
    <w:pPr>
      <w:ind w:firstLine="2868"/>
      <w:rPr>
        <w:rFonts w:ascii="標楷體" w:eastAsia="標楷體" w:hAnsi="標楷體"/>
        <w:b/>
        <w:sz w:val="28"/>
        <w:szCs w:val="28"/>
        <w:u w:val="single"/>
      </w:rPr>
    </w:pPr>
    <w:r>
      <w:rPr>
        <w:rFonts w:ascii="標楷體" w:eastAsia="標楷體" w:hAnsi="標楷體"/>
        <w:b/>
        <w:sz w:val="28"/>
        <w:szCs w:val="28"/>
        <w:u w:val="single"/>
      </w:rPr>
      <w:t>國立體育大學校務基金</w:t>
    </w:r>
  </w:p>
  <w:p w14:paraId="3079D380" w14:textId="77777777" w:rsidR="004922C7" w:rsidRDefault="004922C7">
    <w:pPr>
      <w:ind w:firstLine="3240"/>
      <w:jc w:val="both"/>
      <w:rPr>
        <w:rFonts w:ascii="標楷體" w:eastAsia="標楷體" w:hAnsi="標楷體"/>
      </w:rPr>
    </w:pPr>
    <w:r>
      <w:rPr>
        <w:rFonts w:ascii="標楷體" w:eastAsia="標楷體" w:hAnsi="標楷體"/>
      </w:rPr>
      <w:t>業務計畫及預算說明</w:t>
    </w:r>
  </w:p>
  <w:p w14:paraId="4CB392F1" w14:textId="05EC07D4" w:rsidR="004922C7" w:rsidRDefault="004922C7">
    <w:pPr>
      <w:ind w:firstLine="3364"/>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w:t>
    </w:r>
    <w:r w:rsidR="00022865">
      <w:rPr>
        <w:rFonts w:ascii="標楷體" w:eastAsia="標楷體" w:hAnsi="標楷體" w:hint="eastAsia"/>
      </w:rPr>
      <w:t>5</w:t>
    </w:r>
    <w:proofErr w:type="gramEnd"/>
    <w:r>
      <w:rPr>
        <w:rFonts w:ascii="標楷體" w:eastAsia="標楷體" w:hAnsi="標楷體"/>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5469D"/>
    <w:multiLevelType w:val="hybridMultilevel"/>
    <w:tmpl w:val="AB9AB536"/>
    <w:lvl w:ilvl="0" w:tplc="74EE3DEA">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3E"/>
    <w:rsid w:val="0001095B"/>
    <w:rsid w:val="00011E78"/>
    <w:rsid w:val="00022865"/>
    <w:rsid w:val="00051D8B"/>
    <w:rsid w:val="00051DC0"/>
    <w:rsid w:val="00056238"/>
    <w:rsid w:val="00072419"/>
    <w:rsid w:val="00073575"/>
    <w:rsid w:val="00076C60"/>
    <w:rsid w:val="00077C6E"/>
    <w:rsid w:val="000A1117"/>
    <w:rsid w:val="000A4923"/>
    <w:rsid w:val="000A7349"/>
    <w:rsid w:val="000B429A"/>
    <w:rsid w:val="000B474F"/>
    <w:rsid w:val="000C2F64"/>
    <w:rsid w:val="000C39B3"/>
    <w:rsid w:val="0010042A"/>
    <w:rsid w:val="0011366F"/>
    <w:rsid w:val="00127862"/>
    <w:rsid w:val="00131C8D"/>
    <w:rsid w:val="00141038"/>
    <w:rsid w:val="0014494F"/>
    <w:rsid w:val="00145274"/>
    <w:rsid w:val="0015433E"/>
    <w:rsid w:val="001644B1"/>
    <w:rsid w:val="001661CB"/>
    <w:rsid w:val="00167E59"/>
    <w:rsid w:val="00175D39"/>
    <w:rsid w:val="0018596C"/>
    <w:rsid w:val="00186DB0"/>
    <w:rsid w:val="00187052"/>
    <w:rsid w:val="001A79A9"/>
    <w:rsid w:val="001B360A"/>
    <w:rsid w:val="001B42EB"/>
    <w:rsid w:val="001E5E32"/>
    <w:rsid w:val="001F74C7"/>
    <w:rsid w:val="0020220D"/>
    <w:rsid w:val="002036EF"/>
    <w:rsid w:val="00212E21"/>
    <w:rsid w:val="00222172"/>
    <w:rsid w:val="0023422F"/>
    <w:rsid w:val="00234F58"/>
    <w:rsid w:val="0024646F"/>
    <w:rsid w:val="002471A2"/>
    <w:rsid w:val="00257039"/>
    <w:rsid w:val="00260FA4"/>
    <w:rsid w:val="00267CBC"/>
    <w:rsid w:val="0027278F"/>
    <w:rsid w:val="00280CF1"/>
    <w:rsid w:val="0028189A"/>
    <w:rsid w:val="00281CFA"/>
    <w:rsid w:val="002C6446"/>
    <w:rsid w:val="002E17C3"/>
    <w:rsid w:val="002E2E75"/>
    <w:rsid w:val="002E47BC"/>
    <w:rsid w:val="002F14FE"/>
    <w:rsid w:val="002F25B6"/>
    <w:rsid w:val="002F34B6"/>
    <w:rsid w:val="002F533C"/>
    <w:rsid w:val="00303DAF"/>
    <w:rsid w:val="00310CC6"/>
    <w:rsid w:val="003157F3"/>
    <w:rsid w:val="00315EC9"/>
    <w:rsid w:val="003238E0"/>
    <w:rsid w:val="00346BA1"/>
    <w:rsid w:val="00371C91"/>
    <w:rsid w:val="0037316C"/>
    <w:rsid w:val="0037386C"/>
    <w:rsid w:val="00380D1E"/>
    <w:rsid w:val="00397EF8"/>
    <w:rsid w:val="003B2EC5"/>
    <w:rsid w:val="003B42CE"/>
    <w:rsid w:val="003B7456"/>
    <w:rsid w:val="003E1BCF"/>
    <w:rsid w:val="003F0D28"/>
    <w:rsid w:val="003F3D2C"/>
    <w:rsid w:val="00430434"/>
    <w:rsid w:val="0043093B"/>
    <w:rsid w:val="004370ED"/>
    <w:rsid w:val="004402D6"/>
    <w:rsid w:val="00446756"/>
    <w:rsid w:val="00460D1B"/>
    <w:rsid w:val="004622A9"/>
    <w:rsid w:val="00464233"/>
    <w:rsid w:val="00467936"/>
    <w:rsid w:val="00470FB7"/>
    <w:rsid w:val="0047481D"/>
    <w:rsid w:val="00485A6C"/>
    <w:rsid w:val="004922C7"/>
    <w:rsid w:val="004A0AF5"/>
    <w:rsid w:val="004C0122"/>
    <w:rsid w:val="004C6F25"/>
    <w:rsid w:val="004C7563"/>
    <w:rsid w:val="004D24C6"/>
    <w:rsid w:val="004D2A21"/>
    <w:rsid w:val="004F14E9"/>
    <w:rsid w:val="004F3D02"/>
    <w:rsid w:val="004F4B94"/>
    <w:rsid w:val="00502EA8"/>
    <w:rsid w:val="005117FF"/>
    <w:rsid w:val="0051661D"/>
    <w:rsid w:val="00531FEE"/>
    <w:rsid w:val="00535E22"/>
    <w:rsid w:val="00537D46"/>
    <w:rsid w:val="00554738"/>
    <w:rsid w:val="00560994"/>
    <w:rsid w:val="00560BCA"/>
    <w:rsid w:val="00563170"/>
    <w:rsid w:val="00566EBB"/>
    <w:rsid w:val="00582028"/>
    <w:rsid w:val="005822CD"/>
    <w:rsid w:val="00587A5A"/>
    <w:rsid w:val="00591B0B"/>
    <w:rsid w:val="005C01CB"/>
    <w:rsid w:val="005C4084"/>
    <w:rsid w:val="005C6299"/>
    <w:rsid w:val="005E2CB7"/>
    <w:rsid w:val="005E60B2"/>
    <w:rsid w:val="005E6D38"/>
    <w:rsid w:val="005F2395"/>
    <w:rsid w:val="00606221"/>
    <w:rsid w:val="00631294"/>
    <w:rsid w:val="006373AB"/>
    <w:rsid w:val="00665ABA"/>
    <w:rsid w:val="006666B9"/>
    <w:rsid w:val="00685D4A"/>
    <w:rsid w:val="006863E6"/>
    <w:rsid w:val="00692EC2"/>
    <w:rsid w:val="00693B12"/>
    <w:rsid w:val="006B7D0E"/>
    <w:rsid w:val="006C4A3B"/>
    <w:rsid w:val="006C7610"/>
    <w:rsid w:val="006C7C87"/>
    <w:rsid w:val="006D4FE1"/>
    <w:rsid w:val="006F069F"/>
    <w:rsid w:val="006F0A3A"/>
    <w:rsid w:val="006F7DD3"/>
    <w:rsid w:val="00707B20"/>
    <w:rsid w:val="00715EF1"/>
    <w:rsid w:val="007206C9"/>
    <w:rsid w:val="00727F39"/>
    <w:rsid w:val="00740B73"/>
    <w:rsid w:val="007426C5"/>
    <w:rsid w:val="00744625"/>
    <w:rsid w:val="00752F3D"/>
    <w:rsid w:val="00765E9E"/>
    <w:rsid w:val="00786697"/>
    <w:rsid w:val="007972D5"/>
    <w:rsid w:val="007A4250"/>
    <w:rsid w:val="007B0E3F"/>
    <w:rsid w:val="007B4F27"/>
    <w:rsid w:val="007C0015"/>
    <w:rsid w:val="007C21F3"/>
    <w:rsid w:val="007D4DA4"/>
    <w:rsid w:val="007F2ADF"/>
    <w:rsid w:val="007F6FE4"/>
    <w:rsid w:val="007F70BE"/>
    <w:rsid w:val="00801176"/>
    <w:rsid w:val="00806B26"/>
    <w:rsid w:val="00811863"/>
    <w:rsid w:val="00813FB2"/>
    <w:rsid w:val="0082109B"/>
    <w:rsid w:val="008225D1"/>
    <w:rsid w:val="00836A5F"/>
    <w:rsid w:val="00837502"/>
    <w:rsid w:val="00840458"/>
    <w:rsid w:val="00853BF1"/>
    <w:rsid w:val="008635E7"/>
    <w:rsid w:val="00874E22"/>
    <w:rsid w:val="008806B8"/>
    <w:rsid w:val="00882526"/>
    <w:rsid w:val="00897550"/>
    <w:rsid w:val="008B6461"/>
    <w:rsid w:val="008C21C7"/>
    <w:rsid w:val="008C6AF7"/>
    <w:rsid w:val="008C7EC1"/>
    <w:rsid w:val="008D222A"/>
    <w:rsid w:val="008D59A1"/>
    <w:rsid w:val="008E22B6"/>
    <w:rsid w:val="008E4332"/>
    <w:rsid w:val="008E70BA"/>
    <w:rsid w:val="00911540"/>
    <w:rsid w:val="00913ED2"/>
    <w:rsid w:val="00914D80"/>
    <w:rsid w:val="00945D79"/>
    <w:rsid w:val="00962B59"/>
    <w:rsid w:val="0096610A"/>
    <w:rsid w:val="009668B2"/>
    <w:rsid w:val="00976C4E"/>
    <w:rsid w:val="009A4CB4"/>
    <w:rsid w:val="009B0321"/>
    <w:rsid w:val="009B1964"/>
    <w:rsid w:val="009B7015"/>
    <w:rsid w:val="009D1038"/>
    <w:rsid w:val="009D1334"/>
    <w:rsid w:val="009D2182"/>
    <w:rsid w:val="009D7B33"/>
    <w:rsid w:val="009D7FE6"/>
    <w:rsid w:val="009E2B39"/>
    <w:rsid w:val="009E3B55"/>
    <w:rsid w:val="009E489D"/>
    <w:rsid w:val="009E4945"/>
    <w:rsid w:val="009F168A"/>
    <w:rsid w:val="00A20221"/>
    <w:rsid w:val="00A3786D"/>
    <w:rsid w:val="00A449C0"/>
    <w:rsid w:val="00A63C47"/>
    <w:rsid w:val="00A644FC"/>
    <w:rsid w:val="00A70982"/>
    <w:rsid w:val="00A817EC"/>
    <w:rsid w:val="00AA4A8E"/>
    <w:rsid w:val="00AB0863"/>
    <w:rsid w:val="00AB1FD4"/>
    <w:rsid w:val="00AB3CE5"/>
    <w:rsid w:val="00AC17E0"/>
    <w:rsid w:val="00AF204E"/>
    <w:rsid w:val="00B04979"/>
    <w:rsid w:val="00B05FB5"/>
    <w:rsid w:val="00B06CDE"/>
    <w:rsid w:val="00B139BF"/>
    <w:rsid w:val="00B24995"/>
    <w:rsid w:val="00B34BBD"/>
    <w:rsid w:val="00B3730B"/>
    <w:rsid w:val="00B5325B"/>
    <w:rsid w:val="00B73BFD"/>
    <w:rsid w:val="00B74EAC"/>
    <w:rsid w:val="00B860A0"/>
    <w:rsid w:val="00BA4B54"/>
    <w:rsid w:val="00BB3A84"/>
    <w:rsid w:val="00BB464F"/>
    <w:rsid w:val="00BC0F09"/>
    <w:rsid w:val="00BC51C6"/>
    <w:rsid w:val="00BD0E5D"/>
    <w:rsid w:val="00BD724D"/>
    <w:rsid w:val="00BE1BFF"/>
    <w:rsid w:val="00BF1969"/>
    <w:rsid w:val="00BF1D8B"/>
    <w:rsid w:val="00BF53DB"/>
    <w:rsid w:val="00BF55D6"/>
    <w:rsid w:val="00C0288B"/>
    <w:rsid w:val="00C06956"/>
    <w:rsid w:val="00C349BA"/>
    <w:rsid w:val="00C53981"/>
    <w:rsid w:val="00C55BA6"/>
    <w:rsid w:val="00C57160"/>
    <w:rsid w:val="00C743B5"/>
    <w:rsid w:val="00C770BC"/>
    <w:rsid w:val="00C90033"/>
    <w:rsid w:val="00CA5F6B"/>
    <w:rsid w:val="00CB13B2"/>
    <w:rsid w:val="00CB2983"/>
    <w:rsid w:val="00CB6F03"/>
    <w:rsid w:val="00CC1C98"/>
    <w:rsid w:val="00CD0469"/>
    <w:rsid w:val="00CD310E"/>
    <w:rsid w:val="00CD6A9E"/>
    <w:rsid w:val="00CD6E42"/>
    <w:rsid w:val="00CE29BF"/>
    <w:rsid w:val="00CF5E19"/>
    <w:rsid w:val="00CF79F0"/>
    <w:rsid w:val="00CF7DC2"/>
    <w:rsid w:val="00D11CC8"/>
    <w:rsid w:val="00D12545"/>
    <w:rsid w:val="00D13695"/>
    <w:rsid w:val="00D1619E"/>
    <w:rsid w:val="00D27A56"/>
    <w:rsid w:val="00D35D7B"/>
    <w:rsid w:val="00D51CAB"/>
    <w:rsid w:val="00D54D68"/>
    <w:rsid w:val="00D55748"/>
    <w:rsid w:val="00D64541"/>
    <w:rsid w:val="00D74011"/>
    <w:rsid w:val="00D7598D"/>
    <w:rsid w:val="00D9403C"/>
    <w:rsid w:val="00D95FF2"/>
    <w:rsid w:val="00DA23EA"/>
    <w:rsid w:val="00DA57D9"/>
    <w:rsid w:val="00DB32B7"/>
    <w:rsid w:val="00DC4799"/>
    <w:rsid w:val="00DD621E"/>
    <w:rsid w:val="00DD6D7C"/>
    <w:rsid w:val="00DD7D51"/>
    <w:rsid w:val="00DE3ED1"/>
    <w:rsid w:val="00DF18A5"/>
    <w:rsid w:val="00DF30D1"/>
    <w:rsid w:val="00DF65EA"/>
    <w:rsid w:val="00E17703"/>
    <w:rsid w:val="00E301B1"/>
    <w:rsid w:val="00E45B45"/>
    <w:rsid w:val="00E50BF6"/>
    <w:rsid w:val="00E56147"/>
    <w:rsid w:val="00E66129"/>
    <w:rsid w:val="00E83A81"/>
    <w:rsid w:val="00E855E9"/>
    <w:rsid w:val="00E858D6"/>
    <w:rsid w:val="00E9427C"/>
    <w:rsid w:val="00EA5E82"/>
    <w:rsid w:val="00EB4D57"/>
    <w:rsid w:val="00EC2A7F"/>
    <w:rsid w:val="00ED28F0"/>
    <w:rsid w:val="00ED4029"/>
    <w:rsid w:val="00ED7A90"/>
    <w:rsid w:val="00EF4C99"/>
    <w:rsid w:val="00F11086"/>
    <w:rsid w:val="00F23201"/>
    <w:rsid w:val="00F26020"/>
    <w:rsid w:val="00F27422"/>
    <w:rsid w:val="00F3094C"/>
    <w:rsid w:val="00F312F3"/>
    <w:rsid w:val="00F32CEA"/>
    <w:rsid w:val="00F339A9"/>
    <w:rsid w:val="00F408BD"/>
    <w:rsid w:val="00F51198"/>
    <w:rsid w:val="00F558EE"/>
    <w:rsid w:val="00F60828"/>
    <w:rsid w:val="00F60E0D"/>
    <w:rsid w:val="00F61C5D"/>
    <w:rsid w:val="00F63F3E"/>
    <w:rsid w:val="00F67C10"/>
    <w:rsid w:val="00F83E3C"/>
    <w:rsid w:val="00F92D85"/>
    <w:rsid w:val="00F97342"/>
    <w:rsid w:val="00FB6320"/>
    <w:rsid w:val="00FC6EF5"/>
    <w:rsid w:val="00FD33B3"/>
    <w:rsid w:val="00FE19B4"/>
    <w:rsid w:val="00FE6662"/>
    <w:rsid w:val="00FF3C7B"/>
    <w:rsid w:val="00FF64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76BFB"/>
  <w15:docId w15:val="{EA01E7B5-05BD-436B-9396-BE31E73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paragraph" w:styleId="3">
    <w:name w:val="heading 3"/>
    <w:basedOn w:val="a"/>
    <w:next w:val="a"/>
    <w:link w:val="30"/>
    <w:uiPriority w:val="9"/>
    <w:unhideWhenUsed/>
    <w:qFormat/>
    <w:rsid w:val="00BE1BF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Plain Text"/>
    <w:basedOn w:val="a"/>
    <w:rPr>
      <w:rFonts w:ascii="細明體" w:eastAsia="細明體" w:hAnsi="細明體"/>
      <w:szCs w:val="20"/>
    </w:rPr>
  </w:style>
  <w:style w:type="paragraph" w:styleId="2">
    <w:name w:val="Body Text Indent 2"/>
    <w:basedOn w:val="a"/>
    <w:pPr>
      <w:spacing w:line="520" w:lineRule="exact"/>
      <w:ind w:left="1680" w:hanging="1680"/>
    </w:pPr>
    <w:rPr>
      <w:rFonts w:eastAsia="標楷體"/>
      <w:sz w:val="28"/>
      <w:szCs w:val="28"/>
    </w:rPr>
  </w:style>
  <w:style w:type="paragraph" w:styleId="31">
    <w:name w:val="Body Text Indent 3"/>
    <w:basedOn w:val="a"/>
    <w:pPr>
      <w:spacing w:after="120"/>
      <w:ind w:left="480"/>
    </w:pPr>
    <w:rPr>
      <w:sz w:val="16"/>
      <w:szCs w:val="16"/>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5">
    <w:name w:val="footer"/>
    <w:basedOn w:val="a"/>
    <w:uiPriority w:val="99"/>
    <w:pPr>
      <w:tabs>
        <w:tab w:val="center" w:pos="4153"/>
        <w:tab w:val="right" w:pos="8306"/>
      </w:tabs>
      <w:snapToGrid w:val="0"/>
    </w:pPr>
    <w:rPr>
      <w:sz w:val="20"/>
      <w:szCs w:val="20"/>
    </w:rPr>
  </w:style>
  <w:style w:type="character" w:styleId="a6">
    <w:name w:val="page number"/>
    <w:basedOn w:val="a0"/>
  </w:style>
  <w:style w:type="character" w:styleId="a7">
    <w:name w:val="Strong"/>
    <w:rPr>
      <w:b/>
    </w:rPr>
  </w:style>
  <w:style w:type="paragraph" w:styleId="Web">
    <w:name w:val="Normal (Web)"/>
    <w:basedOn w:val="a"/>
    <w:pPr>
      <w:widowControl/>
      <w:spacing w:before="100" w:after="100"/>
    </w:pPr>
    <w:rPr>
      <w:rFonts w:ascii="新細明體" w:hAnsi="新細明體" w:cs="新細明體"/>
      <w:kern w:val="0"/>
    </w:rPr>
  </w:style>
  <w:style w:type="paragraph" w:styleId="a8">
    <w:name w:val="Document Map"/>
    <w:basedOn w:val="a"/>
    <w:pPr>
      <w:shd w:val="clear" w:color="auto" w:fill="000080"/>
    </w:pPr>
    <w:rPr>
      <w:rFonts w:ascii="Arial" w:hAnsi="Arial"/>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szCs w:val="20"/>
    </w:rPr>
  </w:style>
  <w:style w:type="paragraph" w:styleId="ab">
    <w:name w:val="Body Text Indent"/>
    <w:basedOn w:val="a"/>
    <w:pPr>
      <w:spacing w:after="120"/>
      <w:ind w:left="480"/>
    </w:pPr>
  </w:style>
  <w:style w:type="paragraph" w:customStyle="1" w:styleId="a00">
    <w:name w:val="a0"/>
    <w:basedOn w:val="a"/>
    <w:pPr>
      <w:widowControl/>
      <w:spacing w:after="100"/>
    </w:pPr>
    <w:rPr>
      <w:rFonts w:ascii="新細明體" w:hAnsi="新細明體" w:cs="新細明體"/>
      <w:kern w:val="0"/>
    </w:rPr>
  </w:style>
  <w:style w:type="paragraph" w:customStyle="1" w:styleId="Default">
    <w:name w:val="Default"/>
    <w:pPr>
      <w:widowControl w:val="0"/>
      <w:suppressAutoHyphens/>
      <w:autoSpaceDE w:val="0"/>
    </w:pPr>
    <w:rPr>
      <w:color w:val="000000"/>
      <w:sz w:val="24"/>
      <w:szCs w:val="24"/>
    </w:rPr>
  </w:style>
  <w:style w:type="character" w:styleId="ac">
    <w:name w:val="annotation reference"/>
    <w:rPr>
      <w:sz w:val="18"/>
      <w:szCs w:val="18"/>
    </w:rPr>
  </w:style>
  <w:style w:type="paragraph" w:styleId="ad">
    <w:name w:val="annotation subject"/>
    <w:basedOn w:val="a3"/>
    <w:next w:val="a3"/>
    <w:rPr>
      <w:b/>
      <w:bCs/>
    </w:rPr>
  </w:style>
  <w:style w:type="character" w:customStyle="1" w:styleId="ae">
    <w:name w:val="註解文字 字元"/>
    <w:rPr>
      <w:kern w:val="3"/>
      <w:sz w:val="24"/>
      <w:szCs w:val="24"/>
    </w:rPr>
  </w:style>
  <w:style w:type="character" w:customStyle="1" w:styleId="af">
    <w:name w:val="註解主旨 字元"/>
    <w:rPr>
      <w:b/>
      <w:bCs/>
      <w:kern w:val="3"/>
      <w:sz w:val="24"/>
      <w:szCs w:val="24"/>
    </w:rPr>
  </w:style>
  <w:style w:type="character" w:customStyle="1" w:styleId="af0">
    <w:name w:val="頁尾 字元"/>
    <w:basedOn w:val="a0"/>
    <w:uiPriority w:val="99"/>
    <w:rPr>
      <w:kern w:val="3"/>
    </w:rPr>
  </w:style>
  <w:style w:type="paragraph" w:styleId="af1">
    <w:name w:val="List Paragraph"/>
    <w:basedOn w:val="a"/>
    <w:pPr>
      <w:ind w:left="480"/>
    </w:pPr>
  </w:style>
  <w:style w:type="character" w:customStyle="1" w:styleId="30">
    <w:name w:val="標題 3 字元"/>
    <w:basedOn w:val="a0"/>
    <w:link w:val="3"/>
    <w:uiPriority w:val="9"/>
    <w:rsid w:val="00BE1BFF"/>
    <w:rPr>
      <w:rFonts w:asciiTheme="majorHAnsi" w:eastAsiaTheme="majorEastAsia" w:hAnsiTheme="majorHAnsi" w:cstheme="majorBidi"/>
      <w:b/>
      <w:bCs/>
      <w:kern w:val="3"/>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06583">
      <w:bodyDiv w:val="1"/>
      <w:marLeft w:val="0"/>
      <w:marRight w:val="0"/>
      <w:marTop w:val="0"/>
      <w:marBottom w:val="0"/>
      <w:divBdr>
        <w:top w:val="none" w:sz="0" w:space="0" w:color="auto"/>
        <w:left w:val="none" w:sz="0" w:space="0" w:color="auto"/>
        <w:bottom w:val="none" w:sz="0" w:space="0" w:color="auto"/>
        <w:right w:val="none" w:sz="0" w:space="0" w:color="auto"/>
      </w:divBdr>
    </w:div>
    <w:div w:id="669214083">
      <w:bodyDiv w:val="1"/>
      <w:marLeft w:val="0"/>
      <w:marRight w:val="0"/>
      <w:marTop w:val="0"/>
      <w:marBottom w:val="0"/>
      <w:divBdr>
        <w:top w:val="none" w:sz="0" w:space="0" w:color="auto"/>
        <w:left w:val="none" w:sz="0" w:space="0" w:color="auto"/>
        <w:bottom w:val="none" w:sz="0" w:space="0" w:color="auto"/>
        <w:right w:val="none" w:sz="0" w:space="0" w:color="auto"/>
      </w:divBdr>
    </w:div>
    <w:div w:id="976377518">
      <w:bodyDiv w:val="1"/>
      <w:marLeft w:val="0"/>
      <w:marRight w:val="0"/>
      <w:marTop w:val="0"/>
      <w:marBottom w:val="0"/>
      <w:divBdr>
        <w:top w:val="none" w:sz="0" w:space="0" w:color="auto"/>
        <w:left w:val="none" w:sz="0" w:space="0" w:color="auto"/>
        <w:bottom w:val="none" w:sz="0" w:space="0" w:color="auto"/>
        <w:right w:val="none" w:sz="0" w:space="0" w:color="auto"/>
      </w:divBdr>
    </w:div>
    <w:div w:id="1118454520">
      <w:bodyDiv w:val="1"/>
      <w:marLeft w:val="0"/>
      <w:marRight w:val="0"/>
      <w:marTop w:val="0"/>
      <w:marBottom w:val="0"/>
      <w:divBdr>
        <w:top w:val="none" w:sz="0" w:space="0" w:color="auto"/>
        <w:left w:val="none" w:sz="0" w:space="0" w:color="auto"/>
        <w:bottom w:val="none" w:sz="0" w:space="0" w:color="auto"/>
        <w:right w:val="none" w:sz="0" w:space="0" w:color="auto"/>
      </w:divBdr>
    </w:div>
    <w:div w:id="1131244189">
      <w:bodyDiv w:val="1"/>
      <w:marLeft w:val="0"/>
      <w:marRight w:val="0"/>
      <w:marTop w:val="0"/>
      <w:marBottom w:val="0"/>
      <w:divBdr>
        <w:top w:val="none" w:sz="0" w:space="0" w:color="auto"/>
        <w:left w:val="none" w:sz="0" w:space="0" w:color="auto"/>
        <w:bottom w:val="none" w:sz="0" w:space="0" w:color="auto"/>
        <w:right w:val="none" w:sz="0" w:space="0" w:color="auto"/>
      </w:divBdr>
    </w:div>
    <w:div w:id="1216621690">
      <w:bodyDiv w:val="1"/>
      <w:marLeft w:val="0"/>
      <w:marRight w:val="0"/>
      <w:marTop w:val="0"/>
      <w:marBottom w:val="0"/>
      <w:divBdr>
        <w:top w:val="none" w:sz="0" w:space="0" w:color="auto"/>
        <w:left w:val="none" w:sz="0" w:space="0" w:color="auto"/>
        <w:bottom w:val="none" w:sz="0" w:space="0" w:color="auto"/>
        <w:right w:val="none" w:sz="0" w:space="0" w:color="auto"/>
      </w:divBdr>
    </w:div>
    <w:div w:id="1267228232">
      <w:bodyDiv w:val="1"/>
      <w:marLeft w:val="0"/>
      <w:marRight w:val="0"/>
      <w:marTop w:val="0"/>
      <w:marBottom w:val="0"/>
      <w:divBdr>
        <w:top w:val="none" w:sz="0" w:space="0" w:color="auto"/>
        <w:left w:val="none" w:sz="0" w:space="0" w:color="auto"/>
        <w:bottom w:val="none" w:sz="0" w:space="0" w:color="auto"/>
        <w:right w:val="none" w:sz="0" w:space="0" w:color="auto"/>
      </w:divBdr>
    </w:div>
    <w:div w:id="1298992262">
      <w:bodyDiv w:val="1"/>
      <w:marLeft w:val="0"/>
      <w:marRight w:val="0"/>
      <w:marTop w:val="0"/>
      <w:marBottom w:val="0"/>
      <w:divBdr>
        <w:top w:val="none" w:sz="0" w:space="0" w:color="auto"/>
        <w:left w:val="none" w:sz="0" w:space="0" w:color="auto"/>
        <w:bottom w:val="none" w:sz="0" w:space="0" w:color="auto"/>
        <w:right w:val="none" w:sz="0" w:space="0" w:color="auto"/>
      </w:divBdr>
    </w:div>
    <w:div w:id="1419331063">
      <w:bodyDiv w:val="1"/>
      <w:marLeft w:val="0"/>
      <w:marRight w:val="0"/>
      <w:marTop w:val="0"/>
      <w:marBottom w:val="0"/>
      <w:divBdr>
        <w:top w:val="none" w:sz="0" w:space="0" w:color="auto"/>
        <w:left w:val="none" w:sz="0" w:space="0" w:color="auto"/>
        <w:bottom w:val="none" w:sz="0" w:space="0" w:color="auto"/>
        <w:right w:val="none" w:sz="0" w:space="0" w:color="auto"/>
      </w:divBdr>
    </w:div>
    <w:div w:id="1451053121">
      <w:bodyDiv w:val="1"/>
      <w:marLeft w:val="0"/>
      <w:marRight w:val="0"/>
      <w:marTop w:val="0"/>
      <w:marBottom w:val="0"/>
      <w:divBdr>
        <w:top w:val="none" w:sz="0" w:space="0" w:color="auto"/>
        <w:left w:val="none" w:sz="0" w:space="0" w:color="auto"/>
        <w:bottom w:val="none" w:sz="0" w:space="0" w:color="auto"/>
        <w:right w:val="none" w:sz="0" w:space="0" w:color="auto"/>
      </w:divBdr>
    </w:div>
    <w:div w:id="1486049926">
      <w:bodyDiv w:val="1"/>
      <w:marLeft w:val="0"/>
      <w:marRight w:val="0"/>
      <w:marTop w:val="0"/>
      <w:marBottom w:val="0"/>
      <w:divBdr>
        <w:top w:val="none" w:sz="0" w:space="0" w:color="auto"/>
        <w:left w:val="none" w:sz="0" w:space="0" w:color="auto"/>
        <w:bottom w:val="none" w:sz="0" w:space="0" w:color="auto"/>
        <w:right w:val="none" w:sz="0" w:space="0" w:color="auto"/>
      </w:divBdr>
    </w:div>
    <w:div w:id="1592154151">
      <w:bodyDiv w:val="1"/>
      <w:marLeft w:val="0"/>
      <w:marRight w:val="0"/>
      <w:marTop w:val="0"/>
      <w:marBottom w:val="0"/>
      <w:divBdr>
        <w:top w:val="none" w:sz="0" w:space="0" w:color="auto"/>
        <w:left w:val="none" w:sz="0" w:space="0" w:color="auto"/>
        <w:bottom w:val="none" w:sz="0" w:space="0" w:color="auto"/>
        <w:right w:val="none" w:sz="0" w:space="0" w:color="auto"/>
      </w:divBdr>
    </w:div>
    <w:div w:id="1655181523">
      <w:bodyDiv w:val="1"/>
      <w:marLeft w:val="0"/>
      <w:marRight w:val="0"/>
      <w:marTop w:val="0"/>
      <w:marBottom w:val="0"/>
      <w:divBdr>
        <w:top w:val="none" w:sz="0" w:space="0" w:color="auto"/>
        <w:left w:val="none" w:sz="0" w:space="0" w:color="auto"/>
        <w:bottom w:val="none" w:sz="0" w:space="0" w:color="auto"/>
        <w:right w:val="none" w:sz="0" w:space="0" w:color="auto"/>
      </w:divBdr>
    </w:div>
    <w:div w:id="1673872698">
      <w:bodyDiv w:val="1"/>
      <w:marLeft w:val="0"/>
      <w:marRight w:val="0"/>
      <w:marTop w:val="0"/>
      <w:marBottom w:val="0"/>
      <w:divBdr>
        <w:top w:val="none" w:sz="0" w:space="0" w:color="auto"/>
        <w:left w:val="none" w:sz="0" w:space="0" w:color="auto"/>
        <w:bottom w:val="none" w:sz="0" w:space="0" w:color="auto"/>
        <w:right w:val="none" w:sz="0" w:space="0" w:color="auto"/>
      </w:divBdr>
    </w:div>
    <w:div w:id="1776057446">
      <w:bodyDiv w:val="1"/>
      <w:marLeft w:val="0"/>
      <w:marRight w:val="0"/>
      <w:marTop w:val="0"/>
      <w:marBottom w:val="0"/>
      <w:divBdr>
        <w:top w:val="none" w:sz="0" w:space="0" w:color="auto"/>
        <w:left w:val="none" w:sz="0" w:space="0" w:color="auto"/>
        <w:bottom w:val="none" w:sz="0" w:space="0" w:color="auto"/>
        <w:right w:val="none" w:sz="0" w:space="0" w:color="auto"/>
      </w:divBdr>
    </w:div>
    <w:div w:id="1940680289">
      <w:bodyDiv w:val="1"/>
      <w:marLeft w:val="0"/>
      <w:marRight w:val="0"/>
      <w:marTop w:val="0"/>
      <w:marBottom w:val="0"/>
      <w:divBdr>
        <w:top w:val="none" w:sz="0" w:space="0" w:color="auto"/>
        <w:left w:val="none" w:sz="0" w:space="0" w:color="auto"/>
        <w:bottom w:val="none" w:sz="0" w:space="0" w:color="auto"/>
        <w:right w:val="none" w:sz="0" w:space="0" w:color="auto"/>
      </w:divBdr>
    </w:div>
    <w:div w:id="1941840043">
      <w:bodyDiv w:val="1"/>
      <w:marLeft w:val="0"/>
      <w:marRight w:val="0"/>
      <w:marTop w:val="0"/>
      <w:marBottom w:val="0"/>
      <w:divBdr>
        <w:top w:val="none" w:sz="0" w:space="0" w:color="auto"/>
        <w:left w:val="none" w:sz="0" w:space="0" w:color="auto"/>
        <w:bottom w:val="none" w:sz="0" w:space="0" w:color="auto"/>
        <w:right w:val="none" w:sz="0" w:space="0" w:color="auto"/>
      </w:divBdr>
    </w:div>
    <w:div w:id="1976567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62002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m62002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TEMP\ACCIS_TMP\m5701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TEMP\ACCIS_TMP\m5701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TEMP\ACCIS_TMP\m5701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TEMP\ACCIS_TMP\m37495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8362532983751158E-2"/>
          <c:y val="0.12552673837395276"/>
          <c:w val="0.84896181670503368"/>
          <c:h val="0.64345442150055421"/>
        </c:manualLayout>
      </c:layout>
      <c:pie3DChart>
        <c:varyColors val="1"/>
        <c:ser>
          <c:idx val="0"/>
          <c:order val="0"/>
          <c:spPr>
            <a:solidFill>
              <a:srgbClr val="0066CC"/>
            </a:solidFill>
            <a:ln w="25400">
              <a:noFill/>
            </a:ln>
          </c:spPr>
          <c:explosion val="25"/>
          <c:dPt>
            <c:idx val="0"/>
            <c:bubble3D val="0"/>
            <c:spPr>
              <a:pattFill prst="pct5">
                <a:fgClr>
                  <a:srgbClr val="FF0000"/>
                </a:fgClr>
                <a:bgClr>
                  <a:schemeClr val="bg1"/>
                </a:bgClr>
              </a:pattFill>
              <a:ln w="12700">
                <a:solidFill>
                  <a:srgbClr val="666699"/>
                </a:solidFill>
                <a:prstDash val="solid"/>
              </a:ln>
            </c:spPr>
            <c:extLst>
              <c:ext xmlns:c16="http://schemas.microsoft.com/office/drawing/2014/chart" uri="{C3380CC4-5D6E-409C-BE32-E72D297353CC}">
                <c16:uniqueId val="{00000001-A367-45D2-B1BD-2BF895CB84E0}"/>
              </c:ext>
            </c:extLst>
          </c:dPt>
          <c:dPt>
            <c:idx val="1"/>
            <c:bubble3D val="0"/>
            <c:spPr>
              <a:solidFill>
                <a:srgbClr val="FF6600"/>
              </a:solidFill>
              <a:ln w="25400">
                <a:noFill/>
              </a:ln>
            </c:spPr>
            <c:extLst>
              <c:ext xmlns:c16="http://schemas.microsoft.com/office/drawing/2014/chart" uri="{C3380CC4-5D6E-409C-BE32-E72D297353CC}">
                <c16:uniqueId val="{00000003-A367-45D2-B1BD-2BF895CB84E0}"/>
              </c:ext>
            </c:extLst>
          </c:dPt>
          <c:dPt>
            <c:idx val="2"/>
            <c:bubble3D val="0"/>
            <c:spPr>
              <a:solidFill>
                <a:srgbClr val="7030A0">
                  <a:alpha val="99000"/>
                </a:srgbClr>
              </a:solidFill>
              <a:ln w="12700">
                <a:solidFill>
                  <a:srgbClr val="7030A0"/>
                </a:solidFill>
                <a:prstDash val="solid"/>
              </a:ln>
            </c:spPr>
            <c:extLst>
              <c:ext xmlns:c16="http://schemas.microsoft.com/office/drawing/2014/chart" uri="{C3380CC4-5D6E-409C-BE32-E72D297353CC}">
                <c16:uniqueId val="{00000005-A367-45D2-B1BD-2BF895CB84E0}"/>
              </c:ext>
            </c:extLst>
          </c:dPt>
          <c:dPt>
            <c:idx val="3"/>
            <c:bubble3D val="0"/>
            <c:spPr>
              <a:pattFill prst="wdDnDiag">
                <a:fgClr>
                  <a:schemeClr val="accent1"/>
                </a:fgClr>
                <a:bgClr>
                  <a:schemeClr val="bg1"/>
                </a:bgClr>
              </a:pattFill>
              <a:ln w="25400">
                <a:noFill/>
              </a:ln>
            </c:spPr>
            <c:extLst>
              <c:ext xmlns:c16="http://schemas.microsoft.com/office/drawing/2014/chart" uri="{C3380CC4-5D6E-409C-BE32-E72D297353CC}">
                <c16:uniqueId val="{00000007-A367-45D2-B1BD-2BF895CB84E0}"/>
              </c:ext>
            </c:extLst>
          </c:dPt>
          <c:dLbls>
            <c:dLbl>
              <c:idx val="0"/>
              <c:layout>
                <c:manualLayout>
                  <c:x val="1.7287952458130581E-2"/>
                  <c:y val="-4.993757802746572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67-45D2-B1BD-2BF895CB84E0}"/>
                </c:ext>
              </c:extLst>
            </c:dLbl>
            <c:dLbl>
              <c:idx val="1"/>
              <c:layout>
                <c:manualLayout>
                  <c:x val="-1.2827365045430252E-2"/>
                  <c:y val="3.693065244152646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367-45D2-B1BD-2BF895CB84E0}"/>
                </c:ext>
              </c:extLst>
            </c:dLbl>
            <c:numFmt formatCode="0.00%" sourceLinked="0"/>
            <c:spPr>
              <a:noFill/>
              <a:ln w="25400">
                <a:noFill/>
              </a:ln>
            </c:sp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sheet2!$A$1:$A$4</c:f>
              <c:strCache>
                <c:ptCount val="4"/>
                <c:pt idx="0">
                  <c:v>土地改良物                  </c:v>
                </c:pt>
                <c:pt idx="1">
                  <c:v>機械及設備                  </c:v>
                </c:pt>
                <c:pt idx="2">
                  <c:v>交通及運輸設備              </c:v>
                </c:pt>
                <c:pt idx="3">
                  <c:v>什項設備                    </c:v>
                </c:pt>
              </c:strCache>
            </c:strRef>
          </c:cat>
          <c:val>
            <c:numRef>
              <c:f>sheet2!$B$1:$B$4</c:f>
              <c:numCache>
                <c:formatCode>General</c:formatCode>
                <c:ptCount val="4"/>
                <c:pt idx="0">
                  <c:v>14235</c:v>
                </c:pt>
                <c:pt idx="1">
                  <c:v>26240</c:v>
                </c:pt>
                <c:pt idx="2">
                  <c:v>1194</c:v>
                </c:pt>
                <c:pt idx="3">
                  <c:v>35513</c:v>
                </c:pt>
              </c:numCache>
            </c:numRef>
          </c:val>
          <c:extLst>
            <c:ext xmlns:c16="http://schemas.microsoft.com/office/drawing/2014/chart" uri="{C3380CC4-5D6E-409C-BE32-E72D297353CC}">
              <c16:uniqueId val="{00000008-A367-45D2-B1BD-2BF895CB84E0}"/>
            </c:ext>
          </c:extLst>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solidFill>
      <a:srgbClr val="FFFFFF"/>
    </a:solidFill>
    <a:ln w="12700">
      <a:noFill/>
      <a:prstDash val="solid"/>
    </a:ln>
  </c:spPr>
  <c:txPr>
    <a:bodyPr/>
    <a:lstStyle/>
    <a:p>
      <a:pPr>
        <a:defRPr sz="1200" b="0" i="0" u="none" strike="noStrike" baseline="0">
          <a:solidFill>
            <a:srgbClr val="000000"/>
          </a:solidFill>
          <a:latin typeface="標楷體"/>
          <a:ea typeface="標楷體"/>
          <a:cs typeface="標楷體"/>
        </a:defRPr>
      </a:pPr>
      <a:endParaRPr lang="zh-TW"/>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sng" strike="noStrike" baseline="0">
                <a:solidFill>
                  <a:srgbClr val="000000"/>
                </a:solidFill>
                <a:latin typeface="標楷體"/>
                <a:ea typeface="標楷體"/>
                <a:cs typeface="標楷體"/>
              </a:defRPr>
            </a:pPr>
            <a:r>
              <a:rPr lang="zh-TW" altLang="en-US"/>
              <a:t>資金來源</a:t>
            </a:r>
          </a:p>
        </c:rich>
      </c:tx>
      <c:layout>
        <c:manualLayout>
          <c:xMode val="edge"/>
          <c:yMode val="edge"/>
          <c:x val="0.43094479320834655"/>
          <c:y val="2.3055497166699062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6905408882713191"/>
          <c:y val="0.20920005338315764"/>
          <c:w val="0.74697921445014459"/>
          <c:h val="0.5723870278926998"/>
        </c:manualLayout>
      </c:layout>
      <c:pie3DChart>
        <c:varyColors val="1"/>
        <c:ser>
          <c:idx val="0"/>
          <c:order val="0"/>
          <c:spPr>
            <a:solidFill>
              <a:srgbClr val="0066CC"/>
            </a:solidFill>
            <a:ln w="25400">
              <a:noFill/>
            </a:ln>
          </c:spPr>
          <c:explosion val="19"/>
          <c:dPt>
            <c:idx val="0"/>
            <c:bubble3D val="0"/>
            <c:explosion val="0"/>
            <c:spPr>
              <a:pattFill prst="horzBrick">
                <a:fgClr>
                  <a:srgbClr val="0066CC"/>
                </a:fgClr>
                <a:bgClr>
                  <a:schemeClr val="bg1"/>
                </a:bgClr>
              </a:pattFill>
              <a:ln w="25400">
                <a:noFill/>
              </a:ln>
            </c:spPr>
            <c:extLst>
              <c:ext xmlns:c16="http://schemas.microsoft.com/office/drawing/2014/chart" uri="{C3380CC4-5D6E-409C-BE32-E72D297353CC}">
                <c16:uniqueId val="{00000001-5E77-446A-9B7A-C82BC5FA814E}"/>
              </c:ext>
            </c:extLst>
          </c:dPt>
          <c:dPt>
            <c:idx val="1"/>
            <c:bubble3D val="0"/>
            <c:spPr>
              <a:solidFill>
                <a:srgbClr val="FF6600"/>
              </a:solidFill>
              <a:ln w="25400">
                <a:noFill/>
              </a:ln>
            </c:spPr>
            <c:extLst>
              <c:ext xmlns:c16="http://schemas.microsoft.com/office/drawing/2014/chart" uri="{C3380CC4-5D6E-409C-BE32-E72D297353CC}">
                <c16:uniqueId val="{00000003-5E77-446A-9B7A-C82BC5FA814E}"/>
              </c:ext>
            </c:extLst>
          </c:dPt>
          <c:dLbls>
            <c:numFmt formatCode="0.00%" sourceLinked="0"/>
            <c:spPr>
              <a:noFill/>
              <a:ln w="25400">
                <a:noFill/>
              </a:ln>
            </c:spPr>
            <c:txPr>
              <a:bodyPr wrap="square" lIns="38100" tIns="19050" rIns="38100" bIns="19050" anchor="ctr">
                <a:spAutoFit/>
              </a:bodyPr>
              <a:lstStyle/>
              <a:p>
                <a:pPr>
                  <a:defRPr sz="1200" b="0" i="0" u="none" strike="noStrike" baseline="0">
                    <a:solidFill>
                      <a:srgbClr val="000000"/>
                    </a:solidFill>
                    <a:latin typeface="標楷體"/>
                    <a:ea typeface="標楷體"/>
                    <a:cs typeface="標楷體"/>
                  </a:defRPr>
                </a:pPr>
                <a:endParaRPr lang="zh-TW"/>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sheet2!$A$5:$A$6</c:f>
              <c:strCache>
                <c:ptCount val="2"/>
                <c:pt idx="0">
                  <c:v>營運資金                    </c:v>
                </c:pt>
                <c:pt idx="1">
                  <c:v>國庫撥款                    </c:v>
                </c:pt>
              </c:strCache>
            </c:strRef>
          </c:cat>
          <c:val>
            <c:numRef>
              <c:f>sheet2!$B$5:$B$6</c:f>
              <c:numCache>
                <c:formatCode>General</c:formatCode>
                <c:ptCount val="2"/>
                <c:pt idx="0">
                  <c:v>38092</c:v>
                </c:pt>
                <c:pt idx="1">
                  <c:v>39090</c:v>
                </c:pt>
              </c:numCache>
            </c:numRef>
          </c:val>
          <c:extLst>
            <c:ext xmlns:c16="http://schemas.microsoft.com/office/drawing/2014/chart" uri="{C3380CC4-5D6E-409C-BE32-E72D297353CC}">
              <c16:uniqueId val="{00000004-5E77-446A-9B7A-C82BC5FA814E}"/>
            </c:ext>
          </c:extLst>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solidFill>
      <a:srgbClr val="FFFFFF"/>
    </a:solidFill>
    <a:ln w="12700">
      <a:noFill/>
      <a:prstDash val="solid"/>
    </a:ln>
  </c:spPr>
  <c:txPr>
    <a:bodyPr/>
    <a:lstStyle/>
    <a:p>
      <a:pPr>
        <a:defRPr sz="1200" b="0" i="0" u="none" strike="noStrike" baseline="0">
          <a:solidFill>
            <a:srgbClr val="000000"/>
          </a:solidFill>
          <a:latin typeface="標楷體"/>
          <a:ea typeface="標楷體"/>
          <a:cs typeface="標楷體"/>
        </a:defRPr>
      </a:pPr>
      <a:endParaRPr lang="zh-TW"/>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tLang="en-US" sz="1400" b="1" i="0" u="sng">
                <a:latin typeface="標楷體"/>
                <a:ea typeface="標楷體"/>
                <a:cs typeface="標楷體"/>
              </a:defRPr>
            </a:pPr>
            <a:r>
              <a:rPr lang="zh-TW"/>
              <a:t>收入及短絀</a:t>
            </a:r>
          </a:p>
        </c:rich>
      </c:tx>
      <c:overlay val="0"/>
    </c:title>
    <c:autoTitleDeleted val="0"/>
    <c:view3D>
      <c:rotX val="15"/>
      <c:rotY val="0"/>
      <c:rAngAx val="0"/>
    </c:view3D>
    <c:floor>
      <c:thickness val="0"/>
    </c:floor>
    <c:sideWall>
      <c:thickness val="0"/>
    </c:sideWall>
    <c:backWall>
      <c:thickness val="0"/>
    </c:backWall>
    <c:plotArea>
      <c:layout>
        <c:manualLayout>
          <c:layoutTarget val="inner"/>
          <c:xMode val="edge"/>
          <c:yMode val="edge"/>
          <c:x val="4.9881682770726202E-2"/>
          <c:y val="0.21634600022823233"/>
          <c:w val="0.82873295412205972"/>
          <c:h val="0.67076396386906489"/>
        </c:manualLayout>
      </c:layout>
      <c:pie3DChart>
        <c:varyColors val="1"/>
        <c:ser>
          <c:idx val="0"/>
          <c:order val="0"/>
          <c:explosion val="25"/>
          <c:dPt>
            <c:idx val="0"/>
            <c:bubble3D val="0"/>
            <c:spPr>
              <a:pattFill prst="plaid">
                <a:fgClr>
                  <a:srgbClr val="EA1EEA"/>
                </a:fgClr>
                <a:bgClr>
                  <a:schemeClr val="bg1"/>
                </a:bgClr>
              </a:pattFill>
            </c:spPr>
            <c:extLst>
              <c:ext xmlns:c16="http://schemas.microsoft.com/office/drawing/2014/chart" uri="{C3380CC4-5D6E-409C-BE32-E72D297353CC}">
                <c16:uniqueId val="{00000001-0B6B-4AA6-BD2B-B721048208B1}"/>
              </c:ext>
            </c:extLst>
          </c:dPt>
          <c:dPt>
            <c:idx val="1"/>
            <c:bubble3D val="0"/>
            <c:spPr>
              <a:pattFill prst="dkHorz">
                <a:fgClr>
                  <a:srgbClr val="00B050"/>
                </a:fgClr>
                <a:bgClr>
                  <a:schemeClr val="bg1"/>
                </a:bgClr>
              </a:pattFill>
            </c:spPr>
            <c:extLst>
              <c:ext xmlns:c16="http://schemas.microsoft.com/office/drawing/2014/chart" uri="{C3380CC4-5D6E-409C-BE32-E72D297353CC}">
                <c16:uniqueId val="{00000003-0B6B-4AA6-BD2B-B721048208B1}"/>
              </c:ext>
            </c:extLst>
          </c:dPt>
          <c:dPt>
            <c:idx val="3"/>
            <c:bubble3D val="0"/>
            <c:spPr>
              <a:pattFill prst="horzBrick">
                <a:fgClr>
                  <a:schemeClr val="accent4"/>
                </a:fgClr>
                <a:bgClr>
                  <a:schemeClr val="bg1"/>
                </a:bgClr>
              </a:pattFill>
            </c:spPr>
            <c:extLst>
              <c:ext xmlns:c16="http://schemas.microsoft.com/office/drawing/2014/chart" uri="{C3380CC4-5D6E-409C-BE32-E72D297353CC}">
                <c16:uniqueId val="{00000005-0B6B-4AA6-BD2B-B721048208B1}"/>
              </c:ext>
            </c:extLst>
          </c:dPt>
          <c:dPt>
            <c:idx val="4"/>
            <c:bubble3D val="0"/>
            <c:spPr>
              <a:pattFill prst="wdUpDiag">
                <a:fgClr>
                  <a:srgbClr val="00B0F0"/>
                </a:fgClr>
                <a:bgClr>
                  <a:schemeClr val="bg1"/>
                </a:bgClr>
              </a:pattFill>
            </c:spPr>
            <c:extLst>
              <c:ext xmlns:c16="http://schemas.microsoft.com/office/drawing/2014/chart" uri="{C3380CC4-5D6E-409C-BE32-E72D297353CC}">
                <c16:uniqueId val="{00000007-0B6B-4AA6-BD2B-B721048208B1}"/>
              </c:ext>
            </c:extLst>
          </c:dPt>
          <c:dLbls>
            <c:dLbl>
              <c:idx val="1"/>
              <c:layout>
                <c:manualLayout>
                  <c:x val="-1.9316591735181368E-3"/>
                  <c:y val="0.14626708450741316"/>
                </c:manualLayout>
              </c:layout>
              <c:showLegendKey val="0"/>
              <c:showVal val="0"/>
              <c:showCatName val="1"/>
              <c:showSerName val="0"/>
              <c:showPercent val="1"/>
              <c:showBubbleSize val="0"/>
              <c:extLst>
                <c:ext xmlns:c15="http://schemas.microsoft.com/office/drawing/2012/chart" uri="{CE6537A1-D6FC-4f65-9D91-7224C49458BB}">
                  <c15:layout>
                    <c:manualLayout>
                      <c:w val="0.17421032150161039"/>
                      <c:h val="0.22207357859531773"/>
                    </c:manualLayout>
                  </c15:layout>
                </c:ext>
                <c:ext xmlns:c16="http://schemas.microsoft.com/office/drawing/2014/chart" uri="{C3380CC4-5D6E-409C-BE32-E72D297353CC}">
                  <c16:uniqueId val="{00000003-0B6B-4AA6-BD2B-B721048208B1}"/>
                </c:ext>
              </c:extLst>
            </c:dLbl>
            <c:dLbl>
              <c:idx val="2"/>
              <c:layout>
                <c:manualLayout>
                  <c:x val="-7.3821102362204738E-2"/>
                  <c:y val="-2.0012719563900667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B6B-4AA6-BD2B-B721048208B1}"/>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[m570112.xls]sheet2!$A$7:$A$11</c:f>
              <c:strCache>
                <c:ptCount val="5"/>
                <c:pt idx="0">
                  <c:v>教學收入                    </c:v>
                </c:pt>
                <c:pt idx="1">
                  <c:v>租金及權利金收入            </c:v>
                </c:pt>
                <c:pt idx="2">
                  <c:v>其他業務收入                </c:v>
                </c:pt>
                <c:pt idx="3">
                  <c:v>業務外收入                    </c:v>
                </c:pt>
                <c:pt idx="4">
                  <c:v>本期短絀                      </c:v>
                </c:pt>
              </c:strCache>
            </c:strRef>
          </c:cat>
          <c:val>
            <c:numRef>
              <c:f>[m570112.xls]sheet2!$B$7:$B$11</c:f>
              <c:numCache>
                <c:formatCode>General</c:formatCode>
                <c:ptCount val="5"/>
                <c:pt idx="0">
                  <c:v>251586</c:v>
                </c:pt>
                <c:pt idx="1">
                  <c:v>75</c:v>
                </c:pt>
                <c:pt idx="2">
                  <c:v>481297</c:v>
                </c:pt>
                <c:pt idx="3">
                  <c:v>154023</c:v>
                </c:pt>
                <c:pt idx="4">
                  <c:v>30596</c:v>
                </c:pt>
              </c:numCache>
            </c:numRef>
          </c:val>
          <c:extLst>
            <c:ext xmlns:c16="http://schemas.microsoft.com/office/drawing/2014/chart" uri="{C3380CC4-5D6E-409C-BE32-E72D297353CC}">
              <c16:uniqueId val="{00000009-0B6B-4AA6-BD2B-B721048208B1}"/>
            </c:ext>
          </c:extLst>
        </c:ser>
        <c:dLbls>
          <c:showLegendKey val="0"/>
          <c:showVal val="0"/>
          <c:showCatName val="0"/>
          <c:showSerName val="0"/>
          <c:showPercent val="0"/>
          <c:showBubbleSize val="0"/>
          <c:showLeaderLines val="1"/>
        </c:dLbls>
      </c:pie3D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tLang="en-US" sz="1400" b="1" i="0" u="sng">
                <a:latin typeface="標楷體"/>
                <a:ea typeface="標楷體"/>
                <a:cs typeface="標楷體"/>
              </a:defRPr>
            </a:pPr>
            <a:r>
              <a:rPr lang="zh-TW"/>
              <a:t>成本與費用</a:t>
            </a:r>
          </a:p>
        </c:rich>
      </c:tx>
      <c:overlay val="0"/>
    </c:title>
    <c:autoTitleDeleted val="0"/>
    <c:view3D>
      <c:rotX val="15"/>
      <c:rotY val="0"/>
      <c:rAngAx val="0"/>
    </c:view3D>
    <c:floor>
      <c:thickness val="0"/>
    </c:floor>
    <c:sideWall>
      <c:thickness val="0"/>
    </c:sideWall>
    <c:backWall>
      <c:thickness val="0"/>
    </c:backWall>
    <c:plotArea>
      <c:layout>
        <c:manualLayout>
          <c:layoutTarget val="inner"/>
          <c:xMode val="edge"/>
          <c:yMode val="edge"/>
          <c:x val="0.11808515384000302"/>
          <c:y val="0.21255116491733494"/>
          <c:w val="0.82796651754714523"/>
          <c:h val="0.68671678630099298"/>
        </c:manualLayout>
      </c:layout>
      <c:pie3DChart>
        <c:varyColors val="1"/>
        <c:ser>
          <c:idx val="0"/>
          <c:order val="0"/>
          <c:explosion val="25"/>
          <c:dPt>
            <c:idx val="1"/>
            <c:bubble3D val="0"/>
            <c:spPr>
              <a:pattFill prst="lgGrid">
                <a:fgClr>
                  <a:schemeClr val="accent2"/>
                </a:fgClr>
                <a:bgClr>
                  <a:schemeClr val="bg1"/>
                </a:bgClr>
              </a:pattFill>
            </c:spPr>
            <c:extLst>
              <c:ext xmlns:c16="http://schemas.microsoft.com/office/drawing/2014/chart" uri="{C3380CC4-5D6E-409C-BE32-E72D297353CC}">
                <c16:uniqueId val="{00000001-36F4-4ED6-B2F9-1D61D55A7C0F}"/>
              </c:ext>
            </c:extLst>
          </c:dPt>
          <c:dPt>
            <c:idx val="2"/>
            <c:bubble3D val="0"/>
            <c:spPr>
              <a:pattFill prst="dkVert">
                <a:fgClr>
                  <a:schemeClr val="accent6">
                    <a:lumMod val="60000"/>
                    <a:lumOff val="40000"/>
                  </a:schemeClr>
                </a:fgClr>
                <a:bgClr>
                  <a:schemeClr val="bg1"/>
                </a:bgClr>
              </a:pattFill>
            </c:spPr>
            <c:extLst>
              <c:ext xmlns:c16="http://schemas.microsoft.com/office/drawing/2014/chart" uri="{C3380CC4-5D6E-409C-BE32-E72D297353CC}">
                <c16:uniqueId val="{00000003-36F4-4ED6-B2F9-1D61D55A7C0F}"/>
              </c:ext>
            </c:extLst>
          </c:dPt>
          <c:dPt>
            <c:idx val="3"/>
            <c:bubble3D val="0"/>
            <c:spPr>
              <a:pattFill prst="ltHorz">
                <a:fgClr>
                  <a:srgbClr val="FF0000"/>
                </a:fgClr>
                <a:bgClr>
                  <a:schemeClr val="bg1"/>
                </a:bgClr>
              </a:pattFill>
            </c:spPr>
            <c:extLst>
              <c:ext xmlns:c16="http://schemas.microsoft.com/office/drawing/2014/chart" uri="{C3380CC4-5D6E-409C-BE32-E72D297353CC}">
                <c16:uniqueId val="{00000005-36F4-4ED6-B2F9-1D61D55A7C0F}"/>
              </c:ext>
            </c:extLst>
          </c:dPt>
          <c:dPt>
            <c:idx val="4"/>
            <c:bubble3D val="0"/>
            <c:spPr>
              <a:pattFill prst="lgConfetti">
                <a:fgClr>
                  <a:srgbClr val="EA1EEA"/>
                </a:fgClr>
                <a:bgClr>
                  <a:schemeClr val="bg1"/>
                </a:bgClr>
              </a:pattFill>
            </c:spPr>
            <c:extLst>
              <c:ext xmlns:c16="http://schemas.microsoft.com/office/drawing/2014/chart" uri="{C3380CC4-5D6E-409C-BE32-E72D297353CC}">
                <c16:uniqueId val="{00000007-36F4-4ED6-B2F9-1D61D55A7C0F}"/>
              </c:ext>
            </c:extLst>
          </c:dPt>
          <c:dLbls>
            <c:dLbl>
              <c:idx val="0"/>
              <c:layout>
                <c:manualLayout>
                  <c:x val="-5.3625511811023624E-2"/>
                  <c:y val="8.293367655966081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36F4-4ED6-B2F9-1D61D55A7C0F}"/>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[m570112.xls]sheet2!$A$12:$A$16</c:f>
              <c:strCache>
                <c:ptCount val="5"/>
                <c:pt idx="0">
                  <c:v>教學成本                    </c:v>
                </c:pt>
                <c:pt idx="1">
                  <c:v>其他業務成本                </c:v>
                </c:pt>
                <c:pt idx="2">
                  <c:v>管理及總務費用              </c:v>
                </c:pt>
                <c:pt idx="3">
                  <c:v>其他業務費用                </c:v>
                </c:pt>
                <c:pt idx="4">
                  <c:v>業務外費用                    </c:v>
                </c:pt>
              </c:strCache>
            </c:strRef>
          </c:cat>
          <c:val>
            <c:numRef>
              <c:f>[m570112.xls]sheet2!$B$12:$B$16</c:f>
              <c:numCache>
                <c:formatCode>General</c:formatCode>
                <c:ptCount val="5"/>
                <c:pt idx="0">
                  <c:v>651127</c:v>
                </c:pt>
                <c:pt idx="1">
                  <c:v>22728</c:v>
                </c:pt>
                <c:pt idx="2">
                  <c:v>152031</c:v>
                </c:pt>
                <c:pt idx="3">
                  <c:v>2678</c:v>
                </c:pt>
                <c:pt idx="4">
                  <c:v>89013</c:v>
                </c:pt>
              </c:numCache>
            </c:numRef>
          </c:val>
          <c:extLst>
            <c:ext xmlns:c16="http://schemas.microsoft.com/office/drawing/2014/chart" uri="{C3380CC4-5D6E-409C-BE32-E72D297353CC}">
              <c16:uniqueId val="{00000009-36F4-4ED6-B2F9-1D61D55A7C0F}"/>
            </c:ext>
          </c:extLst>
        </c:ser>
        <c:dLbls>
          <c:showLegendKey val="0"/>
          <c:showVal val="0"/>
          <c:showCatName val="0"/>
          <c:showSerName val="0"/>
          <c:showPercent val="0"/>
          <c:showBubbleSize val="0"/>
          <c:showLeaderLines val="1"/>
        </c:dLbls>
      </c:pie3DChart>
      <c:spPr>
        <a:noFill/>
        <a:ln w="25400">
          <a:no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20"/>
      <c:rAngAx val="0"/>
    </c:view3D>
    <c:floor>
      <c:thickness val="0"/>
    </c:floor>
    <c:sideWall>
      <c:thickness val="0"/>
    </c:sideWall>
    <c:backWall>
      <c:thickness val="0"/>
    </c:backWall>
    <c:plotArea>
      <c:layout>
        <c:manualLayout>
          <c:layoutTarget val="inner"/>
          <c:xMode val="edge"/>
          <c:yMode val="edge"/>
          <c:x val="0.21544661417322836"/>
          <c:y val="0.13"/>
          <c:w val="0.65295338582677176"/>
          <c:h val="0.79298677165354325"/>
        </c:manualLayout>
      </c:layout>
      <c:bar3DChart>
        <c:barDir val="col"/>
        <c:grouping val="clustered"/>
        <c:varyColors val="0"/>
        <c:ser>
          <c:idx val="0"/>
          <c:order val="0"/>
          <c:tx>
            <c:strRef>
              <c:f>[m570112.xls]sheet2!$A$18</c:f>
              <c:strCache>
                <c:ptCount val="1"/>
                <c:pt idx="0">
                  <c:v>收入合計</c:v>
                </c:pt>
              </c:strCache>
            </c:strRef>
          </c:tx>
          <c:invertIfNegative val="0"/>
          <c:cat>
            <c:strRef>
              <c:f>[m570112.xls]sheet2!$B$17:$F$17</c:f>
              <c:strCache>
                <c:ptCount val="5"/>
                <c:pt idx="0">
                  <c:v>111</c:v>
                </c:pt>
                <c:pt idx="1">
                  <c:v>112</c:v>
                </c:pt>
                <c:pt idx="2">
                  <c:v>113</c:v>
                </c:pt>
                <c:pt idx="3">
                  <c:v>114</c:v>
                </c:pt>
                <c:pt idx="4">
                  <c:v>115</c:v>
                </c:pt>
              </c:strCache>
            </c:strRef>
          </c:cat>
          <c:val>
            <c:numRef>
              <c:f>[m570112.xls]sheet2!$B$18:$F$18</c:f>
              <c:numCache>
                <c:formatCode>#,##0_);[Red]\(#,##0\)</c:formatCode>
                <c:ptCount val="5"/>
                <c:pt idx="0">
                  <c:v>900041</c:v>
                </c:pt>
                <c:pt idx="1">
                  <c:v>850017</c:v>
                </c:pt>
                <c:pt idx="2">
                  <c:v>905490</c:v>
                </c:pt>
                <c:pt idx="3">
                  <c:v>841910</c:v>
                </c:pt>
                <c:pt idx="4">
                  <c:v>886981</c:v>
                </c:pt>
              </c:numCache>
            </c:numRef>
          </c:val>
          <c:extLst>
            <c:ext xmlns:c16="http://schemas.microsoft.com/office/drawing/2014/chart" uri="{C3380CC4-5D6E-409C-BE32-E72D297353CC}">
              <c16:uniqueId val="{00000000-C9C7-4D6A-871A-81DE64D1E555}"/>
            </c:ext>
          </c:extLst>
        </c:ser>
        <c:ser>
          <c:idx val="1"/>
          <c:order val="1"/>
          <c:tx>
            <c:strRef>
              <c:f>[m570112.xls]sheet2!$A$19</c:f>
              <c:strCache>
                <c:ptCount val="1"/>
                <c:pt idx="0">
                  <c:v>費用合計</c:v>
                </c:pt>
              </c:strCache>
            </c:strRef>
          </c:tx>
          <c:spPr>
            <a:pattFill prst="plaid">
              <a:fgClr>
                <a:schemeClr val="accent2"/>
              </a:fgClr>
              <a:bgClr>
                <a:schemeClr val="bg1"/>
              </a:bgClr>
            </a:pattFill>
          </c:spPr>
          <c:invertIfNegative val="0"/>
          <c:cat>
            <c:strRef>
              <c:f>[m570112.xls]sheet2!$B$17:$F$17</c:f>
              <c:strCache>
                <c:ptCount val="5"/>
                <c:pt idx="0">
                  <c:v>111</c:v>
                </c:pt>
                <c:pt idx="1">
                  <c:v>112</c:v>
                </c:pt>
                <c:pt idx="2">
                  <c:v>113</c:v>
                </c:pt>
                <c:pt idx="3">
                  <c:v>114</c:v>
                </c:pt>
                <c:pt idx="4">
                  <c:v>115</c:v>
                </c:pt>
              </c:strCache>
            </c:strRef>
          </c:cat>
          <c:val>
            <c:numRef>
              <c:f>[m570112.xls]sheet2!$B$19:$F$19</c:f>
              <c:numCache>
                <c:formatCode>#,##0_);[Red]\(#,##0\)</c:formatCode>
                <c:ptCount val="5"/>
                <c:pt idx="0">
                  <c:v>928530</c:v>
                </c:pt>
                <c:pt idx="1">
                  <c:v>909618</c:v>
                </c:pt>
                <c:pt idx="2">
                  <c:v>919978</c:v>
                </c:pt>
                <c:pt idx="3">
                  <c:v>892897</c:v>
                </c:pt>
                <c:pt idx="4">
                  <c:v>917577</c:v>
                </c:pt>
              </c:numCache>
            </c:numRef>
          </c:val>
          <c:extLst>
            <c:ext xmlns:c16="http://schemas.microsoft.com/office/drawing/2014/chart" uri="{C3380CC4-5D6E-409C-BE32-E72D297353CC}">
              <c16:uniqueId val="{00000001-C9C7-4D6A-871A-81DE64D1E555}"/>
            </c:ext>
          </c:extLst>
        </c:ser>
        <c:dLbls>
          <c:showLegendKey val="0"/>
          <c:showVal val="0"/>
          <c:showCatName val="0"/>
          <c:showSerName val="0"/>
          <c:showPercent val="0"/>
          <c:showBubbleSize val="0"/>
        </c:dLbls>
        <c:gapWidth val="150"/>
        <c:shape val="box"/>
        <c:axId val="105436175"/>
        <c:axId val="105437839"/>
        <c:axId val="0"/>
      </c:bar3DChart>
      <c:catAx>
        <c:axId val="105436175"/>
        <c:scaling>
          <c:orientation val="minMax"/>
        </c:scaling>
        <c:delete val="0"/>
        <c:axPos val="b"/>
        <c:title>
          <c:tx>
            <c:rich>
              <a:bodyPr/>
              <a:lstStyle/>
              <a:p>
                <a:pPr>
                  <a:defRPr/>
                </a:pPr>
                <a:r>
                  <a:rPr lang="zh-TW" altLang="en-US"/>
                  <a:t>年度</a:t>
                </a:r>
              </a:p>
            </c:rich>
          </c:tx>
          <c:layout>
            <c:manualLayout>
              <c:xMode val="edge"/>
              <c:yMode val="edge"/>
              <c:x val="0.85387433070866137"/>
              <c:y val="0.864711181102362"/>
            </c:manualLayout>
          </c:layout>
          <c:overlay val="0"/>
        </c:title>
        <c:numFmt formatCode="General" sourceLinked="1"/>
        <c:majorTickMark val="out"/>
        <c:minorTickMark val="none"/>
        <c:tickLblPos val="nextTo"/>
        <c:crossAx val="105437839"/>
        <c:crosses val="autoZero"/>
        <c:auto val="1"/>
        <c:lblAlgn val="ctr"/>
        <c:lblOffset val="100"/>
        <c:noMultiLvlLbl val="0"/>
      </c:catAx>
      <c:valAx>
        <c:axId val="105437839"/>
        <c:scaling>
          <c:orientation val="minMax"/>
        </c:scaling>
        <c:delete val="0"/>
        <c:axPos val="l"/>
        <c:majorGridlines/>
        <c:title>
          <c:tx>
            <c:rich>
              <a:bodyPr rot="0" vert="horz"/>
              <a:lstStyle/>
              <a:p>
                <a:pPr>
                  <a:defRPr/>
                </a:pPr>
                <a:r>
                  <a:rPr lang="zh-TW" altLang="en-US"/>
                  <a:t>千元</a:t>
                </a:r>
              </a:p>
            </c:rich>
          </c:tx>
          <c:layout>
            <c:manualLayout>
              <c:xMode val="edge"/>
              <c:yMode val="edge"/>
              <c:x val="0.14965196850393703"/>
              <c:y val="6.9247244094488167E-2"/>
            </c:manualLayout>
          </c:layout>
          <c:overlay val="0"/>
        </c:title>
        <c:numFmt formatCode="#,##0_);[Red]\(#,##0\)" sourceLinked="1"/>
        <c:majorTickMark val="out"/>
        <c:minorTickMark val="none"/>
        <c:tickLblPos val="nextTo"/>
        <c:crossAx val="105436175"/>
        <c:crosses val="autoZero"/>
        <c:crossBetween val="between"/>
        <c:majorUnit val="50000"/>
      </c:valAx>
      <c:spPr>
        <a:noFill/>
        <a:ln w="25400">
          <a:noFill/>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23457681899864066"/>
          <c:y val="6.8627450980392163E-2"/>
          <c:w val="0.57344028415475323"/>
          <c:h val="0.85169947506561683"/>
        </c:manualLayout>
      </c:layout>
      <c:bar3DChart>
        <c:barDir val="col"/>
        <c:grouping val="stacked"/>
        <c:varyColors val="0"/>
        <c:ser>
          <c:idx val="0"/>
          <c:order val="0"/>
          <c:tx>
            <c:strRef>
              <c:f>[m374956.xls]sheet2!$A$2</c:f>
              <c:strCache>
                <c:ptCount val="1"/>
                <c:pt idx="0">
                  <c:v>填補累積短絀</c:v>
                </c:pt>
              </c:strCache>
            </c:strRef>
          </c:tx>
          <c:spPr>
            <a:solidFill>
              <a:srgbClr val="0070C0"/>
            </a:solidFill>
          </c:spPr>
          <c:invertIfNegative val="0"/>
          <c:cat>
            <c:strRef>
              <c:f>[m374956.xls]sheet2!$B$1:$F$1</c:f>
              <c:strCache>
                <c:ptCount val="5"/>
                <c:pt idx="0">
                  <c:v>111</c:v>
                </c:pt>
                <c:pt idx="1">
                  <c:v>112</c:v>
                </c:pt>
                <c:pt idx="2">
                  <c:v>113</c:v>
                </c:pt>
                <c:pt idx="3">
                  <c:v>114</c:v>
                </c:pt>
                <c:pt idx="4">
                  <c:v>115</c:v>
                </c:pt>
              </c:strCache>
            </c:strRef>
          </c:cat>
          <c:val>
            <c:numRef>
              <c:f>[m374956.xls]sheet2!$B$2:$F$2</c:f>
              <c:numCache>
                <c:formatCode>#,##0_);[Red]\(#,##0\)</c:formatCode>
                <c:ptCount val="5"/>
                <c:pt idx="0">
                  <c:v>28488</c:v>
                </c:pt>
                <c:pt idx="1">
                  <c:v>41163</c:v>
                </c:pt>
                <c:pt idx="2">
                  <c:v>5392</c:v>
                </c:pt>
                <c:pt idx="3">
                  <c:v>0</c:v>
                </c:pt>
                <c:pt idx="4">
                  <c:v>0</c:v>
                </c:pt>
              </c:numCache>
            </c:numRef>
          </c:val>
          <c:extLst>
            <c:ext xmlns:c16="http://schemas.microsoft.com/office/drawing/2014/chart" uri="{C3380CC4-5D6E-409C-BE32-E72D297353CC}">
              <c16:uniqueId val="{00000000-7391-4835-89E0-C73D243C0B58}"/>
            </c:ext>
          </c:extLst>
        </c:ser>
        <c:ser>
          <c:idx val="1"/>
          <c:order val="1"/>
          <c:tx>
            <c:strRef>
              <c:f>[m374956.xls]sheet2!$A$3</c:f>
              <c:strCache>
                <c:ptCount val="1"/>
                <c:pt idx="0">
                  <c:v>未分配賸餘</c:v>
                </c:pt>
              </c:strCache>
            </c:strRef>
          </c:tx>
          <c:spPr>
            <a:pattFill prst="wdUpDiag">
              <a:fgClr>
                <a:schemeClr val="bg1"/>
              </a:fgClr>
              <a:bgClr>
                <a:srgbClr val="FFC000"/>
              </a:bgClr>
            </a:pattFill>
            <a:ln>
              <a:solidFill>
                <a:srgbClr val="FFC000"/>
              </a:solidFill>
            </a:ln>
          </c:spPr>
          <c:invertIfNegative val="0"/>
          <c:cat>
            <c:strRef>
              <c:f>[m374956.xls]sheet2!$B$1:$F$1</c:f>
              <c:strCache>
                <c:ptCount val="5"/>
                <c:pt idx="0">
                  <c:v>111</c:v>
                </c:pt>
                <c:pt idx="1">
                  <c:v>112</c:v>
                </c:pt>
                <c:pt idx="2">
                  <c:v>113</c:v>
                </c:pt>
                <c:pt idx="3">
                  <c:v>114</c:v>
                </c:pt>
                <c:pt idx="4">
                  <c:v>115</c:v>
                </c:pt>
              </c:strCache>
            </c:strRef>
          </c:cat>
          <c:val>
            <c:numRef>
              <c:f>[m374956.xls]sheet2!$B$3:$F$3</c:f>
              <c:numCache>
                <c:formatCode>#,##0_);[Red]\(#,##0\)</c:formatCode>
                <c:ptCount val="5"/>
                <c:pt idx="0">
                  <c:v>41164</c:v>
                </c:pt>
                <c:pt idx="1">
                  <c:v>0</c:v>
                </c:pt>
                <c:pt idx="2">
                  <c:v>0</c:v>
                </c:pt>
                <c:pt idx="3">
                  <c:v>0</c:v>
                </c:pt>
                <c:pt idx="4">
                  <c:v>0</c:v>
                </c:pt>
              </c:numCache>
            </c:numRef>
          </c:val>
          <c:extLst>
            <c:ext xmlns:c16="http://schemas.microsoft.com/office/drawing/2014/chart" uri="{C3380CC4-5D6E-409C-BE32-E72D297353CC}">
              <c16:uniqueId val="{00000001-7391-4835-89E0-C73D243C0B58}"/>
            </c:ext>
          </c:extLst>
        </c:ser>
        <c:dLbls>
          <c:showLegendKey val="0"/>
          <c:showVal val="0"/>
          <c:showCatName val="0"/>
          <c:showSerName val="0"/>
          <c:showPercent val="0"/>
          <c:showBubbleSize val="0"/>
        </c:dLbls>
        <c:gapWidth val="150"/>
        <c:shape val="box"/>
        <c:axId val="536336319"/>
        <c:axId val="536329247"/>
        <c:axId val="0"/>
      </c:bar3DChart>
      <c:catAx>
        <c:axId val="536336319"/>
        <c:scaling>
          <c:orientation val="minMax"/>
        </c:scaling>
        <c:delete val="0"/>
        <c:axPos val="b"/>
        <c:title>
          <c:tx>
            <c:rich>
              <a:bodyPr/>
              <a:lstStyle/>
              <a:p>
                <a:pPr>
                  <a:defRPr/>
                </a:pPr>
                <a:r>
                  <a:rPr lang="zh-TW" altLang="en-US"/>
                  <a:t>年度</a:t>
                </a:r>
              </a:p>
            </c:rich>
          </c:tx>
          <c:layout>
            <c:manualLayout>
              <c:xMode val="edge"/>
              <c:yMode val="edge"/>
              <c:x val="0.80640391891152574"/>
              <c:y val="0.85193453759456539"/>
            </c:manualLayout>
          </c:layout>
          <c:overlay val="0"/>
        </c:title>
        <c:numFmt formatCode="General" sourceLinked="1"/>
        <c:majorTickMark val="out"/>
        <c:minorTickMark val="none"/>
        <c:tickLblPos val="nextTo"/>
        <c:crossAx val="536329247"/>
        <c:crosses val="autoZero"/>
        <c:auto val="1"/>
        <c:lblAlgn val="ctr"/>
        <c:lblOffset val="100"/>
        <c:noMultiLvlLbl val="0"/>
      </c:catAx>
      <c:valAx>
        <c:axId val="536329247"/>
        <c:scaling>
          <c:orientation val="minMax"/>
        </c:scaling>
        <c:delete val="0"/>
        <c:axPos val="l"/>
        <c:majorGridlines/>
        <c:title>
          <c:tx>
            <c:rich>
              <a:bodyPr rot="0" vert="horz"/>
              <a:lstStyle/>
              <a:p>
                <a:pPr>
                  <a:defRPr/>
                </a:pPr>
                <a:r>
                  <a:rPr lang="zh-TW" altLang="en-US"/>
                  <a:t>千元</a:t>
                </a:r>
              </a:p>
            </c:rich>
          </c:tx>
          <c:layout>
            <c:manualLayout>
              <c:xMode val="edge"/>
              <c:yMode val="edge"/>
              <c:x val="0.15688035788685151"/>
              <c:y val="2.2690288713910781E-2"/>
            </c:manualLayout>
          </c:layout>
          <c:overlay val="0"/>
        </c:title>
        <c:numFmt formatCode="#,##0_);[Red]\(#,##0\)" sourceLinked="1"/>
        <c:majorTickMark val="out"/>
        <c:minorTickMark val="none"/>
        <c:tickLblPos val="nextTo"/>
        <c:crossAx val="536336319"/>
        <c:crosses val="autoZero"/>
        <c:crossBetween val="between"/>
      </c:valAx>
      <c:spPr>
        <a:noFill/>
        <a:ln w="25400">
          <a:noFill/>
        </a:ln>
      </c:spPr>
    </c:plotArea>
    <c:legend>
      <c:legendPos val="r"/>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ln w="6350">
      <a:noFill/>
    </a:ln>
  </c:spPr>
  <c:txPr>
    <a:bodyPr/>
    <a:lstStyle/>
    <a:p>
      <a:pPr>
        <a:defRPr sz="1200" i="0">
          <a:latin typeface="標楷體"/>
          <a:ea typeface="標楷體"/>
          <a:cs typeface="標楷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2504-0E20-4626-A2A0-727401E9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tree</dc:creator>
  <dc:description/>
  <cp:lastModifiedBy>歐奕伶</cp:lastModifiedBy>
  <cp:revision>17</cp:revision>
  <cp:lastPrinted>2025-08-12T08:16:00Z</cp:lastPrinted>
  <dcterms:created xsi:type="dcterms:W3CDTF">2025-08-11T06:51:00Z</dcterms:created>
  <dcterms:modified xsi:type="dcterms:W3CDTF">2025-08-13T08:01:00Z</dcterms:modified>
</cp:coreProperties>
</file>